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1B7" w:rsidRDefault="000C71B7">
      <w:pPr>
        <w:jc w:val="right"/>
        <w:rPr>
          <w:rFonts w:eastAsiaTheme="minorEastAsia" w:cstheme="minorBidi"/>
          <w:b/>
          <w:bCs/>
        </w:rPr>
      </w:pPr>
    </w:p>
    <w:p w:rsidR="000C71B7" w:rsidRDefault="000C71B7">
      <w:pPr>
        <w:jc w:val="right"/>
        <w:rPr>
          <w:rFonts w:eastAsiaTheme="minorEastAsia" w:cstheme="minorBidi"/>
          <w:b/>
          <w:bCs/>
          <w:lang w:val="ru-RU"/>
        </w:rPr>
      </w:pPr>
    </w:p>
    <w:p w:rsidR="000C71B7" w:rsidRDefault="00573567">
      <w:pPr>
        <w:ind w:firstLine="709"/>
        <w:jc w:val="center"/>
        <w:rPr>
          <w:rFonts w:eastAsiaTheme="minorEastAsia" w:cstheme="minorBidi"/>
          <w:b/>
          <w:bCs/>
          <w:lang w:val="ru-RU"/>
        </w:rPr>
      </w:pPr>
      <w:r>
        <w:rPr>
          <w:rFonts w:eastAsiaTheme="minorEastAsia" w:cstheme="minorBidi"/>
          <w:b/>
          <w:bCs/>
          <w:lang w:val="ru-RU"/>
        </w:rPr>
        <w:t>Меры поддержки учителей</w:t>
      </w:r>
    </w:p>
    <w:p w:rsidR="000C71B7" w:rsidRDefault="000C71B7">
      <w:pPr>
        <w:ind w:firstLine="709"/>
        <w:jc w:val="center"/>
        <w:rPr>
          <w:rFonts w:eastAsiaTheme="minorEastAsia" w:cstheme="minorBidi"/>
          <w:b/>
          <w:bCs/>
          <w:lang w:val="ru-RU"/>
        </w:rPr>
      </w:pP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В целях повышения престижа профессии учителя и обеспечения благоприятных условий для осуществления их профессиональной деятельности, на основании пунктов 3 и 5 вышеназванного Указа, а также в соответствии                      со статьями 25 и 27 Закона Республики Крым от 06.07.2015 № 131-ЗРК/2015                       «Об образовании в Республике Крым» и статьёй 6 Закона Республики Крым                        от 17.12.2014 № 35-ЗРК/2014 «О мерах социальной поддержки отдельных категорий</w:t>
      </w:r>
      <w:proofErr w:type="gramEnd"/>
      <w:r>
        <w:rPr>
          <w:rFonts w:eastAsiaTheme="minorEastAsia" w:cstheme="minorBidi"/>
          <w:lang w:val="ru-RU"/>
        </w:rPr>
        <w:t xml:space="preserve"> граждан и лиц, проживающих на территории Республики Крым»                             в настоящее время в Республике Крым установлен и реализуется комплекс мер поддержки педагогических работников.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Компенсация расходов на оплату жилых помещений, отопления                             и электроэнергии.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Постановлением Совета министров Республики Крым от 31.05.2016                          № 231 «Об утверждении Порядка по предоставлению компенсации расходов на оплату жилых помещений, их отопления и обеспечения электроэнергией педагогическим работникам, руководителям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в сельской местности и работающим в муниципальных образовательных организациях, расположенных в сельской местности Республики Крым» и постановлением Совета министров</w:t>
      </w:r>
      <w:proofErr w:type="gramEnd"/>
      <w:r>
        <w:rPr>
          <w:rFonts w:eastAsiaTheme="minorEastAsia" w:cstheme="minorBidi"/>
          <w:lang w:val="ru-RU"/>
        </w:rPr>
        <w:t xml:space="preserve"> Республики Крым от 31.05.2016 № 232 «Об утверждении Порядка по предоставлению компенсации расходов на оплату жилых помещений, их отопления и обеспечения электроэнергией педагогическим работникам, руководителям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в сельской местности                                       </w:t>
      </w:r>
      <w:proofErr w:type="gramStart"/>
      <w:r>
        <w:rPr>
          <w:rFonts w:eastAsiaTheme="minorEastAsia" w:cstheme="minorBidi"/>
          <w:lang w:val="ru-RU"/>
        </w:rPr>
        <w:t>и работающим в государственных образовательных организациях, расположенных в сельской местности Республики Крым» педагогическим работникам, руководителям и заместителям руководителей образовательных организаций, проживающим и работающим в сельской местности, установлена ежемесячная компенсация расходов на оплату жилых помещений, их отопления и обеспечения электроэнергией в размере 750 рублей.</w:t>
      </w:r>
      <w:proofErr w:type="gramEnd"/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Данная мера реализуется в соответствии со статьёй 25 Закона Республики Крым от 06.07.2015 № 131-ЗРК/2015 «Об образовании в Республике Крым», предусматривающей право педагогических работников, проживающих                                в сельской местности и работающих в государственных и муниципальных образовательных организациях, расположенных в сельской местности,                               на предоставление компенсации расходов на оплату жилых помещений,                                                их отопления и обеспечения электроэнергией.</w:t>
      </w:r>
      <w:proofErr w:type="gramEnd"/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lastRenderedPageBreak/>
        <w:t>Кроме того, в соответствии с пунктом 5 части 1 статьи 2 и статьёй 6 Закона Республики Крым от 17.12.2014 № 35-ЗРК/2014 «О мерах социальной поддержки отдельных категорий граждан и лиц, проживающих на территории Республики Крым» педагогическим работникам государственных и муниципальных образовательных организаций, проживающим и работающим в сельской местности и посёлках городского типа, предоставляется компенсация в размере 100 процентов расходов на</w:t>
      </w:r>
      <w:proofErr w:type="gramEnd"/>
      <w:r>
        <w:rPr>
          <w:rFonts w:eastAsiaTheme="minorEastAsia" w:cstheme="minorBidi"/>
          <w:lang w:val="ru-RU"/>
        </w:rPr>
        <w:t xml:space="preserve"> оплату жилых помещений и коммунальных услуг.                  За указанными гражданами при достижении возраста 55 лет - женщины                                 и 60 лет - мужчины, проработавшими не менее трёх лет в сельской местности                    и продолжающими проживать в сельской местности и посёлках городского типа Республики Крым, право на указанную меру социальной поддержки сохраняется.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Материальная помощь молодым специалистам на оплату найма жилья и проезда.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Приказом Министерства образования, науки и молодёжи Республики Крым от 10.02.2017 № 145 утверждено Положение об оказании ежегодной единовременной материальной помощи на оплату найма (аренды) жилья, проезда к месту работы педагогическим работникам со стажем педагогической работы</w:t>
      </w:r>
      <w:r w:rsidR="00820D22">
        <w:rPr>
          <w:rFonts w:eastAsiaTheme="minorEastAsia" w:cstheme="minorBidi"/>
          <w:lang w:val="ru-RU"/>
        </w:rPr>
        <w:t xml:space="preserve"> </w:t>
      </w:r>
      <w:r>
        <w:rPr>
          <w:rFonts w:eastAsiaTheme="minorEastAsia" w:cstheme="minorBidi"/>
          <w:lang w:val="ru-RU"/>
        </w:rPr>
        <w:t>до трёх лет, работающим в образовательных организациях, расположенных</w:t>
      </w:r>
      <w:r w:rsidR="00820D22">
        <w:rPr>
          <w:rFonts w:eastAsiaTheme="minorEastAsia" w:cstheme="minorBidi"/>
          <w:lang w:val="ru-RU"/>
        </w:rPr>
        <w:t xml:space="preserve"> </w:t>
      </w:r>
      <w:r>
        <w:rPr>
          <w:rFonts w:eastAsiaTheme="minorEastAsia" w:cstheme="minorBidi"/>
          <w:lang w:val="ru-RU"/>
        </w:rPr>
        <w:t xml:space="preserve">в сельской местности. Размер выплаты составляет 6,31 минимального </w:t>
      </w:r>
      <w:proofErr w:type="gramStart"/>
      <w:r>
        <w:rPr>
          <w:rFonts w:eastAsiaTheme="minorEastAsia" w:cstheme="minorBidi"/>
          <w:lang w:val="ru-RU"/>
        </w:rPr>
        <w:t>размера оплаты труда</w:t>
      </w:r>
      <w:proofErr w:type="gramEnd"/>
      <w:r>
        <w:rPr>
          <w:rFonts w:eastAsiaTheme="minorEastAsia" w:cstheme="minorBidi"/>
          <w:lang w:val="ru-RU"/>
        </w:rPr>
        <w:t xml:space="preserve"> в год.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Ежемесячные доплаты молодым специалистам и повышение окладов.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30.12.2014 № 658 «Об утверждении Положения о системе оплаты труда работников государственных бюджетных и автономных организаций Республики Крым, осуществляющих образовательную деятельность» молодым специалистам                         в возрасте до 35 лет установлена ежемесячная доплата из бюджета Республики Крым в размере 5,7 тыс. рублей.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26.12.2025 № 934 «О внесении изменений в постановление Совета министров Республики Крым от 30 декабря 2014 года № 658» предусмотрено увеличение должностных окладов педагогических работников государственных бюджетных и автономных образовательных организаций Республики Крым на 7,6% с 1 января 2026 года.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Надбавки наставникам и молодым специалистам органами местного самоуправления.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Органами местного самоуправления 6 городских округов,                                                  5 муниципальных округов и 14 муниципальных районов Республики Крым в пределах своих полномочий приняты нормативные правовые акты, которыми введены: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надбавка к должностному окладу педагогическим работникам в размере    2 тыс. рублей на период назначения в качестве наставника молодого специалиста, впервые принятого на работу в организацию;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надбавка в размере 3,3 тыс. рублей (в 5 городских округах,                                            4 муниципальных округах и 14 муниципальных районах Республики Крым) молодым специалистам, впервые приступившим к работе по специальности;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надбавка в размере 5 тыс. рублей (в городском округе Симферополе                        и муниципальном округе городе-курорте Ялте) молодым специалистам, впервые приступившим к работе по специальности.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Материальная помощь педагогическим работникам, ушедшим                           на заслуженный отдых.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Приказом Министерства образования, науки и молодёжи Республики Крым от 10.01.2017 № 09 утверждено Положение об оказании ежегодной единовременной материальной помощи педагогическим работникам из числа лиц, ушедших на заслуженный отдых, за значительный личный вклад в развитие образования Крыма. Размер ежегодной единовременной материальной помощи составляет 20 тыс. рублей.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Премии Государственного Совета Республики Крым.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В соответствии с Положением о премиях Государственного Совета Республики Крым педагогическим и научно-педагогическим работникам, утверждённым постановлением Государственного Совета Республики Крым                     от 16.09.2015 № 739-1/15, ежегодно присуждаются 28 премий в размере 32 тыс. рублей каждая педагогическим и научно-педагогическим работникам дошкольных, общеобразовательных и профессиональных образовательных организаций Республики Крым, в том числе 27 премий - педагогическим работникам дошкольных и общеобразовательных организаций, организаций для детей-сирот</w:t>
      </w:r>
      <w:proofErr w:type="gramEnd"/>
      <w:r>
        <w:rPr>
          <w:rFonts w:eastAsiaTheme="minorEastAsia" w:cstheme="minorBidi"/>
          <w:lang w:val="ru-RU"/>
        </w:rPr>
        <w:t xml:space="preserve"> и детей, оставшихся без попечения родителей, и 1 премия - педагогическим и научно-педагогическим работникам образовательных организаций дополнительного, среднего профессионального и высшего образования.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 Положением о премиях Государственного Совета Республики Крым педагогам дополнительного образования, утверждённым постановлением Государственного Совета Республики Крым от 25.11.2015 № 857-1/15, ежегодно присуждаются 15 премий в размере 30 тыс. рублей каждая педагогам дополнительного образования и научным руководителям научно-исследовательских работ учащихся Республики Крым.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Региональная премия педагогам, подготовившим выпускников с максимальными баллами ЕГЭ.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Приказом Министерства образования, науки и молодёжи Республики Крым от 23.06.2026 № 1051, в соответствии с Государственной программой развития образования в Республике Крым, утверждённой постановлением Совета министров Республики Крым от 29.03.2023 № 241, определён порядок присуждения региональной премии педагогическим работникам образовательных организаций, подготовившим обучающихся-выпускников общеобразовательных организаций 2026 года, получивших на едином государственном экзамене максимально возможное количество баллов.</w:t>
      </w:r>
      <w:proofErr w:type="gramEnd"/>
      <w:r>
        <w:rPr>
          <w:rFonts w:eastAsiaTheme="minorEastAsia" w:cstheme="minorBidi"/>
          <w:lang w:val="ru-RU"/>
        </w:rPr>
        <w:t xml:space="preserve"> Размер премии составляет 100 тыс. рублей.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Программа «Земский учитель».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В соответствии с постановлением Правительства Российской Федерации                          от 26.12.2017 № 1642 «Об утверждении государственной программы Российской Федерации «Развитие образования» приказом Министерства образования, науки и молодёжи Республики Крым от 23.12.2019 № 2200 в Республике Крым осуществляется предоставление единовременных компенсационных выплат в размере 1 млн. рублей по программе «Земский учитель» учителям, прибывшим (переехавшим) на работу в сельские населённые пункты, либо рабочие посёлки, либо посёлки</w:t>
      </w:r>
      <w:proofErr w:type="gramEnd"/>
      <w:r>
        <w:rPr>
          <w:rFonts w:eastAsiaTheme="minorEastAsia" w:cstheme="minorBidi"/>
          <w:lang w:val="ru-RU"/>
        </w:rPr>
        <w:t xml:space="preserve"> городского типа, либо города с населением до 50 тысяч человек Республики Крым.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Социальные выплаты на приобретение жилья.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Постановлением Совета министров Республики Крым от 12.11.2024 № 656 утверждены Порядок предоставления субсидии из бюджета Республики Крым Крымскому республиканскому фонду развития жилищного строительства                         и ипотечного кредитования на оказание содействия в обеспечении стандартным жильём отдельных категорий граждан и Порядок оказания содействия                                       в обеспечении стандартным жильём отдельных категорий граждан в рамках реализации Государственной программы Республики Крым «Развитие жилищного строительства в Республике Крым».</w:t>
      </w:r>
      <w:proofErr w:type="gramEnd"/>
      <w:r>
        <w:rPr>
          <w:rFonts w:eastAsiaTheme="minorEastAsia" w:cstheme="minorBidi"/>
          <w:lang w:val="ru-RU"/>
        </w:rPr>
        <w:t xml:space="preserve"> Педагогические работники имеют право на государственную поддержку в виде социальной выплаты                                в объёме до 30 процентов стоимости приобретаемого стандартного жилья.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Материальная помощь.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со статьёй 27 Закона Республики Крым от 06.07.2015                № 31-ЗРК/2015 «Об образовании в Республике Крым» работники образовательных организаций Республики Крым имеют следующие трудовые права и социальные гарантии: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ежемесячные доплаты к должностному окладу по основному месту работы за учёную степень, учёное звание, педагогический стаж в размере                             и порядке, </w:t>
      </w:r>
      <w:proofErr w:type="gramStart"/>
      <w:r>
        <w:rPr>
          <w:rFonts w:eastAsiaTheme="minorEastAsia" w:cstheme="minorBidi"/>
          <w:lang w:val="ru-RU"/>
        </w:rPr>
        <w:t>установленных</w:t>
      </w:r>
      <w:proofErr w:type="gramEnd"/>
      <w:r>
        <w:rPr>
          <w:rFonts w:eastAsiaTheme="minorEastAsia" w:cstheme="minorBidi"/>
          <w:lang w:val="ru-RU"/>
        </w:rPr>
        <w:t xml:space="preserve"> нормативными правовыми актами Республики Крым;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ежемесячные доплаты за работу с детьми с ограниченными возможностями здоровья в размере и порядке, </w:t>
      </w:r>
      <w:proofErr w:type="gramStart"/>
      <w:r>
        <w:rPr>
          <w:rFonts w:eastAsiaTheme="minorEastAsia" w:cstheme="minorBidi"/>
          <w:lang w:val="ru-RU"/>
        </w:rPr>
        <w:t>установленных</w:t>
      </w:r>
      <w:proofErr w:type="gramEnd"/>
      <w:r>
        <w:rPr>
          <w:rFonts w:eastAsiaTheme="minorEastAsia" w:cstheme="minorBidi"/>
          <w:lang w:val="ru-RU"/>
        </w:rPr>
        <w:t xml:space="preserve"> нормативными правовыми актами Республики Крым;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материальную помощь на оздоровление в размере одного должностного оклада (ставки заработной платы) при предоставлении ежегодного отпуска                        в пределах фонда оплаты труда образовательной организации;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материальную помощь для решения социально-бытовых вопросов                           в пределах фонда оплаты труда организации;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поощрение за особые заслуги в обучении и воспитании детей и молодёжи в форме награждения государственными наградами, присвоения почётных званий, присуждения премий и грантов.</w:t>
      </w:r>
    </w:p>
    <w:p w:rsidR="000C71B7" w:rsidRDefault="000C71B7">
      <w:pPr>
        <w:ind w:firstLine="709"/>
        <w:jc w:val="both"/>
        <w:rPr>
          <w:rFonts w:eastAsiaTheme="minorEastAsia" w:cstheme="minorBidi"/>
          <w:lang w:val="ru-RU"/>
        </w:rPr>
      </w:pPr>
    </w:p>
    <w:p w:rsidR="000C71B7" w:rsidRDefault="00573567">
      <w:pPr>
        <w:ind w:firstLine="709"/>
        <w:jc w:val="both"/>
        <w:rPr>
          <w:rFonts w:eastAsiaTheme="minorEastAsia" w:cstheme="minorBidi"/>
          <w:b/>
          <w:bCs/>
          <w:lang w:val="ru-RU"/>
        </w:rPr>
      </w:pPr>
      <w:r>
        <w:rPr>
          <w:rFonts w:eastAsiaTheme="minorEastAsia" w:cstheme="minorBidi"/>
          <w:b/>
          <w:lang w:val="ru-RU"/>
        </w:rPr>
        <w:t>Единовременная денежная выплата молодым специалистам.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Постановлением Совета министров Республики Крым от 01.09.2025 № 540 «О единовременной денежной выплате молодым специалистам, получившим среднее педагогическое или высшее педагогическое образование по очной форме обучения и принятым на работу до 1 сентября года окончания образовательной организации на должности педагогических ра</w:t>
      </w:r>
      <w:r w:rsidR="00820D22">
        <w:rPr>
          <w:rFonts w:eastAsiaTheme="minorEastAsia" w:cstheme="minorBidi"/>
          <w:lang w:val="ru-RU"/>
        </w:rPr>
        <w:t xml:space="preserve">ботников в государственные или </w:t>
      </w:r>
      <w:r>
        <w:rPr>
          <w:rFonts w:eastAsiaTheme="minorEastAsia" w:cstheme="minorBidi"/>
          <w:lang w:val="ru-RU"/>
        </w:rPr>
        <w:t>в муниципальные образовательные организации Республики Крым» установлена единовременная денежная выплата в размере 25 тыс. рублей молодым специалистам</w:t>
      </w:r>
      <w:proofErr w:type="gramEnd"/>
      <w:r>
        <w:rPr>
          <w:rFonts w:eastAsiaTheme="minorEastAsia" w:cstheme="minorBidi"/>
          <w:lang w:val="ru-RU"/>
        </w:rPr>
        <w:t xml:space="preserve"> в возрасте до 35 лет включительно.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Приказом Министерства образования, науки и молодёжи Республики Крым от 14.08.2026 № 1394 утверждено Положение о единовременной денежной выплате молодым специалистам, определяющее механизм её осуществления.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Первоочередной приём детей учителей в дошкольные образовательные организации.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Во исполнение пункта 4 Указа Президента Российской Федерации                      от 20.07.2026 № 498 и Указа Главы Республики Крым «Об установлении меры поддержки по первоочередному приёму детей учителей на обучение                                   по образовательным программам дошкольного образования в Республике Крым» Министерством образования, науки и молодёжи Республики Крым разработан проект порядка предоставления меры поддержки по первоочередному приему детей учителей Республики Крым на обучение по образовательным программам</w:t>
      </w:r>
      <w:proofErr w:type="gramEnd"/>
      <w:r>
        <w:rPr>
          <w:rFonts w:eastAsiaTheme="minorEastAsia" w:cstheme="minorBidi"/>
          <w:lang w:val="ru-RU"/>
        </w:rPr>
        <w:t xml:space="preserve"> дошкольного образования в государственные и муниципальные организации, осуществляющие образовательную деятельность по реализации образовательных программ дошкольного образования на территории Республики Крым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Бесплатное посещение музеев.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27.08.2026 № 523 «О внесении изменений в постановление Совета министров Республики Крым от 14 апреля 2015 года № 199» учителя включены в перечень категорий граждан, имеющих право на бесплатное посещение музейных учреждений Республики Крым один раз в месяц в соответствии с утверждённым графиком. Информация о графиках бесплатного посещения размещена на официальных сайтах музейных учреждений.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Данная мера реализует право на бесплатное посещение государственных и муниципальных музеев, закреплённое подпунктом «д» пункта 1 Указа Президента Российской Федерации от 20.07.2026 № 498.</w:t>
      </w:r>
    </w:p>
    <w:p w:rsidR="000C71B7" w:rsidRDefault="00023FA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 xml:space="preserve"> </w:t>
      </w:r>
    </w:p>
    <w:p w:rsidR="000C71B7" w:rsidRDefault="00023FA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 </w:t>
      </w:r>
      <w:bookmarkStart w:id="0" w:name="_GoBack"/>
      <w:bookmarkEnd w:id="0"/>
      <w:r w:rsidR="00573567">
        <w:rPr>
          <w:rFonts w:eastAsiaTheme="minorEastAsia" w:cstheme="minorBidi"/>
          <w:b/>
          <w:lang w:val="ru-RU"/>
        </w:rPr>
        <w:t>Присвоение звания «Ветеран труда».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 подпунктом «г» пункта 1 Указа Президента Российской Федерации от 20.07.2026 № 498 учителям, имеющим не менее 25 лет общего стажа педагогической работы, обеспечивается присвоение звания «Ветеран труда». Порядок присвоения данного звания на территории Республики Крым определяется Законом Республики Крым от 27.11.2014 № 12-ЗРК/2014 «О порядке и условиях присвоения звания «Ветеран труда».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Единое удостоверение учителя.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Пунктом 2 Указа Президента Российской Федерации от 20.07.2026 № 498 Правительству Российской Федерации поручено в 6-месячный срок </w:t>
      </w:r>
      <w:proofErr w:type="gramStart"/>
      <w:r>
        <w:rPr>
          <w:rFonts w:eastAsiaTheme="minorEastAsia" w:cstheme="minorBidi"/>
          <w:lang w:val="ru-RU"/>
        </w:rPr>
        <w:t>обеспечить</w:t>
      </w:r>
      <w:proofErr w:type="gramEnd"/>
      <w:r>
        <w:rPr>
          <w:rFonts w:eastAsiaTheme="minorEastAsia" w:cstheme="minorBidi"/>
          <w:lang w:val="ru-RU"/>
        </w:rPr>
        <w:t xml:space="preserve"> установление единого образца удостоверения, подтверждающего статус учителя в Российской Федерации, и порядка выдачи такого удостоверения.                                         До утверждения единого образца удостоверения для подтверждения статуса учителя при получении мер поддержки (бесплатное посещение музеев, юридическая помощь) используются справка с места работы либо действующее служебное удостоверение педагогического работника.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Компенсация за работу по подготовке и проведению государственной итоговой аттестации.</w:t>
      </w:r>
    </w:p>
    <w:p w:rsidR="000C71B7" w:rsidRDefault="00573567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В соответствии с пунктом 22 статьи 6 Закона Республики Крым от 06.07.2015 № 131-ЗРК/2015 «Об образовании в Республике Крым» установлены размер и порядок выплаты компенсации педагогическим работникам, участвующим в подготовке и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освобождённым от основной работы  на период проведения государственной итоговой аттестации, за счёт</w:t>
      </w:r>
      <w:proofErr w:type="gramEnd"/>
      <w:r>
        <w:rPr>
          <w:rFonts w:eastAsiaTheme="minorEastAsia" w:cstheme="minorBidi"/>
          <w:lang w:val="ru-RU"/>
        </w:rPr>
        <w:t xml:space="preserve"> ассигнований бюджета Республики Крым.</w:t>
      </w:r>
    </w:p>
    <w:sectPr w:rsidR="000C71B7" w:rsidSect="00B92D01">
      <w:headerReference w:type="default" r:id="rId8"/>
      <w:pgSz w:w="12240" w:h="15840"/>
      <w:pgMar w:top="1134" w:right="850" w:bottom="709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493" w:rsidRDefault="00910493">
      <w:r>
        <w:separator/>
      </w:r>
    </w:p>
  </w:endnote>
  <w:endnote w:type="continuationSeparator" w:id="0">
    <w:p w:rsidR="00910493" w:rsidRDefault="009104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493" w:rsidRDefault="00910493">
      <w:r>
        <w:separator/>
      </w:r>
    </w:p>
  </w:footnote>
  <w:footnote w:type="continuationSeparator" w:id="0">
    <w:p w:rsidR="00910493" w:rsidRDefault="009104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7965834"/>
      <w:docPartObj>
        <w:docPartGallery w:val="Page Numbers (Top of Page)"/>
        <w:docPartUnique/>
      </w:docPartObj>
    </w:sdtPr>
    <w:sdtContent>
      <w:p w:rsidR="000C71B7" w:rsidRDefault="00B92D01">
        <w:pPr>
          <w:pStyle w:val="af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 w:rsidR="00573567">
          <w:rPr>
            <w:sz w:val="18"/>
            <w:szCs w:val="18"/>
          </w:rPr>
          <w:instrText>PAGE   \* MERGEFORMAT</w:instrText>
        </w:r>
        <w:r>
          <w:rPr>
            <w:sz w:val="18"/>
            <w:szCs w:val="18"/>
          </w:rPr>
          <w:fldChar w:fldCharType="separate"/>
        </w:r>
        <w:r w:rsidR="00820D22" w:rsidRPr="00820D22">
          <w:rPr>
            <w:noProof/>
            <w:sz w:val="18"/>
            <w:szCs w:val="18"/>
            <w:lang w:val="ru-RU"/>
          </w:rPr>
          <w:t>2</w:t>
        </w:r>
        <w:r>
          <w:rPr>
            <w:sz w:val="18"/>
            <w:szCs w:val="18"/>
          </w:rPr>
          <w:fldChar w:fldCharType="end"/>
        </w:r>
      </w:p>
    </w:sdtContent>
  </w:sdt>
  <w:p w:rsidR="000C71B7" w:rsidRDefault="000C71B7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2318F"/>
    <w:multiLevelType w:val="hybridMultilevel"/>
    <w:tmpl w:val="D800F07C"/>
    <w:lvl w:ilvl="0" w:tplc="6988EA5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874CF06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D8AB35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95625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7C2B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54C55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F9C1A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4762A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528C03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17C7C2F"/>
    <w:multiLevelType w:val="hybridMultilevel"/>
    <w:tmpl w:val="B1E65C1C"/>
    <w:lvl w:ilvl="0" w:tplc="0E1237F4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EACC19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40E509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9F2F75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57837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7162D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22C39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578F0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C88D11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B360AC8"/>
    <w:multiLevelType w:val="hybridMultilevel"/>
    <w:tmpl w:val="85B4D8A8"/>
    <w:lvl w:ilvl="0" w:tplc="5A1E8F3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4ABED93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9107A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120A19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DD8381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CF4E2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D805D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BD4B01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41C92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237F788A"/>
    <w:multiLevelType w:val="hybridMultilevel"/>
    <w:tmpl w:val="2A50BB6C"/>
    <w:lvl w:ilvl="0" w:tplc="C0E0FE04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 w:tplc="8DDCD0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1A2E5B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6A23E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7948A5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FF445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2069E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3ACBF1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A8AB7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45F9370F"/>
    <w:multiLevelType w:val="hybridMultilevel"/>
    <w:tmpl w:val="F1029D4C"/>
    <w:lvl w:ilvl="0" w:tplc="FBCC8036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AEC283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06CDC5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3BA09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D64EC2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F862E2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12EC3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08A4FC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8E02D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466E2302"/>
    <w:multiLevelType w:val="hybridMultilevel"/>
    <w:tmpl w:val="7A70C008"/>
    <w:lvl w:ilvl="0" w:tplc="A9CC84EC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B664BEF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30804E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024AA1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0DCE6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3685F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E2002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5662F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00286C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50227F8D"/>
    <w:multiLevelType w:val="hybridMultilevel"/>
    <w:tmpl w:val="0E367C42"/>
    <w:lvl w:ilvl="0" w:tplc="531855A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1607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3EAB5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646C7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0C175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FD0B9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4CE4B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40E9A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80A9B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50865FF9"/>
    <w:multiLevelType w:val="hybridMultilevel"/>
    <w:tmpl w:val="5B74CFC2"/>
    <w:lvl w:ilvl="0" w:tplc="EA4A9A9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2F2C109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F32B5D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770FE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1A434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8746F7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00A97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3542AF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012325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5A826AEE"/>
    <w:multiLevelType w:val="hybridMultilevel"/>
    <w:tmpl w:val="FE048D58"/>
    <w:lvl w:ilvl="0" w:tplc="F1BC67A2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 w:tplc="404C347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A00B6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71C568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BF82EF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8C0FE9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8A60F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84CDE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52007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8"/>
  </w:num>
  <w:num w:numId="7">
    <w:abstractNumId w:val="3"/>
  </w:num>
  <w:num w:numId="8">
    <w:abstractNumId w:val="7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0C71B7"/>
    <w:rsid w:val="00023FA5"/>
    <w:rsid w:val="000C71B7"/>
    <w:rsid w:val="00573567"/>
    <w:rsid w:val="00820D22"/>
    <w:rsid w:val="00910493"/>
    <w:rsid w:val="00B92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B92D01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B92D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B92D0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B92D0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B92D0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B92D0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B92D0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B92D0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B92D0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B92D0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aptionChar">
    <w:name w:val="Caption Char"/>
    <w:basedOn w:val="a2"/>
    <w:uiPriority w:val="35"/>
    <w:rsid w:val="00B92D01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sid w:val="00B92D01"/>
    <w:rPr>
      <w:sz w:val="18"/>
    </w:rPr>
  </w:style>
  <w:style w:type="character" w:customStyle="1" w:styleId="EndnoteTextChar">
    <w:name w:val="Endnote Text Char"/>
    <w:uiPriority w:val="99"/>
    <w:rsid w:val="00B92D01"/>
    <w:rPr>
      <w:sz w:val="20"/>
    </w:rPr>
  </w:style>
  <w:style w:type="character" w:customStyle="1" w:styleId="Heading1Char">
    <w:name w:val="Heading 1 Char"/>
    <w:basedOn w:val="a2"/>
    <w:uiPriority w:val="9"/>
    <w:rsid w:val="00B92D0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sid w:val="00B92D0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sid w:val="00B92D0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sid w:val="00B92D0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sid w:val="00B92D0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sid w:val="00B92D01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sid w:val="00B92D0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sid w:val="00B92D01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sid w:val="00B92D01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sid w:val="00B92D01"/>
    <w:rPr>
      <w:sz w:val="48"/>
      <w:szCs w:val="48"/>
    </w:rPr>
  </w:style>
  <w:style w:type="character" w:customStyle="1" w:styleId="SubtitleChar">
    <w:name w:val="Subtitle Char"/>
    <w:basedOn w:val="a2"/>
    <w:uiPriority w:val="11"/>
    <w:rsid w:val="00B92D01"/>
    <w:rPr>
      <w:sz w:val="24"/>
      <w:szCs w:val="24"/>
    </w:rPr>
  </w:style>
  <w:style w:type="character" w:customStyle="1" w:styleId="QuoteChar">
    <w:name w:val="Quote Char"/>
    <w:uiPriority w:val="29"/>
    <w:rsid w:val="00B92D01"/>
    <w:rPr>
      <w:i/>
    </w:rPr>
  </w:style>
  <w:style w:type="character" w:customStyle="1" w:styleId="IntenseQuoteChar">
    <w:name w:val="Intense Quote Char"/>
    <w:uiPriority w:val="30"/>
    <w:rsid w:val="00B92D01"/>
    <w:rPr>
      <w:i/>
    </w:rPr>
  </w:style>
  <w:style w:type="character" w:customStyle="1" w:styleId="HeaderChar">
    <w:name w:val="Header Char"/>
    <w:basedOn w:val="a2"/>
    <w:uiPriority w:val="99"/>
    <w:rsid w:val="00B92D01"/>
  </w:style>
  <w:style w:type="character" w:customStyle="1" w:styleId="FooterChar">
    <w:name w:val="Footer Char"/>
    <w:basedOn w:val="a2"/>
    <w:uiPriority w:val="99"/>
    <w:rsid w:val="00B92D01"/>
  </w:style>
  <w:style w:type="character" w:customStyle="1" w:styleId="a5">
    <w:name w:val="Название объекта Знак"/>
    <w:basedOn w:val="a2"/>
    <w:link w:val="a6"/>
    <w:uiPriority w:val="35"/>
    <w:rsid w:val="00B92D01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rsid w:val="00B92D0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rsid w:val="00B92D0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3"/>
    <w:uiPriority w:val="59"/>
    <w:rsid w:val="00B92D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3"/>
    <w:uiPriority w:val="5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sid w:val="00B92D0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3"/>
    <w:uiPriority w:val="99"/>
    <w:rsid w:val="00B92D0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rsid w:val="00B92D0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rsid w:val="00B92D0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rsid w:val="00B92D0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rsid w:val="00B92D0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rsid w:val="00B92D0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sid w:val="00B92D0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3"/>
    <w:uiPriority w:val="99"/>
    <w:rsid w:val="00B92D0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sid w:val="00B92D0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sid w:val="00B92D0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sid w:val="00B92D0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sid w:val="00B92D0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sid w:val="00B92D0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7">
    <w:name w:val="Hyperlink"/>
    <w:uiPriority w:val="99"/>
    <w:unhideWhenUsed/>
    <w:rsid w:val="00B92D01"/>
    <w:rPr>
      <w:color w:val="0000FF" w:themeColor="hyperlink"/>
      <w:u w:val="single"/>
    </w:rPr>
  </w:style>
  <w:style w:type="paragraph" w:styleId="a8">
    <w:name w:val="footnote text"/>
    <w:basedOn w:val="a1"/>
    <w:link w:val="a9"/>
    <w:uiPriority w:val="99"/>
    <w:semiHidden/>
    <w:unhideWhenUsed/>
    <w:rsid w:val="00B92D01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B92D01"/>
    <w:rPr>
      <w:sz w:val="18"/>
    </w:rPr>
  </w:style>
  <w:style w:type="character" w:styleId="aa">
    <w:name w:val="footnote reference"/>
    <w:basedOn w:val="a2"/>
    <w:uiPriority w:val="99"/>
    <w:unhideWhenUsed/>
    <w:rsid w:val="00B92D01"/>
    <w:rPr>
      <w:vertAlign w:val="superscript"/>
    </w:rPr>
  </w:style>
  <w:style w:type="paragraph" w:styleId="ab">
    <w:name w:val="endnote text"/>
    <w:basedOn w:val="a1"/>
    <w:link w:val="ac"/>
    <w:uiPriority w:val="99"/>
    <w:semiHidden/>
    <w:unhideWhenUsed/>
    <w:rsid w:val="00B92D01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B92D01"/>
    <w:rPr>
      <w:sz w:val="20"/>
    </w:rPr>
  </w:style>
  <w:style w:type="character" w:styleId="ad">
    <w:name w:val="endnote reference"/>
    <w:basedOn w:val="a2"/>
    <w:uiPriority w:val="99"/>
    <w:semiHidden/>
    <w:unhideWhenUsed/>
    <w:rsid w:val="00B92D01"/>
    <w:rPr>
      <w:vertAlign w:val="superscript"/>
    </w:rPr>
  </w:style>
  <w:style w:type="paragraph" w:styleId="11">
    <w:name w:val="toc 1"/>
    <w:basedOn w:val="a1"/>
    <w:next w:val="a1"/>
    <w:uiPriority w:val="39"/>
    <w:unhideWhenUsed/>
    <w:rsid w:val="00B92D01"/>
    <w:pPr>
      <w:spacing w:after="57"/>
    </w:pPr>
  </w:style>
  <w:style w:type="paragraph" w:styleId="23">
    <w:name w:val="toc 2"/>
    <w:basedOn w:val="a1"/>
    <w:next w:val="a1"/>
    <w:uiPriority w:val="39"/>
    <w:unhideWhenUsed/>
    <w:rsid w:val="00B92D01"/>
    <w:pPr>
      <w:spacing w:after="57"/>
      <w:ind w:left="283"/>
    </w:pPr>
  </w:style>
  <w:style w:type="paragraph" w:styleId="33">
    <w:name w:val="toc 3"/>
    <w:basedOn w:val="a1"/>
    <w:next w:val="a1"/>
    <w:uiPriority w:val="39"/>
    <w:unhideWhenUsed/>
    <w:rsid w:val="00B92D01"/>
    <w:pPr>
      <w:spacing w:after="57"/>
      <w:ind w:left="567"/>
    </w:pPr>
  </w:style>
  <w:style w:type="paragraph" w:styleId="41">
    <w:name w:val="toc 4"/>
    <w:basedOn w:val="a1"/>
    <w:next w:val="a1"/>
    <w:uiPriority w:val="39"/>
    <w:unhideWhenUsed/>
    <w:rsid w:val="00B92D01"/>
    <w:pPr>
      <w:spacing w:after="57"/>
      <w:ind w:left="850"/>
    </w:pPr>
  </w:style>
  <w:style w:type="paragraph" w:styleId="51">
    <w:name w:val="toc 5"/>
    <w:basedOn w:val="a1"/>
    <w:next w:val="a1"/>
    <w:uiPriority w:val="39"/>
    <w:unhideWhenUsed/>
    <w:rsid w:val="00B92D01"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rsid w:val="00B92D01"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rsid w:val="00B92D01"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rsid w:val="00B92D01"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rsid w:val="00B92D01"/>
    <w:pPr>
      <w:spacing w:after="57"/>
      <w:ind w:left="2268"/>
    </w:pPr>
  </w:style>
  <w:style w:type="paragraph" w:styleId="ae">
    <w:name w:val="table of figures"/>
    <w:basedOn w:val="a1"/>
    <w:next w:val="a1"/>
    <w:uiPriority w:val="99"/>
    <w:unhideWhenUsed/>
    <w:rsid w:val="00B92D01"/>
  </w:style>
  <w:style w:type="paragraph" w:styleId="af">
    <w:name w:val="header"/>
    <w:basedOn w:val="a1"/>
    <w:link w:val="af0"/>
    <w:uiPriority w:val="99"/>
    <w:unhideWhenUsed/>
    <w:rsid w:val="00B92D01"/>
    <w:pPr>
      <w:tabs>
        <w:tab w:val="center" w:pos="4680"/>
        <w:tab w:val="right" w:pos="9360"/>
      </w:tabs>
    </w:pPr>
  </w:style>
  <w:style w:type="character" w:customStyle="1" w:styleId="af0">
    <w:name w:val="Верхний колонтитул Знак"/>
    <w:basedOn w:val="a2"/>
    <w:link w:val="af"/>
    <w:uiPriority w:val="99"/>
    <w:rsid w:val="00B92D01"/>
  </w:style>
  <w:style w:type="paragraph" w:styleId="af1">
    <w:name w:val="footer"/>
    <w:basedOn w:val="a1"/>
    <w:link w:val="af2"/>
    <w:uiPriority w:val="99"/>
    <w:unhideWhenUsed/>
    <w:rsid w:val="00B92D01"/>
    <w:pPr>
      <w:tabs>
        <w:tab w:val="center" w:pos="4680"/>
        <w:tab w:val="right" w:pos="9360"/>
      </w:tabs>
    </w:pPr>
  </w:style>
  <w:style w:type="character" w:customStyle="1" w:styleId="af2">
    <w:name w:val="Нижний колонтитул Знак"/>
    <w:basedOn w:val="a2"/>
    <w:link w:val="af1"/>
    <w:uiPriority w:val="99"/>
    <w:rsid w:val="00B92D01"/>
  </w:style>
  <w:style w:type="paragraph" w:styleId="af3">
    <w:name w:val="No Spacing"/>
    <w:uiPriority w:val="1"/>
    <w:qFormat/>
    <w:rsid w:val="00B92D01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B92D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B92D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B92D0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4">
    <w:name w:val="Title"/>
    <w:basedOn w:val="a1"/>
    <w:next w:val="a1"/>
    <w:link w:val="af5"/>
    <w:uiPriority w:val="10"/>
    <w:qFormat/>
    <w:rsid w:val="00B92D0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5">
    <w:name w:val="Название Знак"/>
    <w:basedOn w:val="a2"/>
    <w:link w:val="af4"/>
    <w:uiPriority w:val="10"/>
    <w:rsid w:val="00B92D0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6">
    <w:name w:val="Subtitle"/>
    <w:basedOn w:val="a1"/>
    <w:next w:val="a1"/>
    <w:link w:val="af7"/>
    <w:uiPriority w:val="11"/>
    <w:qFormat/>
    <w:rsid w:val="00B92D0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7">
    <w:name w:val="Подзаголовок Знак"/>
    <w:basedOn w:val="a2"/>
    <w:link w:val="af6"/>
    <w:uiPriority w:val="11"/>
    <w:rsid w:val="00B92D0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rsid w:val="00B92D01"/>
    <w:pPr>
      <w:ind w:left="720"/>
      <w:contextualSpacing/>
    </w:pPr>
  </w:style>
  <w:style w:type="paragraph" w:styleId="af9">
    <w:name w:val="Body Text"/>
    <w:basedOn w:val="a1"/>
    <w:link w:val="afa"/>
    <w:uiPriority w:val="99"/>
    <w:unhideWhenUsed/>
    <w:rsid w:val="00B92D01"/>
    <w:pPr>
      <w:spacing w:after="120"/>
    </w:pPr>
  </w:style>
  <w:style w:type="character" w:customStyle="1" w:styleId="afa">
    <w:name w:val="Основной текст Знак"/>
    <w:basedOn w:val="a2"/>
    <w:link w:val="af9"/>
    <w:uiPriority w:val="99"/>
    <w:rsid w:val="00B92D01"/>
  </w:style>
  <w:style w:type="paragraph" w:styleId="24">
    <w:name w:val="Body Text 2"/>
    <w:basedOn w:val="a1"/>
    <w:link w:val="25"/>
    <w:uiPriority w:val="99"/>
    <w:unhideWhenUsed/>
    <w:rsid w:val="00B92D01"/>
    <w:pPr>
      <w:spacing w:after="120" w:line="480" w:lineRule="auto"/>
    </w:pPr>
  </w:style>
  <w:style w:type="character" w:customStyle="1" w:styleId="25">
    <w:name w:val="Основной текст 2 Знак"/>
    <w:basedOn w:val="a2"/>
    <w:link w:val="24"/>
    <w:uiPriority w:val="99"/>
    <w:rsid w:val="00B92D01"/>
  </w:style>
  <w:style w:type="paragraph" w:styleId="34">
    <w:name w:val="Body Text 3"/>
    <w:basedOn w:val="a1"/>
    <w:link w:val="35"/>
    <w:uiPriority w:val="99"/>
    <w:unhideWhenUsed/>
    <w:rsid w:val="00B92D01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sid w:val="00B92D01"/>
    <w:rPr>
      <w:sz w:val="16"/>
      <w:szCs w:val="16"/>
    </w:rPr>
  </w:style>
  <w:style w:type="paragraph" w:styleId="afb">
    <w:name w:val="List"/>
    <w:basedOn w:val="a1"/>
    <w:uiPriority w:val="99"/>
    <w:unhideWhenUsed/>
    <w:rsid w:val="00B92D01"/>
    <w:pPr>
      <w:ind w:left="360" w:hanging="360"/>
      <w:contextualSpacing/>
    </w:pPr>
  </w:style>
  <w:style w:type="paragraph" w:styleId="26">
    <w:name w:val="List 2"/>
    <w:basedOn w:val="a1"/>
    <w:uiPriority w:val="99"/>
    <w:unhideWhenUsed/>
    <w:rsid w:val="00B92D01"/>
    <w:pPr>
      <w:ind w:left="720" w:hanging="360"/>
      <w:contextualSpacing/>
    </w:pPr>
  </w:style>
  <w:style w:type="paragraph" w:styleId="36">
    <w:name w:val="List 3"/>
    <w:basedOn w:val="a1"/>
    <w:uiPriority w:val="99"/>
    <w:unhideWhenUsed/>
    <w:rsid w:val="00B92D01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B92D01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rsid w:val="00B92D01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B92D01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B92D01"/>
    <w:pPr>
      <w:numPr>
        <w:numId w:val="5"/>
      </w:numPr>
      <w:contextualSpacing/>
    </w:pPr>
  </w:style>
  <w:style w:type="paragraph" w:styleId="20">
    <w:name w:val="List Number 2"/>
    <w:basedOn w:val="a1"/>
    <w:uiPriority w:val="99"/>
    <w:unhideWhenUsed/>
    <w:rsid w:val="00B92D01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B92D01"/>
    <w:pPr>
      <w:numPr>
        <w:numId w:val="7"/>
      </w:numPr>
      <w:contextualSpacing/>
    </w:pPr>
  </w:style>
  <w:style w:type="paragraph" w:styleId="afc">
    <w:name w:val="List Continue"/>
    <w:basedOn w:val="a1"/>
    <w:uiPriority w:val="99"/>
    <w:unhideWhenUsed/>
    <w:rsid w:val="00B92D01"/>
    <w:pPr>
      <w:spacing w:after="120"/>
      <w:ind w:left="360"/>
      <w:contextualSpacing/>
    </w:pPr>
  </w:style>
  <w:style w:type="paragraph" w:styleId="27">
    <w:name w:val="List Continue 2"/>
    <w:basedOn w:val="a1"/>
    <w:uiPriority w:val="99"/>
    <w:unhideWhenUsed/>
    <w:rsid w:val="00B92D01"/>
    <w:pPr>
      <w:spacing w:after="120"/>
      <w:ind w:left="720"/>
      <w:contextualSpacing/>
    </w:pPr>
  </w:style>
  <w:style w:type="paragraph" w:styleId="37">
    <w:name w:val="List Continue 3"/>
    <w:basedOn w:val="a1"/>
    <w:uiPriority w:val="99"/>
    <w:unhideWhenUsed/>
    <w:rsid w:val="00B92D01"/>
    <w:pPr>
      <w:spacing w:after="120"/>
      <w:ind w:left="1080"/>
      <w:contextualSpacing/>
    </w:pPr>
  </w:style>
  <w:style w:type="paragraph" w:styleId="afd">
    <w:name w:val="macro"/>
    <w:link w:val="afe"/>
    <w:uiPriority w:val="99"/>
    <w:unhideWhenUsed/>
    <w:rsid w:val="00B92D01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e">
    <w:name w:val="Текст макроса Знак"/>
    <w:basedOn w:val="a2"/>
    <w:link w:val="afd"/>
    <w:uiPriority w:val="99"/>
    <w:rsid w:val="00B92D01"/>
    <w:rPr>
      <w:rFonts w:ascii="Courier" w:hAnsi="Courier"/>
      <w:sz w:val="20"/>
      <w:szCs w:val="20"/>
    </w:rPr>
  </w:style>
  <w:style w:type="paragraph" w:styleId="28">
    <w:name w:val="Quote"/>
    <w:basedOn w:val="a1"/>
    <w:next w:val="a1"/>
    <w:link w:val="29"/>
    <w:uiPriority w:val="29"/>
    <w:qFormat/>
    <w:rsid w:val="00B92D01"/>
    <w:rPr>
      <w:i/>
      <w:iCs/>
      <w:color w:val="000000" w:themeColor="text1"/>
    </w:rPr>
  </w:style>
  <w:style w:type="character" w:customStyle="1" w:styleId="29">
    <w:name w:val="Цитата 2 Знак"/>
    <w:basedOn w:val="a2"/>
    <w:link w:val="28"/>
    <w:uiPriority w:val="29"/>
    <w:rsid w:val="00B92D01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B92D0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B92D0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B92D0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B92D0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B92D0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B92D0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1"/>
    <w:next w:val="a1"/>
    <w:link w:val="a5"/>
    <w:uiPriority w:val="35"/>
    <w:semiHidden/>
    <w:unhideWhenUsed/>
    <w:qFormat/>
    <w:rsid w:val="00B92D01"/>
    <w:rPr>
      <w:b/>
      <w:bCs/>
      <w:color w:val="4F81BD" w:themeColor="accent1"/>
      <w:sz w:val="18"/>
      <w:szCs w:val="18"/>
    </w:rPr>
  </w:style>
  <w:style w:type="character" w:styleId="aff">
    <w:name w:val="Strong"/>
    <w:basedOn w:val="a2"/>
    <w:uiPriority w:val="22"/>
    <w:qFormat/>
    <w:rsid w:val="00B92D01"/>
    <w:rPr>
      <w:b/>
      <w:bCs/>
    </w:rPr>
  </w:style>
  <w:style w:type="character" w:styleId="aff0">
    <w:name w:val="Emphasis"/>
    <w:basedOn w:val="a2"/>
    <w:uiPriority w:val="20"/>
    <w:qFormat/>
    <w:rsid w:val="00B92D01"/>
    <w:rPr>
      <w:i/>
      <w:iCs/>
    </w:rPr>
  </w:style>
  <w:style w:type="paragraph" w:styleId="aff1">
    <w:name w:val="Intense Quote"/>
    <w:basedOn w:val="a1"/>
    <w:next w:val="a1"/>
    <w:link w:val="aff2"/>
    <w:uiPriority w:val="30"/>
    <w:qFormat/>
    <w:rsid w:val="00B92D0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2">
    <w:name w:val="Выделенная цитата Знак"/>
    <w:basedOn w:val="a2"/>
    <w:link w:val="aff1"/>
    <w:uiPriority w:val="30"/>
    <w:rsid w:val="00B92D01"/>
    <w:rPr>
      <w:b/>
      <w:bCs/>
      <w:i/>
      <w:iCs/>
      <w:color w:val="4F81BD" w:themeColor="accent1"/>
    </w:rPr>
  </w:style>
  <w:style w:type="character" w:styleId="aff3">
    <w:name w:val="Subtle Emphasis"/>
    <w:basedOn w:val="a2"/>
    <w:uiPriority w:val="19"/>
    <w:qFormat/>
    <w:rsid w:val="00B92D01"/>
    <w:rPr>
      <w:i/>
      <w:iCs/>
      <w:color w:val="808080" w:themeColor="text1" w:themeTint="7F"/>
    </w:rPr>
  </w:style>
  <w:style w:type="character" w:styleId="aff4">
    <w:name w:val="Intense Emphasis"/>
    <w:basedOn w:val="a2"/>
    <w:uiPriority w:val="21"/>
    <w:qFormat/>
    <w:rsid w:val="00B92D01"/>
    <w:rPr>
      <w:b/>
      <w:bCs/>
      <w:i/>
      <w:iCs/>
      <w:color w:val="4F81BD" w:themeColor="accent1"/>
    </w:rPr>
  </w:style>
  <w:style w:type="character" w:styleId="aff5">
    <w:name w:val="Subtle Reference"/>
    <w:basedOn w:val="a2"/>
    <w:uiPriority w:val="31"/>
    <w:qFormat/>
    <w:rsid w:val="00B92D01"/>
    <w:rPr>
      <w:smallCaps/>
      <w:color w:val="C0504D" w:themeColor="accent2"/>
      <w:u w:val="single"/>
    </w:rPr>
  </w:style>
  <w:style w:type="character" w:styleId="aff6">
    <w:name w:val="Intense Reference"/>
    <w:basedOn w:val="a2"/>
    <w:uiPriority w:val="32"/>
    <w:qFormat/>
    <w:rsid w:val="00B92D01"/>
    <w:rPr>
      <w:b/>
      <w:bCs/>
      <w:smallCaps/>
      <w:color w:val="C0504D" w:themeColor="accent2"/>
      <w:spacing w:val="5"/>
      <w:u w:val="single"/>
    </w:rPr>
  </w:style>
  <w:style w:type="character" w:styleId="aff7">
    <w:name w:val="Book Title"/>
    <w:basedOn w:val="a2"/>
    <w:uiPriority w:val="33"/>
    <w:qFormat/>
    <w:rsid w:val="00B92D01"/>
    <w:rPr>
      <w:b/>
      <w:bCs/>
      <w:smallCaps/>
      <w:spacing w:val="5"/>
    </w:rPr>
  </w:style>
  <w:style w:type="paragraph" w:styleId="aff8">
    <w:name w:val="TOC Heading"/>
    <w:basedOn w:val="1"/>
    <w:next w:val="a1"/>
    <w:uiPriority w:val="39"/>
    <w:semiHidden/>
    <w:unhideWhenUsed/>
    <w:qFormat/>
    <w:rsid w:val="00B92D01"/>
    <w:pPr>
      <w:outlineLvl w:val="9"/>
    </w:pPr>
  </w:style>
  <w:style w:type="table" w:styleId="aff9">
    <w:name w:val="Table Grid"/>
    <w:basedOn w:val="a3"/>
    <w:uiPriority w:val="59"/>
    <w:rsid w:val="00B92D0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a">
    <w:name w:val="Light Shading"/>
    <w:basedOn w:val="a3"/>
    <w:uiPriority w:val="60"/>
    <w:rsid w:val="00B92D0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B92D0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B92D01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B92D0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B92D0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B92D01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B92D01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b">
    <w:name w:val="Light List"/>
    <w:basedOn w:val="a3"/>
    <w:uiPriority w:val="61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c">
    <w:name w:val="Light Grid"/>
    <w:basedOn w:val="a3"/>
    <w:uiPriority w:val="62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2">
    <w:name w:val="Medium Shading 1"/>
    <w:basedOn w:val="a3"/>
    <w:uiPriority w:val="63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Shading 2"/>
    <w:basedOn w:val="a3"/>
    <w:uiPriority w:val="64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3">
    <w:name w:val="Medium List 1"/>
    <w:basedOn w:val="a3"/>
    <w:uiPriority w:val="65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B92D0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rsid w:val="00B92D0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rsid w:val="00B92D0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rsid w:val="00B92D0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rsid w:val="00B92D0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rsid w:val="00B92D0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rsid w:val="00B92D0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4">
    <w:name w:val="Medium Grid 1"/>
    <w:basedOn w:val="a3"/>
    <w:uiPriority w:val="67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B92D0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B92D0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B92D0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B92D0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B92D0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B92D0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B92D0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3"/>
    <w:uiPriority w:val="6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B9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d">
    <w:name w:val="Dark List"/>
    <w:basedOn w:val="a3"/>
    <w:uiPriority w:val="70"/>
    <w:rsid w:val="00B92D0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B92D0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B92D0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B92D0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B92D0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B92D0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B92D0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e">
    <w:name w:val="Colorful Shading"/>
    <w:basedOn w:val="a3"/>
    <w:uiPriority w:val="71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">
    <w:name w:val="Colorful List"/>
    <w:basedOn w:val="a3"/>
    <w:uiPriority w:val="72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0">
    <w:name w:val="Colorful Grid"/>
    <w:basedOn w:val="a3"/>
    <w:uiPriority w:val="73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B92D0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f1">
    <w:name w:val="Balloon Text"/>
    <w:basedOn w:val="a1"/>
    <w:link w:val="afff2"/>
    <w:uiPriority w:val="99"/>
    <w:semiHidden/>
    <w:unhideWhenUsed/>
    <w:rsid w:val="00B92D01"/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basedOn w:val="a2"/>
    <w:link w:val="afff1"/>
    <w:uiPriority w:val="99"/>
    <w:semiHidden/>
    <w:rsid w:val="00B92D01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aptionChar">
    <w:name w:val="Caption Char"/>
    <w:basedOn w:val="a2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character" w:customStyle="1" w:styleId="a5">
    <w:name w:val="Название объекта Знак"/>
    <w:basedOn w:val="a2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0000FF" w:themeColor="hyperlink"/>
      <w:u w:val="single"/>
    </w:rPr>
  </w:style>
  <w:style w:type="paragraph" w:styleId="a8">
    <w:name w:val="footnote text"/>
    <w:basedOn w:val="a1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2"/>
    <w:uiPriority w:val="99"/>
    <w:unhideWhenUsed/>
    <w:rPr>
      <w:vertAlign w:val="superscript"/>
    </w:rPr>
  </w:style>
  <w:style w:type="paragraph" w:styleId="ab">
    <w:name w:val="endnote text"/>
    <w:basedOn w:val="a1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2"/>
    <w:uiPriority w:val="99"/>
    <w:semiHidden/>
    <w:unhideWhenUsed/>
    <w:rPr>
      <w:vertAlign w:val="superscript"/>
    </w:rPr>
  </w:style>
  <w:style w:type="paragraph" w:styleId="11">
    <w:name w:val="toc 1"/>
    <w:basedOn w:val="a1"/>
    <w:next w:val="a1"/>
    <w:uiPriority w:val="39"/>
    <w:unhideWhenUsed/>
    <w:pPr>
      <w:spacing w:after="57"/>
    </w:pPr>
  </w:style>
  <w:style w:type="paragraph" w:styleId="23">
    <w:name w:val="toc 2"/>
    <w:basedOn w:val="a1"/>
    <w:next w:val="a1"/>
    <w:uiPriority w:val="39"/>
    <w:unhideWhenUsed/>
    <w:pPr>
      <w:spacing w:after="57"/>
      <w:ind w:left="283"/>
    </w:pPr>
  </w:style>
  <w:style w:type="paragraph" w:styleId="33">
    <w:name w:val="toc 3"/>
    <w:basedOn w:val="a1"/>
    <w:next w:val="a1"/>
    <w:uiPriority w:val="39"/>
    <w:unhideWhenUsed/>
    <w:pPr>
      <w:spacing w:after="57"/>
      <w:ind w:left="567"/>
    </w:pPr>
  </w:style>
  <w:style w:type="paragraph" w:styleId="41">
    <w:name w:val="toc 4"/>
    <w:basedOn w:val="a1"/>
    <w:next w:val="a1"/>
    <w:uiPriority w:val="39"/>
    <w:unhideWhenUsed/>
    <w:pPr>
      <w:spacing w:after="57"/>
      <w:ind w:left="850"/>
    </w:pPr>
  </w:style>
  <w:style w:type="paragraph" w:styleId="51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e">
    <w:name w:val="table of figures"/>
    <w:basedOn w:val="a1"/>
    <w:next w:val="a1"/>
    <w:uiPriority w:val="99"/>
    <w:unhideWhenUsed/>
  </w:style>
  <w:style w:type="paragraph" w:styleId="af">
    <w:name w:val="header"/>
    <w:basedOn w:val="a1"/>
    <w:link w:val="af0"/>
    <w:uiPriority w:val="99"/>
    <w:unhideWhenUsed/>
    <w:pPr>
      <w:tabs>
        <w:tab w:val="center" w:pos="4680"/>
        <w:tab w:val="right" w:pos="9360"/>
      </w:tabs>
    </w:pPr>
  </w:style>
  <w:style w:type="character" w:customStyle="1" w:styleId="af0">
    <w:name w:val="Верхний колонтитул Знак"/>
    <w:basedOn w:val="a2"/>
    <w:link w:val="af"/>
    <w:uiPriority w:val="99"/>
  </w:style>
  <w:style w:type="paragraph" w:styleId="af1">
    <w:name w:val="footer"/>
    <w:basedOn w:val="a1"/>
    <w:link w:val="af2"/>
    <w:uiPriority w:val="99"/>
    <w:unhideWhenUsed/>
    <w:pPr>
      <w:tabs>
        <w:tab w:val="center" w:pos="4680"/>
        <w:tab w:val="right" w:pos="9360"/>
      </w:tabs>
    </w:pPr>
  </w:style>
  <w:style w:type="character" w:customStyle="1" w:styleId="af2">
    <w:name w:val="Нижний колонтитул Знак"/>
    <w:basedOn w:val="a2"/>
    <w:link w:val="af1"/>
    <w:uiPriority w:val="99"/>
  </w:style>
  <w:style w:type="paragraph" w:styleId="af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4">
    <w:name w:val="Title"/>
    <w:basedOn w:val="a1"/>
    <w:next w:val="a1"/>
    <w:link w:val="af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5">
    <w:name w:val="Название Знак"/>
    <w:basedOn w:val="a2"/>
    <w:link w:val="af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6">
    <w:name w:val="Subtitle"/>
    <w:basedOn w:val="a1"/>
    <w:next w:val="a1"/>
    <w:link w:val="af7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7">
    <w:name w:val="Подзаголовок Знак"/>
    <w:basedOn w:val="a2"/>
    <w:link w:val="af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paragraph" w:styleId="af9">
    <w:name w:val="Body Text"/>
    <w:basedOn w:val="a1"/>
    <w:link w:val="afa"/>
    <w:uiPriority w:val="99"/>
    <w:unhideWhenUsed/>
    <w:pPr>
      <w:spacing w:after="120"/>
    </w:pPr>
  </w:style>
  <w:style w:type="character" w:customStyle="1" w:styleId="afa">
    <w:name w:val="Основной текст Знак"/>
    <w:basedOn w:val="a2"/>
    <w:link w:val="af9"/>
    <w:uiPriority w:val="99"/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character" w:customStyle="1" w:styleId="25">
    <w:name w:val="Основной текст 2 Знак"/>
    <w:basedOn w:val="a2"/>
    <w:link w:val="24"/>
    <w:uiPriority w:val="99"/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Pr>
      <w:sz w:val="16"/>
      <w:szCs w:val="16"/>
    </w:rPr>
  </w:style>
  <w:style w:type="paragraph" w:styleId="afb">
    <w:name w:val="List"/>
    <w:basedOn w:val="a1"/>
    <w:uiPriority w:val="99"/>
    <w:unhideWhenUsed/>
    <w:pPr>
      <w:ind w:left="360" w:hanging="360"/>
      <w:contextualSpacing/>
    </w:pPr>
  </w:style>
  <w:style w:type="paragraph" w:styleId="26">
    <w:name w:val="List 2"/>
    <w:basedOn w:val="a1"/>
    <w:uiPriority w:val="99"/>
    <w:unhideWhenUsed/>
    <w:pPr>
      <w:ind w:left="720" w:hanging="360"/>
      <w:contextualSpacing/>
    </w:pPr>
  </w:style>
  <w:style w:type="paragraph" w:styleId="36">
    <w:name w:val="List 3"/>
    <w:basedOn w:val="a1"/>
    <w:uiPriority w:val="99"/>
    <w:unhideWhenUsed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0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pPr>
      <w:numPr>
        <w:numId w:val="7"/>
      </w:numPr>
      <w:contextualSpacing/>
    </w:pPr>
  </w:style>
  <w:style w:type="paragraph" w:styleId="afc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7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7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d">
    <w:name w:val="macro"/>
    <w:link w:val="af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e">
    <w:name w:val="Текст макроса Знак"/>
    <w:basedOn w:val="a2"/>
    <w:link w:val="afd"/>
    <w:uiPriority w:val="99"/>
    <w:rPr>
      <w:rFonts w:ascii="Courier" w:hAnsi="Courier"/>
      <w:sz w:val="20"/>
      <w:szCs w:val="20"/>
    </w:rPr>
  </w:style>
  <w:style w:type="paragraph" w:styleId="28">
    <w:name w:val="Quote"/>
    <w:basedOn w:val="a1"/>
    <w:next w:val="a1"/>
    <w:link w:val="29"/>
    <w:uiPriority w:val="29"/>
    <w:qFormat/>
    <w:rPr>
      <w:i/>
      <w:iCs/>
      <w:color w:val="000000" w:themeColor="text1"/>
    </w:rPr>
  </w:style>
  <w:style w:type="character" w:customStyle="1" w:styleId="29">
    <w:name w:val="Цитата 2 Знак"/>
    <w:basedOn w:val="a2"/>
    <w:link w:val="28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1"/>
    <w:next w:val="a1"/>
    <w:link w:val="a5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aff">
    <w:name w:val="Strong"/>
    <w:basedOn w:val="a2"/>
    <w:uiPriority w:val="22"/>
    <w:qFormat/>
    <w:rPr>
      <w:b/>
      <w:bCs/>
    </w:rPr>
  </w:style>
  <w:style w:type="character" w:styleId="aff0">
    <w:name w:val="Emphasis"/>
    <w:basedOn w:val="a2"/>
    <w:uiPriority w:val="20"/>
    <w:qFormat/>
    <w:rPr>
      <w:i/>
      <w:iCs/>
    </w:rPr>
  </w:style>
  <w:style w:type="paragraph" w:styleId="aff1">
    <w:name w:val="Intense Quote"/>
    <w:basedOn w:val="a1"/>
    <w:next w:val="a1"/>
    <w:link w:val="aff2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2">
    <w:name w:val="Выделенная цитата Знак"/>
    <w:basedOn w:val="a2"/>
    <w:link w:val="aff1"/>
    <w:uiPriority w:val="30"/>
    <w:rPr>
      <w:b/>
      <w:bCs/>
      <w:i/>
      <w:iCs/>
      <w:color w:val="4F81BD" w:themeColor="accent1"/>
    </w:rPr>
  </w:style>
  <w:style w:type="character" w:styleId="aff3">
    <w:name w:val="Subtle Emphasis"/>
    <w:basedOn w:val="a2"/>
    <w:uiPriority w:val="19"/>
    <w:qFormat/>
    <w:rPr>
      <w:i/>
      <w:iCs/>
      <w:color w:val="808080" w:themeColor="text1" w:themeTint="7F"/>
    </w:rPr>
  </w:style>
  <w:style w:type="character" w:styleId="aff4">
    <w:name w:val="Intense Emphasis"/>
    <w:basedOn w:val="a2"/>
    <w:uiPriority w:val="21"/>
    <w:qFormat/>
    <w:rPr>
      <w:b/>
      <w:bCs/>
      <w:i/>
      <w:iCs/>
      <w:color w:val="4F81BD" w:themeColor="accent1"/>
    </w:rPr>
  </w:style>
  <w:style w:type="character" w:styleId="aff5">
    <w:name w:val="Subtle Reference"/>
    <w:basedOn w:val="a2"/>
    <w:uiPriority w:val="31"/>
    <w:qFormat/>
    <w:rPr>
      <w:smallCaps/>
      <w:color w:val="C0504D" w:themeColor="accent2"/>
      <w:u w:val="single"/>
    </w:rPr>
  </w:style>
  <w:style w:type="character" w:styleId="aff6">
    <w:name w:val="Intense Reference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7">
    <w:name w:val="Book Title"/>
    <w:basedOn w:val="a2"/>
    <w:uiPriority w:val="33"/>
    <w:qFormat/>
    <w:rPr>
      <w:b/>
      <w:bCs/>
      <w:smallCaps/>
      <w:spacing w:val="5"/>
    </w:rPr>
  </w:style>
  <w:style w:type="paragraph" w:styleId="aff8">
    <w:name w:val="TOC Heading"/>
    <w:basedOn w:val="1"/>
    <w:next w:val="a1"/>
    <w:uiPriority w:val="39"/>
    <w:semiHidden/>
    <w:unhideWhenUsed/>
    <w:qFormat/>
    <w:pPr>
      <w:outlineLvl w:val="9"/>
    </w:pPr>
  </w:style>
  <w:style w:type="table" w:styleId="aff9">
    <w:name w:val="Table Grid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a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b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c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2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3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4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d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e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0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f1">
    <w:name w:val="Balloon Text"/>
    <w:basedOn w:val="a1"/>
    <w:link w:val="afff2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basedOn w:val="a2"/>
    <w:link w:val="afff1"/>
    <w:uiPriority w:val="99"/>
    <w:semiHidden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39A49A-3CB9-4B63-BCBA-4C43DAD9A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2220</Words>
  <Characters>12657</Characters>
  <Application>Microsoft Office Word</Application>
  <DocSecurity>0</DocSecurity>
  <Lines>105</Lines>
  <Paragraphs>29</Paragraphs>
  <ScaleCrop>false</ScaleCrop>
  <Manager/>
  <Company/>
  <LinksUpToDate>false</LinksUpToDate>
  <CharactersWithSpaces>14848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Администрация</cp:lastModifiedBy>
  <cp:revision>7</cp:revision>
  <dcterms:created xsi:type="dcterms:W3CDTF">2026-10-02T12:26:00Z</dcterms:created>
  <dcterms:modified xsi:type="dcterms:W3CDTF">2026-10-22T06:01:00Z</dcterms:modified>
  <cp:category/>
</cp:coreProperties>
</file>