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94" w:rsidRPr="00564C94" w:rsidRDefault="00564C94" w:rsidP="00564C94">
      <w:pPr>
        <w:widowControl w:val="0"/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Трудовое воспитание в рамках  модуля</w:t>
      </w:r>
      <w:bookmarkStart w:id="0" w:name="_GoBack"/>
      <w:bookmarkEnd w:id="0"/>
      <w:r w:rsidRPr="00564C94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  «Ключевые общешкольные дела «Крымский калейдоскоп»</w:t>
      </w:r>
    </w:p>
    <w:p w:rsidR="00564C94" w:rsidRPr="00493F16" w:rsidRDefault="00564C94" w:rsidP="00564C94">
      <w:pPr>
        <w:widowControl w:val="0"/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93F16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Акция «Чистый парк» - </w:t>
      </w:r>
      <w:r w:rsidRPr="00493F16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приобщение учащихся  к посильному участию в решении социальных, бытовых, экологических проблем села; организация мероприятий по благоустройству и  озеленению территории  парка; профилактика асоциальных проявлений в среде молодежи; привлечение внимания подростков к проблемам села, формирование трудовых навыков.</w:t>
      </w:r>
    </w:p>
    <w:p w:rsidR="00564C94" w:rsidRPr="00493F16" w:rsidRDefault="00564C94" w:rsidP="00564C94">
      <w:pPr>
        <w:widowControl w:val="0"/>
        <w:tabs>
          <w:tab w:val="left" w:pos="0"/>
          <w:tab w:val="left" w:pos="567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 xml:space="preserve">Проводимые для жителей села  и организуемые </w:t>
      </w:r>
      <w:r w:rsidRPr="00493F16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совместно</w:t>
      </w:r>
      <w:r w:rsidRPr="00493F16"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ko-KR"/>
        </w:rPr>
        <w:t xml:space="preserve"> </w:t>
      </w:r>
      <w:r w:rsidRPr="00493F1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с семьями учащихся спортивные состязания, праздники, фестивали, представления,</w:t>
      </w:r>
      <w:r w:rsidRPr="00493F16">
        <w:rPr>
          <w:rFonts w:ascii="Times New Roman" w:eastAsia="Times New Roman" w:hAnsi="Times New Roman" w:cs="Times New Roman"/>
          <w:bCs/>
          <w:color w:val="FF0000"/>
          <w:kern w:val="2"/>
          <w:sz w:val="24"/>
          <w:szCs w:val="24"/>
          <w:lang w:eastAsia="ko-KR"/>
        </w:rPr>
        <w:t xml:space="preserve"> </w:t>
      </w:r>
      <w:r w:rsidRPr="00493F1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которые открывают возможности для творческой самореализации школьников и включают их в деятельную заботу об окружающих. Это ежегодные мероприятия:</w:t>
      </w:r>
    </w:p>
    <w:p w:rsidR="00564C94" w:rsidRPr="00493F16" w:rsidRDefault="00564C94" w:rsidP="00564C94">
      <w:pPr>
        <w:widowControl w:val="0"/>
        <w:tabs>
          <w:tab w:val="left" w:pos="0"/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 конкурс поделок из природного материала «Осенние фантазии»;</w:t>
      </w:r>
    </w:p>
    <w:p w:rsidR="00564C94" w:rsidRPr="00493F16" w:rsidRDefault="00564C94" w:rsidP="00564C94">
      <w:pPr>
        <w:widowControl w:val="0"/>
        <w:tabs>
          <w:tab w:val="left" w:pos="0"/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</w:pPr>
      <w:r w:rsidRPr="00493F1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ko-KR"/>
        </w:rPr>
        <w:t>- фотовыставка «В объективе родное село»;</w:t>
      </w:r>
    </w:p>
    <w:p w:rsidR="00AF081A" w:rsidRPr="00564C94" w:rsidRDefault="00564C94" w:rsidP="00564C94">
      <w:pPr>
        <w:rPr>
          <w:rFonts w:ascii="Times New Roman" w:hAnsi="Times New Roman" w:cs="Times New Roman"/>
          <w:sz w:val="24"/>
          <w:szCs w:val="24"/>
        </w:rPr>
      </w:pPr>
      <w:r w:rsidRPr="00564C94">
        <w:rPr>
          <w:rFonts w:ascii="Times New Roman" w:hAnsi="Times New Roman" w:cs="Times New Roman"/>
          <w:sz w:val="24"/>
          <w:szCs w:val="24"/>
        </w:rPr>
        <w:t>Популяризация экологически-безопасного поведения – организация театрализованных представлений «Живи в стиле-Эко», «Крымский теремок».</w:t>
      </w:r>
    </w:p>
    <w:sectPr w:rsidR="00AF081A" w:rsidRPr="00564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6F"/>
    <w:rsid w:val="00564C94"/>
    <w:rsid w:val="006D146F"/>
    <w:rsid w:val="00AF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2023-02-26T09:40:00Z</dcterms:created>
  <dcterms:modified xsi:type="dcterms:W3CDTF">2023-02-26T09:44:00Z</dcterms:modified>
</cp:coreProperties>
</file>