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232" w:rsidRPr="00430C2A" w:rsidRDefault="00D87232" w:rsidP="00D87232">
      <w:pPr>
        <w:pStyle w:val="a3"/>
        <w:spacing w:before="0" w:after="0"/>
        <w:jc w:val="center"/>
        <w:rPr>
          <w:rStyle w:val="a4"/>
          <w:i/>
          <w:color w:val="000000"/>
          <w:sz w:val="28"/>
          <w:szCs w:val="28"/>
        </w:rPr>
      </w:pPr>
      <w:r w:rsidRPr="00430C2A">
        <w:rPr>
          <w:rStyle w:val="a4"/>
          <w:i/>
          <w:color w:val="000000"/>
          <w:sz w:val="28"/>
          <w:szCs w:val="28"/>
        </w:rPr>
        <w:t>Рекомендации  для педагогов</w:t>
      </w:r>
      <w:r w:rsidR="00A16B26">
        <w:rPr>
          <w:rStyle w:val="a4"/>
          <w:i/>
          <w:color w:val="000000"/>
          <w:sz w:val="28"/>
          <w:szCs w:val="28"/>
        </w:rPr>
        <w:t xml:space="preserve">                              </w:t>
      </w:r>
    </w:p>
    <w:p w:rsidR="0078746D" w:rsidRPr="00430C2A" w:rsidRDefault="0078746D" w:rsidP="00D87232">
      <w:pPr>
        <w:pStyle w:val="a3"/>
        <w:spacing w:before="0" w:after="0"/>
        <w:jc w:val="center"/>
        <w:rPr>
          <w:rFonts w:ascii="Verdana" w:hAnsi="Verdana"/>
          <w:i/>
          <w:color w:val="000000"/>
          <w:sz w:val="28"/>
          <w:szCs w:val="28"/>
        </w:rPr>
      </w:pPr>
    </w:p>
    <w:p w:rsidR="00A16B26" w:rsidRDefault="00430C2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 w:rsidRPr="00430C2A">
        <w:rPr>
          <w:rFonts w:eastAsia="Wingdings"/>
          <w:color w:val="000000"/>
          <w:sz w:val="24"/>
          <w:szCs w:val="24"/>
        </w:rPr>
        <w:t>1.Учитель должен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ситуации взаимодействия с учителем и одноклассниками</w:t>
      </w:r>
      <w:r w:rsidR="00A16B26">
        <w:rPr>
          <w:rFonts w:eastAsia="Wingdings"/>
          <w:color w:val="000000"/>
          <w:sz w:val="24"/>
          <w:szCs w:val="24"/>
        </w:rPr>
        <w:t>.</w:t>
      </w:r>
    </w:p>
    <w:p w:rsidR="00A16B26" w:rsidRDefault="00A16B26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430C2A" w:rsidRDefault="00A16B26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 xml:space="preserve">  </w:t>
      </w:r>
      <w:r w:rsidR="00430C2A">
        <w:rPr>
          <w:rFonts w:eastAsia="Wingdings"/>
          <w:color w:val="000000"/>
          <w:sz w:val="24"/>
          <w:szCs w:val="24"/>
        </w:rPr>
        <w:t>2. Главный «возрастной» мотив школьников – мотив достижения.</w:t>
      </w:r>
    </w:p>
    <w:p w:rsidR="00430C2A" w:rsidRDefault="00430C2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430C2A" w:rsidRDefault="00430C2A" w:rsidP="002D22D7">
      <w:pPr>
        <w:pStyle w:val="a3"/>
        <w:spacing w:before="0" w:after="0"/>
        <w:jc w:val="both"/>
        <w:rPr>
          <w:rFonts w:eastAsia="Wingdings"/>
          <w:b/>
          <w:i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 xml:space="preserve">3. </w:t>
      </w:r>
      <w:r w:rsidR="00080A6A">
        <w:rPr>
          <w:rFonts w:eastAsia="Wingdings"/>
          <w:color w:val="000000"/>
          <w:sz w:val="24"/>
          <w:szCs w:val="24"/>
        </w:rPr>
        <w:t xml:space="preserve">При развитии мотива достижений ориентируйте учеников на самооценку деятельности: надо – </w:t>
      </w:r>
      <w:r w:rsidR="00080A6A" w:rsidRPr="00080A6A">
        <w:rPr>
          <w:rFonts w:eastAsia="Wingdings"/>
          <w:b/>
          <w:i/>
          <w:color w:val="000000"/>
          <w:sz w:val="24"/>
          <w:szCs w:val="24"/>
        </w:rPr>
        <w:t>«Ты доволен своим результатом?»,</w:t>
      </w:r>
      <w:r w:rsidR="00080A6A">
        <w:rPr>
          <w:rFonts w:eastAsia="Wingdings"/>
          <w:color w:val="000000"/>
          <w:sz w:val="24"/>
          <w:szCs w:val="24"/>
        </w:rPr>
        <w:t xml:space="preserve"> вместо оценки </w:t>
      </w:r>
      <w:r w:rsidR="00080A6A" w:rsidRPr="00080A6A">
        <w:rPr>
          <w:rFonts w:eastAsia="Wingdings"/>
          <w:b/>
          <w:i/>
          <w:color w:val="000000"/>
          <w:sz w:val="24"/>
          <w:szCs w:val="24"/>
        </w:rPr>
        <w:t>«Ты хорошо справился с работой».</w:t>
      </w: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4. Проводите индивидуальные беседы для обсуждения достижений и промахов, постоянно интересуйтесь отношением ученика к процессу и результатам своей деятельности.</w:t>
      </w: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5.Ученикам, которые ориентированы на избегание неудач, могут понадобиться задания, которые защитят их от публичного осуждения и критики.</w:t>
      </w: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6.</w:t>
      </w:r>
      <w:r w:rsidR="003A04A9">
        <w:rPr>
          <w:rFonts w:eastAsia="Wingdings"/>
          <w:color w:val="000000"/>
          <w:sz w:val="24"/>
          <w:szCs w:val="24"/>
        </w:rPr>
        <w:t xml:space="preserve"> </w:t>
      </w:r>
      <w:r>
        <w:rPr>
          <w:rFonts w:eastAsia="Wingdings"/>
          <w:color w:val="000000"/>
          <w:sz w:val="24"/>
          <w:szCs w:val="24"/>
        </w:rPr>
        <w:t>Связывайте учебную информацию с жизненным опытом школьников.</w:t>
      </w: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7.</w:t>
      </w:r>
      <w:r w:rsidR="003A04A9">
        <w:rPr>
          <w:rFonts w:eastAsia="Wingdings"/>
          <w:color w:val="000000"/>
          <w:sz w:val="24"/>
          <w:szCs w:val="24"/>
        </w:rPr>
        <w:t xml:space="preserve"> </w:t>
      </w:r>
      <w:r>
        <w:rPr>
          <w:rFonts w:eastAsia="Wingdings"/>
          <w:color w:val="000000"/>
          <w:sz w:val="24"/>
          <w:szCs w:val="24"/>
        </w:rPr>
        <w:t>Чтобы избежать нежелательных последствий своих учительских ожиданий:</w:t>
      </w: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- очень осторожно принимайте негативную информацию о ваших учениках от других учителей;</w:t>
      </w: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- будьте особенно осторожны в обращении со слабыми учениками во время урока, давайте им подсказки, время для ответа, хвалите за</w:t>
      </w:r>
      <w:r w:rsidR="003A04A9">
        <w:rPr>
          <w:rFonts w:eastAsia="Wingdings"/>
          <w:color w:val="000000"/>
          <w:sz w:val="24"/>
          <w:szCs w:val="24"/>
        </w:rPr>
        <w:t xml:space="preserve"> правильные ответы, вызывайте от</w:t>
      </w:r>
      <w:r>
        <w:rPr>
          <w:rFonts w:eastAsia="Wingdings"/>
          <w:color w:val="000000"/>
          <w:sz w:val="24"/>
          <w:szCs w:val="24"/>
        </w:rPr>
        <w:t>вечать к доске также часто, как и сильных учеников;</w:t>
      </w:r>
    </w:p>
    <w:p w:rsidR="00080A6A" w:rsidRDefault="00080A6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 xml:space="preserve">- </w:t>
      </w:r>
      <w:r w:rsidR="003A04A9">
        <w:rPr>
          <w:rFonts w:eastAsia="Wingdings"/>
          <w:color w:val="000000"/>
          <w:sz w:val="24"/>
          <w:szCs w:val="24"/>
        </w:rPr>
        <w:t>контролируйте свое поведение – Улыбайтесь ли вы одним ученикам, когда они подходят к вашему столу, в то время как при появлении других хмурите брови?</w:t>
      </w:r>
    </w:p>
    <w:p w:rsidR="003A04A9" w:rsidRDefault="003A04A9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3A04A9" w:rsidRDefault="003A04A9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8. Делайте предупреждение в спокойно манере – говорите спокойно и твердо, избегайте мстительного или саркастического тона, иначе вы услышите его от учеников.</w:t>
      </w:r>
    </w:p>
    <w:p w:rsidR="003A04A9" w:rsidRDefault="003A04A9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3A04A9" w:rsidRDefault="003A04A9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9.Тревожность и страх служит помехой развитию мотивации. Тревожные дети пропускают много информации. Потому что их мысли сосредоточены на личных переживаниях.</w:t>
      </w:r>
    </w:p>
    <w:p w:rsidR="003A04A9" w:rsidRDefault="003A04A9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3A04A9" w:rsidRDefault="003A04A9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10. Человек «источник» ищет причину внутри себя, человек «пешка» причины происходящего вне себя.</w:t>
      </w:r>
    </w:p>
    <w:p w:rsidR="003A07CA" w:rsidRDefault="003A07C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3A07CA" w:rsidRDefault="003A07C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11.Не все слабые стороны психического развития могут быть развиты. Но их можно учесть и найти пути компенсации более сильными сторонами.</w:t>
      </w:r>
    </w:p>
    <w:p w:rsidR="003A07CA" w:rsidRDefault="003A07C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3A07CA" w:rsidRDefault="003A07C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12. Для улучшения памяти полезно заниматься развитием произвольной речи и обогащением словаря.</w:t>
      </w:r>
    </w:p>
    <w:p w:rsidR="003A07CA" w:rsidRDefault="003A07C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3A07CA" w:rsidRDefault="003A07C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13.Повысить уровень развития интеллекта можно через внешние факторы: поощрение, стимул, свободу совершить ошибку, наличие интереса.</w:t>
      </w:r>
    </w:p>
    <w:p w:rsidR="003A07CA" w:rsidRDefault="003A07C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3A07CA" w:rsidRPr="00080A6A" w:rsidRDefault="003A07CA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14.Важнейшим условием плодотворной умственной работы ребенка является вера в себя и в свои возможности.</w:t>
      </w:r>
    </w:p>
    <w:p w:rsidR="00430C2A" w:rsidRPr="00080A6A" w:rsidRDefault="00A16B26" w:rsidP="002D22D7">
      <w:pPr>
        <w:pStyle w:val="a3"/>
        <w:spacing w:before="0" w:after="0"/>
        <w:jc w:val="both"/>
        <w:rPr>
          <w:rFonts w:eastAsia="Wingdings"/>
          <w:b/>
          <w:i/>
          <w:color w:val="000000"/>
          <w:sz w:val="24"/>
          <w:szCs w:val="24"/>
        </w:rPr>
      </w:pPr>
      <w:r>
        <w:rPr>
          <w:rFonts w:eastAsia="Wingdings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2D1A9C" w:rsidRDefault="00A16B26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 xml:space="preserve"> </w:t>
      </w:r>
      <w:r w:rsidR="002D1A9C">
        <w:rPr>
          <w:rFonts w:eastAsia="Wingdings"/>
          <w:color w:val="000000"/>
          <w:sz w:val="24"/>
          <w:szCs w:val="24"/>
        </w:rPr>
        <w:t>15</w:t>
      </w:r>
      <w:r w:rsidR="00D87232" w:rsidRPr="0078746D">
        <w:rPr>
          <w:rFonts w:eastAsia="Wingdings"/>
          <w:color w:val="000000"/>
          <w:sz w:val="24"/>
          <w:szCs w:val="24"/>
        </w:rPr>
        <w:t>.</w:t>
      </w:r>
      <w:r w:rsidR="00D87232" w:rsidRPr="0078746D">
        <w:rPr>
          <w:iCs/>
          <w:color w:val="000000"/>
          <w:sz w:val="24"/>
          <w:szCs w:val="24"/>
        </w:rPr>
        <w:t>Учителю следует позаботиться об отборе и использовании на уроках специальных упражнений</w:t>
      </w:r>
      <w:r w:rsidR="0078746D">
        <w:rPr>
          <w:iCs/>
          <w:color w:val="000000"/>
          <w:sz w:val="24"/>
          <w:szCs w:val="24"/>
        </w:rPr>
        <w:t>, которые помогают</w:t>
      </w:r>
      <w:r w:rsidR="00D87232" w:rsidRPr="0078746D">
        <w:rPr>
          <w:iCs/>
          <w:color w:val="000000"/>
          <w:sz w:val="24"/>
          <w:szCs w:val="24"/>
        </w:rPr>
        <w:t xml:space="preserve"> детям быстрее войти в непривычный для них мир школьной жизни, освоить новую социальную позицию школьника.</w:t>
      </w:r>
    </w:p>
    <w:p w:rsidR="002D1A9C" w:rsidRDefault="002D1A9C" w:rsidP="002D22D7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</w:p>
    <w:p w:rsidR="00403ECD" w:rsidRPr="002D1A9C" w:rsidRDefault="002D1A9C" w:rsidP="002D1A9C">
      <w:pPr>
        <w:pStyle w:val="a3"/>
        <w:spacing w:before="0" w:after="0"/>
        <w:jc w:val="both"/>
        <w:rPr>
          <w:rFonts w:eastAsia="Wingdings"/>
          <w:color w:val="000000"/>
          <w:sz w:val="24"/>
          <w:szCs w:val="24"/>
        </w:rPr>
      </w:pPr>
      <w:r>
        <w:rPr>
          <w:rFonts w:eastAsia="Wingdings"/>
          <w:color w:val="000000"/>
          <w:sz w:val="24"/>
          <w:szCs w:val="24"/>
        </w:rPr>
        <w:t>16</w:t>
      </w:r>
      <w:r w:rsidR="00D87232" w:rsidRPr="0078746D">
        <w:rPr>
          <w:rFonts w:eastAsia="Wingdings"/>
          <w:color w:val="000000"/>
          <w:sz w:val="24"/>
          <w:szCs w:val="24"/>
        </w:rPr>
        <w:t xml:space="preserve">. </w:t>
      </w:r>
      <w:r w:rsidR="00D87232" w:rsidRPr="0078746D">
        <w:rPr>
          <w:iCs/>
          <w:color w:val="000000"/>
          <w:sz w:val="24"/>
          <w:szCs w:val="24"/>
        </w:rPr>
        <w:t>Используя игровые психологические методики, учитель может 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подружиться</w:t>
      </w:r>
      <w:r w:rsidR="00430C2A">
        <w:rPr>
          <w:iCs/>
          <w:color w:val="000000"/>
          <w:sz w:val="24"/>
          <w:szCs w:val="24"/>
        </w:rPr>
        <w:t>.</w:t>
      </w:r>
    </w:p>
    <w:sectPr w:rsidR="00403ECD" w:rsidRPr="002D1A9C" w:rsidSect="002D1A9C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B5D78"/>
    <w:multiLevelType w:val="hybridMultilevel"/>
    <w:tmpl w:val="B3FC7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87232"/>
    <w:rsid w:val="00080A6A"/>
    <w:rsid w:val="002D1A9C"/>
    <w:rsid w:val="002D22D7"/>
    <w:rsid w:val="003A04A9"/>
    <w:rsid w:val="003A07CA"/>
    <w:rsid w:val="00403ECD"/>
    <w:rsid w:val="00430C2A"/>
    <w:rsid w:val="005C597A"/>
    <w:rsid w:val="0078746D"/>
    <w:rsid w:val="00880848"/>
    <w:rsid w:val="00A16B26"/>
    <w:rsid w:val="00C00C21"/>
    <w:rsid w:val="00D8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232"/>
    <w:pPr>
      <w:spacing w:before="31" w:after="3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D872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6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school5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UskovaMV</dc:creator>
  <cp:keywords/>
  <dc:description/>
  <cp:lastModifiedBy>UskovaMV</cp:lastModifiedBy>
  <cp:revision>8</cp:revision>
  <dcterms:created xsi:type="dcterms:W3CDTF">2012-11-02T10:26:00Z</dcterms:created>
  <dcterms:modified xsi:type="dcterms:W3CDTF">2012-12-28T07:52:00Z</dcterms:modified>
</cp:coreProperties>
</file>