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3F" w:rsidRPr="00AA293F" w:rsidRDefault="00AA293F" w:rsidP="00AA293F">
      <w:pPr>
        <w:shd w:val="clear" w:color="auto" w:fill="888888"/>
        <w:spacing w:line="336" w:lineRule="atLeast"/>
        <w:jc w:val="center"/>
        <w:textAlignment w:val="center"/>
        <w:outlineLvl w:val="1"/>
        <w:rPr>
          <w:rFonts w:ascii="Arial" w:eastAsia="Times New Roman" w:hAnsi="Arial" w:cs="Arial"/>
          <w:caps/>
          <w:color w:val="FFFFFF"/>
          <w:sz w:val="21"/>
          <w:szCs w:val="21"/>
          <w:lang w:eastAsia="ru-RU"/>
        </w:rPr>
      </w:pPr>
      <w:r w:rsidRPr="00AA293F">
        <w:rPr>
          <w:rFonts w:ascii="Arial" w:eastAsia="Times New Roman" w:hAnsi="Arial" w:cs="Arial"/>
          <w:caps/>
          <w:color w:val="FFFFFF"/>
          <w:sz w:val="21"/>
          <w:szCs w:val="21"/>
          <w:lang w:eastAsia="ru-RU"/>
        </w:rPr>
        <w:t>ГОСУДАРСТВЕННАЯ (ИТОГОВАЯ) АТТЕСТАЦИЯ</w:t>
      </w:r>
    </w:p>
    <w:p w:rsidR="00AA293F" w:rsidRPr="00AA293F" w:rsidRDefault="00AA293F" w:rsidP="00AA293F">
      <w:pPr>
        <w:spacing w:before="150" w:after="150" w:line="312" w:lineRule="atLeast"/>
        <w:textAlignment w:val="baseline"/>
        <w:rPr>
          <w:rFonts w:ascii="Times New Roman" w:eastAsia="Times New Roman" w:hAnsi="Times New Roman" w:cs="Times New Roman"/>
          <w:color w:val="555555"/>
          <w:sz w:val="24"/>
          <w:szCs w:val="24"/>
          <w:lang w:eastAsia="ru-RU"/>
        </w:rPr>
      </w:pPr>
    </w:p>
    <w:p w:rsidR="00AA293F" w:rsidRPr="00AA293F" w:rsidRDefault="00AA293F" w:rsidP="00AA293F">
      <w:pPr>
        <w:spacing w:after="0" w:line="312" w:lineRule="atLeast"/>
        <w:jc w:val="center"/>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b/>
          <w:bCs/>
          <w:noProof/>
          <w:color w:val="FF0000"/>
          <w:sz w:val="40"/>
          <w:szCs w:val="40"/>
          <w:bdr w:val="none" w:sz="0" w:space="0" w:color="auto" w:frame="1"/>
          <w:lang w:eastAsia="ru-RU"/>
        </w:rPr>
        <w:drawing>
          <wp:inline distT="0" distB="0" distL="0" distR="0" wp14:anchorId="4514716A" wp14:editId="2DFAB788">
            <wp:extent cx="3816350" cy="2170430"/>
            <wp:effectExtent l="0" t="0" r="0" b="1270"/>
            <wp:docPr id="1" name="Рисунок 1" descr="телефо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лефоны.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6350" cy="2170430"/>
                    </a:xfrm>
                    <a:prstGeom prst="rect">
                      <a:avLst/>
                    </a:prstGeom>
                    <a:noFill/>
                    <a:ln>
                      <a:noFill/>
                    </a:ln>
                  </pic:spPr>
                </pic:pic>
              </a:graphicData>
            </a:graphic>
          </wp:inline>
        </w:drawing>
      </w:r>
      <w:r w:rsidRPr="00AA293F">
        <w:rPr>
          <w:rFonts w:ascii="Times New Roman" w:eastAsia="Times New Roman" w:hAnsi="Times New Roman" w:cs="Times New Roman"/>
          <w:b/>
          <w:bCs/>
          <w:color w:val="FF0000"/>
          <w:sz w:val="40"/>
          <w:szCs w:val="40"/>
          <w:u w:val="single"/>
          <w:bdr w:val="none" w:sz="0" w:space="0" w:color="auto" w:frame="1"/>
          <w:lang w:eastAsia="ru-RU"/>
        </w:rPr>
        <w:br/>
      </w:r>
    </w:p>
    <w:p w:rsidR="00AA293F" w:rsidRPr="00AA293F" w:rsidRDefault="00AA293F" w:rsidP="00AA293F">
      <w:pPr>
        <w:spacing w:after="0" w:line="312" w:lineRule="atLeast"/>
        <w:jc w:val="center"/>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b/>
          <w:bCs/>
          <w:color w:val="FF0000"/>
          <w:sz w:val="26"/>
          <w:szCs w:val="26"/>
          <w:bdr w:val="none" w:sz="0" w:space="0" w:color="auto" w:frame="1"/>
          <w:lang w:eastAsia="ru-RU"/>
        </w:rPr>
        <w:t>Государственная итоговая аттестация: всё, что нужно знать школьникам и родителям</w:t>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4"/>
          <w:szCs w:val="24"/>
          <w:lang w:eastAsia="ru-RU"/>
        </w:rPr>
        <w:t> </w:t>
      </w:r>
      <w:r w:rsidRPr="00AA293F">
        <w:rPr>
          <w:rFonts w:ascii="Times New Roman" w:eastAsia="Times New Roman" w:hAnsi="Times New Roman" w:cs="Times New Roman"/>
          <w:color w:val="555555"/>
          <w:sz w:val="20"/>
          <w:szCs w:val="20"/>
          <w:bdr w:val="none" w:sz="0" w:space="0" w:color="auto" w:frame="1"/>
          <w:lang w:eastAsia="ru-RU"/>
        </w:rPr>
        <w:t> Государственная итоговая аттестация (ГИА) -  общее название экзаменов, которые должны сдавать школьники для получения аттестатов государственного образца. </w:t>
      </w:r>
      <w:r w:rsidRPr="00AA293F">
        <w:rPr>
          <w:rFonts w:ascii="Times New Roman" w:eastAsia="Times New Roman" w:hAnsi="Times New Roman" w:cs="Times New Roman"/>
          <w:color w:val="555555"/>
          <w:sz w:val="24"/>
          <w:szCs w:val="24"/>
          <w:lang w:eastAsia="ru-RU"/>
        </w:rPr>
        <w:br/>
      </w:r>
    </w:p>
    <w:p w:rsidR="00AA293F" w:rsidRPr="00AA293F" w:rsidRDefault="00AA293F" w:rsidP="00AA293F">
      <w:pPr>
        <w:spacing w:after="0" w:line="240" w:lineRule="auto"/>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ГИА имеет три формы. </w:t>
      </w:r>
      <w:r w:rsidRPr="00AA293F">
        <w:rPr>
          <w:rFonts w:ascii="Times New Roman" w:eastAsia="Times New Roman" w:hAnsi="Times New Roman" w:cs="Times New Roman"/>
          <w:color w:val="333333"/>
          <w:sz w:val="24"/>
          <w:szCs w:val="24"/>
          <w:lang w:eastAsia="ru-RU"/>
        </w:rPr>
        <w:br/>
      </w:r>
    </w:p>
    <w:p w:rsidR="00AA293F" w:rsidRPr="00AA293F" w:rsidRDefault="00AA293F" w:rsidP="00AA293F">
      <w:pPr>
        <w:numPr>
          <w:ilvl w:val="0"/>
          <w:numId w:val="1"/>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b/>
          <w:bCs/>
          <w:color w:val="333333"/>
          <w:sz w:val="20"/>
          <w:szCs w:val="20"/>
          <w:bdr w:val="none" w:sz="0" w:space="0" w:color="auto" w:frame="1"/>
          <w:lang w:eastAsia="ru-RU"/>
        </w:rPr>
        <w:t>ОГЭ</w:t>
      </w:r>
      <w:r w:rsidRPr="00AA293F">
        <w:rPr>
          <w:rFonts w:ascii="Times New Roman" w:eastAsia="Times New Roman" w:hAnsi="Times New Roman" w:cs="Times New Roman"/>
          <w:color w:val="333333"/>
          <w:sz w:val="20"/>
          <w:szCs w:val="20"/>
          <w:bdr w:val="none" w:sz="0" w:space="0" w:color="auto" w:frame="1"/>
          <w:lang w:eastAsia="ru-RU"/>
        </w:rPr>
        <w:t> — государственная итоговая аттестация в 9 классе. </w:t>
      </w:r>
    </w:p>
    <w:p w:rsidR="00AA293F" w:rsidRPr="00AA293F" w:rsidRDefault="00AA293F" w:rsidP="00AA293F">
      <w:pPr>
        <w:numPr>
          <w:ilvl w:val="0"/>
          <w:numId w:val="1"/>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b/>
          <w:bCs/>
          <w:color w:val="333333"/>
          <w:sz w:val="20"/>
          <w:szCs w:val="20"/>
          <w:bdr w:val="none" w:sz="0" w:space="0" w:color="auto" w:frame="1"/>
          <w:lang w:eastAsia="ru-RU"/>
        </w:rPr>
        <w:t>ЕГЭ</w:t>
      </w:r>
      <w:r w:rsidRPr="00AA293F">
        <w:rPr>
          <w:rFonts w:ascii="Times New Roman" w:eastAsia="Times New Roman" w:hAnsi="Times New Roman" w:cs="Times New Roman"/>
          <w:color w:val="333333"/>
          <w:sz w:val="20"/>
          <w:szCs w:val="20"/>
          <w:bdr w:val="none" w:sz="0" w:space="0" w:color="auto" w:frame="1"/>
          <w:lang w:eastAsia="ru-RU"/>
        </w:rPr>
        <w:t> — государственная итоговая аттестация в 11 классе. </w:t>
      </w:r>
    </w:p>
    <w:p w:rsidR="00AA293F" w:rsidRPr="00AA293F" w:rsidRDefault="00AA293F" w:rsidP="00AA293F">
      <w:pPr>
        <w:numPr>
          <w:ilvl w:val="0"/>
          <w:numId w:val="1"/>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b/>
          <w:bCs/>
          <w:color w:val="333333"/>
          <w:sz w:val="20"/>
          <w:szCs w:val="20"/>
          <w:bdr w:val="none" w:sz="0" w:space="0" w:color="auto" w:frame="1"/>
          <w:lang w:eastAsia="ru-RU"/>
        </w:rPr>
        <w:t>ГВЭ</w:t>
      </w:r>
      <w:r w:rsidRPr="00AA293F">
        <w:rPr>
          <w:rFonts w:ascii="Times New Roman" w:eastAsia="Times New Roman" w:hAnsi="Times New Roman" w:cs="Times New Roman"/>
          <w:color w:val="333333"/>
          <w:sz w:val="20"/>
          <w:szCs w:val="20"/>
          <w:bdr w:val="none" w:sz="0" w:space="0" w:color="auto" w:frame="1"/>
          <w:lang w:eastAsia="ru-RU"/>
        </w:rPr>
        <w:t> — письменные и устные экзамены в и 9 и 11 классе для лиц с ограниченными возможностями здоровья.</w:t>
      </w:r>
      <w:r w:rsidRPr="00AA293F">
        <w:rPr>
          <w:rFonts w:ascii="Times New Roman" w:eastAsia="Times New Roman" w:hAnsi="Times New Roman" w:cs="Times New Roman"/>
          <w:color w:val="333333"/>
          <w:sz w:val="24"/>
          <w:szCs w:val="24"/>
          <w:lang w:eastAsia="ru-RU"/>
        </w:rPr>
        <w:br/>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0"/>
          <w:szCs w:val="20"/>
          <w:bdr w:val="none" w:sz="0" w:space="0" w:color="auto" w:frame="1"/>
          <w:lang w:eastAsia="ru-RU"/>
        </w:rPr>
        <w:t>ГИА завершает образовательные программы основного и среднего общего образования в Российской Федерации. </w:t>
      </w:r>
    </w:p>
    <w:p w:rsidR="00AA293F" w:rsidRPr="00AA293F" w:rsidRDefault="00AA293F" w:rsidP="00AA293F">
      <w:pPr>
        <w:spacing w:before="150" w:after="150" w:line="312" w:lineRule="atLeast"/>
        <w:textAlignment w:val="baseline"/>
        <w:rPr>
          <w:rFonts w:ascii="Times New Roman" w:eastAsia="Times New Roman" w:hAnsi="Times New Roman" w:cs="Times New Roman"/>
          <w:color w:val="555555"/>
          <w:sz w:val="24"/>
          <w:szCs w:val="24"/>
          <w:lang w:eastAsia="ru-RU"/>
        </w:rPr>
      </w:pPr>
    </w:p>
    <w:p w:rsidR="00AA293F" w:rsidRPr="00AA293F" w:rsidRDefault="00AA293F" w:rsidP="00AA293F">
      <w:pPr>
        <w:spacing w:after="0" w:line="312" w:lineRule="atLeast"/>
        <w:jc w:val="center"/>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noProof/>
          <w:color w:val="555555"/>
          <w:sz w:val="24"/>
          <w:szCs w:val="24"/>
          <w:lang w:eastAsia="ru-RU"/>
        </w:rPr>
        <w:drawing>
          <wp:anchor distT="0" distB="0" distL="0" distR="0" simplePos="0" relativeHeight="251659264" behindDoc="0" locked="0" layoutInCell="1" allowOverlap="0" wp14:anchorId="18AC7D2B" wp14:editId="41ED76D5">
            <wp:simplePos x="0" y="0"/>
            <wp:positionH relativeFrom="column">
              <wp:align>left</wp:align>
            </wp:positionH>
            <wp:positionV relativeFrom="line">
              <wp:posOffset>0</wp:posOffset>
            </wp:positionV>
            <wp:extent cx="2143125" cy="600075"/>
            <wp:effectExtent l="0" t="0" r="9525" b="9525"/>
            <wp:wrapSquare wrapText="bothSides"/>
            <wp:docPr id="2" name="Рисунок 2" descr="9474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47411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93F">
        <w:rPr>
          <w:rFonts w:ascii="Times New Roman" w:eastAsia="Times New Roman" w:hAnsi="Times New Roman" w:cs="Times New Roman"/>
          <w:color w:val="555555"/>
          <w:sz w:val="20"/>
          <w:szCs w:val="20"/>
          <w:bdr w:val="none" w:sz="0" w:space="0" w:color="auto" w:frame="1"/>
          <w:lang w:eastAsia="ru-RU"/>
        </w:rPr>
        <w:t>  </w:t>
      </w:r>
      <w:r w:rsidRPr="00AA293F">
        <w:rPr>
          <w:rFonts w:ascii="Times New Roman" w:eastAsia="Times New Roman" w:hAnsi="Times New Roman" w:cs="Times New Roman"/>
          <w:b/>
          <w:bCs/>
          <w:color w:val="0000FF"/>
          <w:sz w:val="20"/>
          <w:szCs w:val="20"/>
          <w:bdr w:val="none" w:sz="0" w:space="0" w:color="auto" w:frame="1"/>
          <w:lang w:eastAsia="ru-RU"/>
        </w:rPr>
        <w:t>В целях информирования различных категорий участников государственной итоговой аттестации по образовательным программам основного общего образования (далее – ГИА-9)   разъясняем следующее.</w:t>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0"/>
          <w:szCs w:val="20"/>
          <w:bdr w:val="none" w:sz="0" w:space="0" w:color="auto" w:frame="1"/>
          <w:lang w:eastAsia="ru-RU"/>
        </w:rPr>
        <w:t>ГИА-9 или ОГЭ включает в себя 4 обязательных экзамена:</w:t>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0"/>
          <w:szCs w:val="20"/>
          <w:bdr w:val="none" w:sz="0" w:space="0" w:color="auto" w:frame="1"/>
          <w:lang w:eastAsia="ru-RU"/>
        </w:rPr>
        <w:t>- по русскому языку и математике;</w:t>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0"/>
          <w:szCs w:val="20"/>
          <w:bdr w:val="none" w:sz="0" w:space="0" w:color="auto" w:frame="1"/>
          <w:lang w:eastAsia="ru-RU"/>
        </w:rPr>
        <w:t>- по двум учебным предметам по выбору обучающегося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0"/>
          <w:szCs w:val="20"/>
          <w:bdr w:val="none" w:sz="0" w:space="0" w:color="auto" w:frame="1"/>
          <w:lang w:eastAsia="ru-RU"/>
        </w:rPr>
        <w:t>К ГИА-9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и успешно сдавшие </w:t>
      </w:r>
      <w:hyperlink r:id="rId7" w:history="1">
        <w:r w:rsidRPr="00AA293F">
          <w:rPr>
            <w:rFonts w:ascii="Times New Roman" w:eastAsia="Times New Roman" w:hAnsi="Times New Roman" w:cs="Times New Roman"/>
            <w:b/>
            <w:bCs/>
            <w:color w:val="81CA9D"/>
            <w:sz w:val="20"/>
            <w:szCs w:val="20"/>
            <w:bdr w:val="none" w:sz="0" w:space="0" w:color="auto" w:frame="1"/>
            <w:lang w:eastAsia="ru-RU"/>
          </w:rPr>
          <w:t>итоговое собеседование по русскому языку</w:t>
        </w:r>
      </w:hyperlink>
      <w:r w:rsidRPr="00AA293F">
        <w:rPr>
          <w:rFonts w:ascii="Times New Roman" w:eastAsia="Times New Roman" w:hAnsi="Times New Roman" w:cs="Times New Roman"/>
          <w:b/>
          <w:bCs/>
          <w:color w:val="81CA9D"/>
          <w:sz w:val="20"/>
          <w:szCs w:val="20"/>
          <w:bdr w:val="none" w:sz="0" w:space="0" w:color="auto" w:frame="1"/>
          <w:lang w:eastAsia="ru-RU"/>
        </w:rPr>
        <w:t>.</w:t>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0"/>
          <w:szCs w:val="20"/>
          <w:bdr w:val="none" w:sz="0" w:space="0" w:color="auto" w:frame="1"/>
          <w:lang w:eastAsia="ru-RU"/>
        </w:rPr>
        <w:t>Выбранные обучающимся учебные предметы указываются им в заявлении, которое он подает в общеобразовательную организацию до 1 марта.</w:t>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0"/>
          <w:szCs w:val="20"/>
          <w:bdr w:val="none" w:sz="0" w:space="0" w:color="auto" w:frame="1"/>
          <w:lang w:eastAsia="ru-RU"/>
        </w:rPr>
        <w:lastRenderedPageBreak/>
        <w:t>Обучающиеся при подготовке к ГИА-9 могут использовать открытый банк заданий по учебным предметам, размещенный на сайте </w:t>
      </w:r>
      <w:hyperlink r:id="rId8" w:tgtFrame="_blank" w:history="1">
        <w:r w:rsidRPr="00AA293F">
          <w:rPr>
            <w:rFonts w:ascii="Times New Roman" w:eastAsia="Times New Roman" w:hAnsi="Times New Roman" w:cs="Times New Roman"/>
            <w:b/>
            <w:bCs/>
            <w:color w:val="81CA9D"/>
            <w:sz w:val="20"/>
            <w:szCs w:val="20"/>
            <w:bdr w:val="none" w:sz="0" w:space="0" w:color="auto" w:frame="1"/>
            <w:lang w:eastAsia="ru-RU"/>
          </w:rPr>
          <w:t>Федерального института педагогических измерений</w:t>
        </w:r>
      </w:hyperlink>
      <w:r w:rsidRPr="00AA293F">
        <w:rPr>
          <w:rFonts w:ascii="Times New Roman" w:eastAsia="Times New Roman" w:hAnsi="Times New Roman" w:cs="Times New Roman"/>
          <w:b/>
          <w:bCs/>
          <w:color w:val="81CA9D"/>
          <w:sz w:val="20"/>
          <w:szCs w:val="20"/>
          <w:bdr w:val="none" w:sz="0" w:space="0" w:color="auto" w:frame="1"/>
          <w:lang w:eastAsia="ru-RU"/>
        </w:rPr>
        <w:t>.</w:t>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color w:val="555555"/>
          <w:sz w:val="20"/>
          <w:szCs w:val="20"/>
          <w:bdr w:val="none" w:sz="0" w:space="0" w:color="auto" w:frame="1"/>
          <w:lang w:eastAsia="ru-RU"/>
        </w:rPr>
        <w:t>Организация и проведение ГИА-9 осуществляется в соответствии с федеральными и региональными </w:t>
      </w:r>
      <w:hyperlink r:id="rId9" w:history="1">
        <w:r w:rsidRPr="00AA293F">
          <w:rPr>
            <w:rFonts w:ascii="Times New Roman" w:eastAsia="Times New Roman" w:hAnsi="Times New Roman" w:cs="Times New Roman"/>
            <w:b/>
            <w:bCs/>
            <w:color w:val="81CA9D"/>
            <w:sz w:val="20"/>
            <w:szCs w:val="20"/>
            <w:bdr w:val="none" w:sz="0" w:space="0" w:color="auto" w:frame="1"/>
            <w:lang w:eastAsia="ru-RU"/>
          </w:rPr>
          <w:t>нормативными документами</w:t>
        </w:r>
      </w:hyperlink>
      <w:r w:rsidRPr="00AA293F">
        <w:rPr>
          <w:rFonts w:ascii="Times New Roman" w:eastAsia="Times New Roman" w:hAnsi="Times New Roman" w:cs="Times New Roman"/>
          <w:b/>
          <w:bCs/>
          <w:color w:val="81CA9D"/>
          <w:sz w:val="20"/>
          <w:szCs w:val="20"/>
          <w:bdr w:val="none" w:sz="0" w:space="0" w:color="auto" w:frame="1"/>
          <w:lang w:eastAsia="ru-RU"/>
        </w:rPr>
        <w:t>.</w:t>
      </w:r>
    </w:p>
    <w:p w:rsidR="00AA293F" w:rsidRPr="00AA293F" w:rsidRDefault="00AA293F" w:rsidP="00AA293F">
      <w:pPr>
        <w:spacing w:after="0" w:line="312" w:lineRule="atLeast"/>
        <w:jc w:val="center"/>
        <w:textAlignment w:val="baseline"/>
        <w:rPr>
          <w:rFonts w:ascii="Times New Roman" w:eastAsia="Times New Roman" w:hAnsi="Times New Roman" w:cs="Times New Roman"/>
          <w:color w:val="555555"/>
          <w:sz w:val="24"/>
          <w:szCs w:val="24"/>
          <w:lang w:eastAsia="ru-RU"/>
        </w:rPr>
      </w:pPr>
      <w:r w:rsidRPr="00AA293F">
        <w:rPr>
          <w:rFonts w:ascii="Times New Roman" w:eastAsia="Times New Roman" w:hAnsi="Times New Roman" w:cs="Times New Roman"/>
          <w:noProof/>
          <w:color w:val="555555"/>
          <w:sz w:val="24"/>
          <w:szCs w:val="24"/>
          <w:lang w:eastAsia="ru-RU"/>
        </w:rPr>
        <w:drawing>
          <wp:anchor distT="0" distB="0" distL="0" distR="0" simplePos="0" relativeHeight="251660288" behindDoc="0" locked="0" layoutInCell="1" allowOverlap="0" wp14:anchorId="2C4A9A76" wp14:editId="2596B0B6">
            <wp:simplePos x="0" y="0"/>
            <wp:positionH relativeFrom="column">
              <wp:align>left</wp:align>
            </wp:positionH>
            <wp:positionV relativeFrom="line">
              <wp:posOffset>0</wp:posOffset>
            </wp:positionV>
            <wp:extent cx="2143125" cy="1019175"/>
            <wp:effectExtent l="0" t="0" r="9525" b="9525"/>
            <wp:wrapSquare wrapText="bothSides"/>
            <wp:docPr id="3" name="Рисунок 3" descr="e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93F">
        <w:rPr>
          <w:rFonts w:ascii="Times New Roman" w:eastAsia="Times New Roman" w:hAnsi="Times New Roman" w:cs="Times New Roman"/>
          <w:b/>
          <w:bCs/>
          <w:color w:val="EE1D24"/>
          <w:sz w:val="20"/>
          <w:szCs w:val="20"/>
          <w:bdr w:val="none" w:sz="0" w:space="0" w:color="auto" w:frame="1"/>
          <w:lang w:eastAsia="ru-RU"/>
        </w:rPr>
        <w:t>Единый государственный экзамен (ЕГЭ) — это форма государственной итоговой аттестации по образовательным программам среднего общего образования (ГИА).</w:t>
      </w:r>
    </w:p>
    <w:p w:rsidR="00AA293F" w:rsidRPr="00AA293F" w:rsidRDefault="00AA293F" w:rsidP="00AA293F">
      <w:pPr>
        <w:spacing w:after="0" w:line="240" w:lineRule="auto"/>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0"/>
          <w:szCs w:val="20"/>
          <w:bdr w:val="none" w:sz="0" w:space="0" w:color="auto" w:frame="1"/>
          <w:lang w:eastAsia="ru-RU"/>
        </w:rPr>
        <w:t>При проведении ЕГЭ используются контрольные измерительные материалы (</w:t>
      </w:r>
      <w:hyperlink r:id="rId11" w:tgtFrame="_blank" w:history="1">
        <w:r w:rsidRPr="00AA293F">
          <w:rPr>
            <w:rFonts w:ascii="Times New Roman" w:eastAsia="Times New Roman" w:hAnsi="Times New Roman" w:cs="Times New Roman"/>
            <w:color w:val="444444"/>
            <w:sz w:val="20"/>
            <w:szCs w:val="20"/>
            <w:bdr w:val="none" w:sz="0" w:space="0" w:color="auto" w:frame="1"/>
            <w:lang w:eastAsia="ru-RU"/>
          </w:rPr>
          <w:t>КИМ</w:t>
        </w:r>
      </w:hyperlink>
      <w:r w:rsidRPr="00AA293F">
        <w:rPr>
          <w:rFonts w:ascii="Times New Roman" w:eastAsia="Times New Roman" w:hAnsi="Times New Roman" w:cs="Times New Roman"/>
          <w:color w:val="333333"/>
          <w:sz w:val="20"/>
          <w:szCs w:val="20"/>
          <w:bdr w:val="none" w:sz="0" w:space="0" w:color="auto" w:frame="1"/>
          <w:lang w:eastAsia="ru-RU"/>
        </w:rPr>
        <w:t>), представляющие собой комплексы заданий стандартизированной формы, а также специальные </w:t>
      </w:r>
      <w:hyperlink r:id="rId12" w:tgtFrame="_blank" w:history="1">
        <w:r w:rsidRPr="00AA293F">
          <w:rPr>
            <w:rFonts w:ascii="Times New Roman" w:eastAsia="Times New Roman" w:hAnsi="Times New Roman" w:cs="Times New Roman"/>
            <w:color w:val="444444"/>
            <w:sz w:val="20"/>
            <w:szCs w:val="20"/>
            <w:bdr w:val="none" w:sz="0" w:space="0" w:color="auto" w:frame="1"/>
            <w:lang w:eastAsia="ru-RU"/>
          </w:rPr>
          <w:t>бланки</w:t>
        </w:r>
      </w:hyperlink>
      <w:r w:rsidRPr="00AA293F">
        <w:rPr>
          <w:rFonts w:ascii="Times New Roman" w:eastAsia="Times New Roman" w:hAnsi="Times New Roman" w:cs="Times New Roman"/>
          <w:color w:val="333333"/>
          <w:sz w:val="20"/>
          <w:szCs w:val="20"/>
          <w:bdr w:val="none" w:sz="0" w:space="0" w:color="auto" w:frame="1"/>
          <w:lang w:eastAsia="ru-RU"/>
        </w:rPr>
        <w:t> для оформления ответов на задания.</w:t>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0"/>
          <w:szCs w:val="20"/>
          <w:bdr w:val="none" w:sz="0" w:space="0" w:color="auto" w:frame="1"/>
          <w:lang w:eastAsia="ru-RU"/>
        </w:rPr>
        <w:t>ЕГЭ проводится письменно на русском языке (за исключением ЕГЭ по иностранным языкам).</w:t>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0"/>
          <w:szCs w:val="20"/>
          <w:bdr w:val="none" w:sz="0" w:space="0" w:color="auto" w:frame="1"/>
          <w:lang w:eastAsia="ru-RU"/>
        </w:rPr>
        <w:t>Для проведения ЕГЭ на территории Российской Федерации и за ее пределами предусматривается единое расписание экзаменов.</w:t>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0"/>
          <w:szCs w:val="20"/>
          <w:bdr w:val="none" w:sz="0" w:space="0" w:color="auto" w:frame="1"/>
          <w:lang w:eastAsia="ru-RU"/>
        </w:rPr>
        <w:t>На территории Российской Федерации ЕГЭ организуется и проводится </w:t>
      </w:r>
      <w:hyperlink r:id="rId13" w:tgtFrame="_blank" w:history="1">
        <w:r w:rsidRPr="00AA293F">
          <w:rPr>
            <w:rFonts w:ascii="Times New Roman" w:eastAsia="Times New Roman" w:hAnsi="Times New Roman" w:cs="Times New Roman"/>
            <w:color w:val="444444"/>
            <w:sz w:val="20"/>
            <w:szCs w:val="20"/>
            <w:bdr w:val="none" w:sz="0" w:space="0" w:color="auto" w:frame="1"/>
            <w:lang w:eastAsia="ru-RU"/>
          </w:rPr>
          <w:t>Федеральной службой по надзору в сфере образования и науки (Рособрнадзором)</w:t>
        </w:r>
      </w:hyperlink>
      <w:r w:rsidRPr="00AA293F">
        <w:rPr>
          <w:rFonts w:ascii="Times New Roman" w:eastAsia="Times New Roman" w:hAnsi="Times New Roman" w:cs="Times New Roman"/>
          <w:color w:val="333333"/>
          <w:sz w:val="20"/>
          <w:szCs w:val="20"/>
          <w:bdr w:val="none" w:sz="0" w:space="0" w:color="auto" w:frame="1"/>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0"/>
          <w:szCs w:val="20"/>
          <w:bdr w:val="none" w:sz="0" w:space="0" w:color="auto" w:frame="1"/>
          <w:lang w:eastAsia="ru-RU"/>
        </w:rPr>
        <w:t> </w:t>
      </w:r>
      <w:r w:rsidRPr="00AA293F">
        <w:rPr>
          <w:rFonts w:ascii="Times New Roman" w:eastAsia="Times New Roman" w:hAnsi="Times New Roman" w:cs="Times New Roman"/>
          <w:b/>
          <w:bCs/>
          <w:color w:val="FF0000"/>
          <w:sz w:val="20"/>
          <w:szCs w:val="20"/>
          <w:bdr w:val="none" w:sz="0" w:space="0" w:color="auto" w:frame="1"/>
          <w:lang w:eastAsia="ru-RU"/>
        </w:rPr>
        <w:t>УЧАСТНИКИ ЕГЭ</w:t>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0"/>
          <w:szCs w:val="20"/>
          <w:bdr w:val="none" w:sz="0" w:space="0" w:color="auto" w:frame="1"/>
          <w:lang w:eastAsia="ru-RU"/>
        </w:rPr>
        <w:t>К ЕГЭ как форме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b/>
          <w:bCs/>
          <w:color w:val="FF0000"/>
          <w:sz w:val="20"/>
          <w:szCs w:val="20"/>
          <w:bdr w:val="none" w:sz="0" w:space="0" w:color="auto" w:frame="1"/>
          <w:lang w:eastAsia="ru-RU"/>
        </w:rPr>
        <w:t>ПРЕДМЕТЫ ЕГЭ</w:t>
      </w:r>
      <w:r w:rsidRPr="00AA293F">
        <w:rPr>
          <w:rFonts w:ascii="Times New Roman" w:eastAsia="Times New Roman" w:hAnsi="Times New Roman" w:cs="Times New Roman"/>
          <w:b/>
          <w:bCs/>
          <w:color w:val="FF0000"/>
          <w:sz w:val="24"/>
          <w:szCs w:val="24"/>
          <w:bdr w:val="none" w:sz="0" w:space="0" w:color="auto" w:frame="1"/>
          <w:lang w:eastAsia="ru-RU"/>
        </w:rPr>
        <w:br/>
      </w:r>
      <w:r w:rsidRPr="00AA293F">
        <w:rPr>
          <w:rFonts w:ascii="Times New Roman" w:eastAsia="Times New Roman" w:hAnsi="Times New Roman" w:cs="Times New Roman"/>
          <w:color w:val="333333"/>
          <w:sz w:val="24"/>
          <w:szCs w:val="24"/>
          <w:lang w:eastAsia="ru-RU"/>
        </w:rPr>
        <w:br/>
      </w:r>
      <w:r w:rsidRPr="00AA293F">
        <w:rPr>
          <w:rFonts w:ascii="Times New Roman" w:eastAsia="Times New Roman" w:hAnsi="Times New Roman" w:cs="Times New Roman"/>
          <w:color w:val="333333"/>
          <w:sz w:val="20"/>
          <w:szCs w:val="20"/>
          <w:bdr w:val="none" w:sz="0" w:space="0" w:color="auto" w:frame="1"/>
          <w:lang w:eastAsia="ru-RU"/>
        </w:rPr>
        <w:t>ЕГЭ проводится по 15 общеобразовательным предметам: Русский язык</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Математика (базовая и профильная) </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Физика</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Химия</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История</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Обществознание</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Информатика и информационно-коммуникационные технологии (ИКТ) </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Биология</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География</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Иностранные языки (английский, немецкий, французский, китайский и испанский языки) </w:t>
      </w:r>
    </w:p>
    <w:p w:rsidR="00AA293F" w:rsidRPr="00AA293F" w:rsidRDefault="00AA293F" w:rsidP="00AA293F">
      <w:pPr>
        <w:numPr>
          <w:ilvl w:val="0"/>
          <w:numId w:val="2"/>
        </w:numPr>
        <w:spacing w:after="0" w:line="240" w:lineRule="auto"/>
        <w:ind w:left="0"/>
        <w:textAlignment w:val="baseline"/>
        <w:rPr>
          <w:rFonts w:ascii="Times New Roman" w:eastAsia="Times New Roman" w:hAnsi="Times New Roman" w:cs="Times New Roman"/>
          <w:color w:val="333333"/>
          <w:sz w:val="24"/>
          <w:szCs w:val="24"/>
          <w:lang w:eastAsia="ru-RU"/>
        </w:rPr>
      </w:pPr>
      <w:r w:rsidRPr="00AA293F">
        <w:rPr>
          <w:rFonts w:ascii="Times New Roman" w:eastAsia="Times New Roman" w:hAnsi="Times New Roman" w:cs="Times New Roman"/>
          <w:color w:val="333333"/>
          <w:sz w:val="20"/>
          <w:szCs w:val="20"/>
          <w:bdr w:val="none" w:sz="0" w:space="0" w:color="auto" w:frame="1"/>
          <w:lang w:eastAsia="ru-RU"/>
        </w:rPr>
        <w:t>Литература </w:t>
      </w:r>
    </w:p>
    <w:p w:rsidR="00AA293F" w:rsidRPr="00AA293F" w:rsidRDefault="00AA293F" w:rsidP="00AA293F">
      <w:pPr>
        <w:spacing w:after="0" w:line="240" w:lineRule="auto"/>
        <w:textAlignment w:val="baseline"/>
        <w:rPr>
          <w:rFonts w:ascii="Times New Roman" w:eastAsia="Times New Roman" w:hAnsi="Times New Roman" w:cs="Times New Roman"/>
          <w:color w:val="333333"/>
          <w:sz w:val="24"/>
          <w:szCs w:val="24"/>
          <w:bdr w:val="none" w:sz="0" w:space="0" w:color="auto" w:frame="1"/>
          <w:lang w:eastAsia="ru-RU"/>
        </w:rPr>
      </w:pPr>
      <w:r w:rsidRPr="00AA293F">
        <w:rPr>
          <w:rFonts w:ascii="Times New Roman" w:eastAsia="Times New Roman" w:hAnsi="Times New Roman" w:cs="Times New Roman"/>
          <w:color w:val="333333"/>
          <w:sz w:val="20"/>
          <w:szCs w:val="20"/>
          <w:bdr w:val="none" w:sz="0" w:space="0" w:color="auto" w:frame="1"/>
          <w:lang w:eastAsia="ru-RU"/>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w:t>
      </w:r>
      <w:r w:rsidRPr="00AA293F">
        <w:rPr>
          <w:rFonts w:ascii="Times New Roman" w:eastAsia="Times New Roman" w:hAnsi="Times New Roman" w:cs="Times New Roman"/>
          <w:color w:val="333333"/>
          <w:sz w:val="20"/>
          <w:szCs w:val="20"/>
          <w:bdr w:val="none" w:sz="0" w:space="0" w:color="auto" w:frame="1"/>
          <w:lang w:eastAsia="ru-RU"/>
        </w:rPr>
        <w:br/>
      </w:r>
    </w:p>
    <w:p w:rsidR="00AA293F" w:rsidRPr="00AA293F" w:rsidRDefault="00AA293F" w:rsidP="00AA293F">
      <w:pPr>
        <w:spacing w:after="0" w:line="336" w:lineRule="atLeast"/>
        <w:textAlignment w:val="baseline"/>
        <w:outlineLvl w:val="0"/>
        <w:rPr>
          <w:rFonts w:ascii="Arial" w:eastAsia="Times New Roman" w:hAnsi="Arial" w:cs="Arial"/>
          <w:caps/>
          <w:color w:val="59A2BA"/>
          <w:kern w:val="36"/>
          <w:sz w:val="32"/>
          <w:szCs w:val="32"/>
          <w:bdr w:val="none" w:sz="0" w:space="0" w:color="auto" w:frame="1"/>
          <w:lang w:eastAsia="ru-RU"/>
        </w:rPr>
      </w:pPr>
      <w:r w:rsidRPr="00AA293F">
        <w:rPr>
          <w:rFonts w:ascii="Times New Roman" w:eastAsia="Times New Roman" w:hAnsi="Times New Roman" w:cs="Times New Roman"/>
          <w:b/>
          <w:bCs/>
          <w:caps/>
          <w:color w:val="FF0000"/>
          <w:kern w:val="36"/>
          <w:sz w:val="20"/>
          <w:szCs w:val="20"/>
          <w:bdr w:val="none" w:sz="0" w:space="0" w:color="auto" w:frame="1"/>
          <w:lang w:eastAsia="ru-RU"/>
        </w:rPr>
        <w:t>ИНФОРМАЦИОННЫЕ РЕСУРСЫ ДЛЯ ПОДГОТОВКИ К ЕГЭ</w:t>
      </w:r>
    </w:p>
    <w:p w:rsidR="00AA293F" w:rsidRPr="00AA293F" w:rsidRDefault="00AA293F" w:rsidP="00AA293F">
      <w:pPr>
        <w:spacing w:after="0" w:line="240" w:lineRule="auto"/>
        <w:textAlignment w:val="baseline"/>
        <w:rPr>
          <w:rFonts w:ascii="Times New Roman" w:eastAsia="Times New Roman" w:hAnsi="Times New Roman" w:cs="Times New Roman"/>
          <w:color w:val="333333"/>
          <w:sz w:val="24"/>
          <w:szCs w:val="24"/>
          <w:bdr w:val="none" w:sz="0" w:space="0" w:color="auto" w:frame="1"/>
          <w:lang w:eastAsia="ru-RU"/>
        </w:rPr>
      </w:pPr>
      <w:hyperlink r:id="rId14" w:history="1">
        <w:r w:rsidRPr="00AA293F">
          <w:rPr>
            <w:rFonts w:ascii="Times New Roman" w:eastAsia="Times New Roman" w:hAnsi="Times New Roman" w:cs="Times New Roman"/>
            <w:b/>
            <w:bCs/>
            <w:color w:val="444444"/>
            <w:sz w:val="20"/>
            <w:szCs w:val="20"/>
            <w:bdr w:val="none" w:sz="0" w:space="0" w:color="auto" w:frame="1"/>
            <w:lang w:eastAsia="ru-RU"/>
          </w:rPr>
          <w:t>ГКУ «Центр оценки и мониторинга качества образования»</w:t>
        </w:r>
      </w:hyperlink>
      <w:r w:rsidRPr="00AA293F">
        <w:rPr>
          <w:rFonts w:ascii="Times New Roman" w:eastAsia="Times New Roman" w:hAnsi="Times New Roman" w:cs="Times New Roman"/>
          <w:b/>
          <w:bCs/>
          <w:color w:val="FF0000"/>
          <w:sz w:val="20"/>
          <w:szCs w:val="20"/>
          <w:bdr w:val="none" w:sz="0" w:space="0" w:color="auto" w:frame="1"/>
          <w:lang w:eastAsia="ru-RU"/>
        </w:rPr>
        <w:br/>
      </w:r>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bdr w:val="none" w:sz="0" w:space="0" w:color="auto" w:frame="1"/>
          <w:lang w:eastAsia="ru-RU"/>
        </w:rPr>
      </w:pPr>
      <w:hyperlink r:id="rId15" w:history="1">
        <w:r w:rsidRPr="00AA293F">
          <w:rPr>
            <w:rFonts w:ascii="Times New Roman" w:eastAsia="Times New Roman" w:hAnsi="Times New Roman" w:cs="Times New Roman"/>
            <w:color w:val="444444"/>
            <w:sz w:val="24"/>
            <w:szCs w:val="24"/>
            <w:bdr w:val="none" w:sz="0" w:space="0" w:color="auto" w:frame="1"/>
            <w:lang w:eastAsia="ru-RU"/>
          </w:rPr>
          <w:t>Министерство образования, науки и молодежи Республики Крым</w:t>
        </w:r>
      </w:hyperlink>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bdr w:val="none" w:sz="0" w:space="0" w:color="auto" w:frame="1"/>
          <w:lang w:eastAsia="ru-RU"/>
        </w:rPr>
      </w:pPr>
      <w:hyperlink r:id="rId16" w:history="1">
        <w:r w:rsidRPr="00AA293F">
          <w:rPr>
            <w:rFonts w:ascii="Times New Roman" w:eastAsia="Times New Roman" w:hAnsi="Times New Roman" w:cs="Times New Roman"/>
            <w:color w:val="444444"/>
            <w:sz w:val="24"/>
            <w:szCs w:val="24"/>
            <w:bdr w:val="none" w:sz="0" w:space="0" w:color="auto" w:frame="1"/>
            <w:lang w:eastAsia="ru-RU"/>
          </w:rPr>
          <w:t>ФГБУ «Федеральный институт педагогических измерений»</w:t>
        </w:r>
      </w:hyperlink>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bdr w:val="none" w:sz="0" w:space="0" w:color="auto" w:frame="1"/>
          <w:lang w:eastAsia="ru-RU"/>
        </w:rPr>
      </w:pPr>
      <w:hyperlink r:id="rId17" w:history="1">
        <w:r w:rsidRPr="00AA293F">
          <w:rPr>
            <w:rFonts w:ascii="Times New Roman" w:eastAsia="Times New Roman" w:hAnsi="Times New Roman" w:cs="Times New Roman"/>
            <w:color w:val="444444"/>
            <w:sz w:val="24"/>
            <w:szCs w:val="24"/>
            <w:bdr w:val="none" w:sz="0" w:space="0" w:color="auto" w:frame="1"/>
            <w:lang w:eastAsia="ru-RU"/>
          </w:rPr>
          <w:t>«Навигатор ГИА» (для подготовки к ЕГЭ)</w:t>
        </w:r>
      </w:hyperlink>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bdr w:val="none" w:sz="0" w:space="0" w:color="auto" w:frame="1"/>
          <w:lang w:eastAsia="ru-RU"/>
        </w:rPr>
      </w:pPr>
      <w:hyperlink r:id="rId18" w:history="1">
        <w:r w:rsidRPr="00AA293F">
          <w:rPr>
            <w:rFonts w:ascii="Times New Roman" w:eastAsia="Times New Roman" w:hAnsi="Times New Roman" w:cs="Times New Roman"/>
            <w:color w:val="59A2BA"/>
            <w:sz w:val="24"/>
            <w:szCs w:val="24"/>
            <w:u w:val="single"/>
            <w:bdr w:val="none" w:sz="0" w:space="0" w:color="auto" w:frame="1"/>
            <w:lang w:eastAsia="ru-RU"/>
          </w:rPr>
          <w:t>Федеральная служба по надзору в сфере образования и науки (Рособрнадзор)</w:t>
        </w:r>
      </w:hyperlink>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bdr w:val="none" w:sz="0" w:space="0" w:color="auto" w:frame="1"/>
          <w:lang w:eastAsia="ru-RU"/>
        </w:rPr>
      </w:pPr>
      <w:hyperlink r:id="rId19" w:history="1">
        <w:r w:rsidRPr="00AA293F">
          <w:rPr>
            <w:rFonts w:ascii="Times New Roman" w:eastAsia="Times New Roman" w:hAnsi="Times New Roman" w:cs="Times New Roman"/>
            <w:color w:val="444444"/>
            <w:sz w:val="24"/>
            <w:szCs w:val="24"/>
            <w:bdr w:val="none" w:sz="0" w:space="0" w:color="auto" w:frame="1"/>
            <w:lang w:eastAsia="ru-RU"/>
          </w:rPr>
          <w:t>https://fipi.ru/ege/otkrytyy-bank-zadaniy-ege</w:t>
        </w:r>
      </w:hyperlink>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bdr w:val="none" w:sz="0" w:space="0" w:color="auto" w:frame="1"/>
          <w:lang w:eastAsia="ru-RU"/>
        </w:rPr>
      </w:pPr>
      <w:hyperlink r:id="rId20" w:history="1">
        <w:r w:rsidRPr="00AA293F">
          <w:rPr>
            <w:rFonts w:ascii="Times New Roman" w:eastAsia="Times New Roman" w:hAnsi="Times New Roman" w:cs="Times New Roman"/>
            <w:color w:val="444444"/>
            <w:sz w:val="24"/>
            <w:szCs w:val="24"/>
            <w:bdr w:val="none" w:sz="0" w:space="0" w:color="auto" w:frame="1"/>
            <w:lang w:eastAsia="ru-RU"/>
          </w:rPr>
          <w:t>https://fipi.ru/ege</w:t>
        </w:r>
      </w:hyperlink>
    </w:p>
    <w:p w:rsidR="00AA293F" w:rsidRPr="00AA293F" w:rsidRDefault="00AA293F" w:rsidP="00AA293F">
      <w:pPr>
        <w:spacing w:after="0" w:line="312" w:lineRule="atLeast"/>
        <w:textAlignment w:val="baseline"/>
        <w:rPr>
          <w:rFonts w:ascii="Times New Roman" w:eastAsia="Times New Roman" w:hAnsi="Times New Roman" w:cs="Times New Roman"/>
          <w:color w:val="555555"/>
          <w:sz w:val="24"/>
          <w:szCs w:val="24"/>
          <w:bdr w:val="none" w:sz="0" w:space="0" w:color="auto" w:frame="1"/>
          <w:lang w:eastAsia="ru-RU"/>
        </w:rPr>
      </w:pPr>
      <w:hyperlink r:id="rId21" w:history="1">
        <w:r w:rsidRPr="00AA293F">
          <w:rPr>
            <w:rFonts w:ascii="Times New Roman" w:eastAsia="Times New Roman" w:hAnsi="Times New Roman" w:cs="Times New Roman"/>
            <w:color w:val="444444"/>
            <w:sz w:val="24"/>
            <w:szCs w:val="24"/>
            <w:bdr w:val="none" w:sz="0" w:space="0" w:color="auto" w:frame="1"/>
            <w:lang w:eastAsia="ru-RU"/>
          </w:rPr>
          <w:t>http://www.ege.edu.ru/ru/</w:t>
        </w:r>
      </w:hyperlink>
    </w:p>
    <w:p w:rsidR="005F3625" w:rsidRDefault="005F3625">
      <w:bookmarkStart w:id="0" w:name="_GoBack"/>
      <w:bookmarkEnd w:id="0"/>
    </w:p>
    <w:sectPr w:rsidR="005F3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71213"/>
    <w:multiLevelType w:val="multilevel"/>
    <w:tmpl w:val="24F0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35054"/>
    <w:multiLevelType w:val="multilevel"/>
    <w:tmpl w:val="C5305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79"/>
    <w:rsid w:val="00391379"/>
    <w:rsid w:val="005F3625"/>
    <w:rsid w:val="00AA2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F229A-2F51-41AA-929A-25C36085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217181">
      <w:bodyDiv w:val="1"/>
      <w:marLeft w:val="0"/>
      <w:marRight w:val="0"/>
      <w:marTop w:val="0"/>
      <w:marBottom w:val="0"/>
      <w:divBdr>
        <w:top w:val="none" w:sz="0" w:space="0" w:color="auto"/>
        <w:left w:val="none" w:sz="0" w:space="0" w:color="auto"/>
        <w:bottom w:val="none" w:sz="0" w:space="0" w:color="auto"/>
        <w:right w:val="none" w:sz="0" w:space="0" w:color="auto"/>
      </w:divBdr>
      <w:divsChild>
        <w:div w:id="366683710">
          <w:marLeft w:val="150"/>
          <w:marRight w:val="0"/>
          <w:marTop w:val="150"/>
          <w:marBottom w:val="0"/>
          <w:divBdr>
            <w:top w:val="none" w:sz="0" w:space="0" w:color="auto"/>
            <w:left w:val="none" w:sz="0" w:space="0" w:color="auto"/>
            <w:bottom w:val="none" w:sz="0" w:space="0" w:color="auto"/>
            <w:right w:val="none" w:sz="0" w:space="0" w:color="auto"/>
          </w:divBdr>
          <w:divsChild>
            <w:div w:id="1377702313">
              <w:marLeft w:val="0"/>
              <w:marRight w:val="0"/>
              <w:marTop w:val="0"/>
              <w:marBottom w:val="225"/>
              <w:divBdr>
                <w:top w:val="none" w:sz="0" w:space="0" w:color="auto"/>
                <w:left w:val="none" w:sz="0" w:space="0" w:color="auto"/>
                <w:bottom w:val="none" w:sz="0" w:space="0" w:color="auto"/>
                <w:right w:val="none" w:sz="0" w:space="0" w:color="auto"/>
              </w:divBdr>
            </w:div>
          </w:divsChild>
        </w:div>
        <w:div w:id="861437303">
          <w:marLeft w:val="0"/>
          <w:marRight w:val="0"/>
          <w:marTop w:val="0"/>
          <w:marBottom w:val="0"/>
          <w:divBdr>
            <w:top w:val="none" w:sz="0" w:space="0" w:color="auto"/>
            <w:left w:val="none" w:sz="0" w:space="0" w:color="auto"/>
            <w:bottom w:val="none" w:sz="0" w:space="0" w:color="auto"/>
            <w:right w:val="none" w:sz="0" w:space="0" w:color="auto"/>
          </w:divBdr>
          <w:divsChild>
            <w:div w:id="10651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hyperlink" Target="http://obrnadzor.gov.ru/ru/" TargetMode="External"/><Relationship Id="rId18" Type="http://schemas.openxmlformats.org/officeDocument/2006/relationships/hyperlink" Target="http://www.obrnadzor.gov.ru/" TargetMode="External"/><Relationship Id="rId3" Type="http://schemas.openxmlformats.org/officeDocument/2006/relationships/settings" Target="settings.xml"/><Relationship Id="rId21" Type="http://schemas.openxmlformats.org/officeDocument/2006/relationships/hyperlink" Target="http://obrnadzor.gov.ru/gia/gia-11/" TargetMode="External"/><Relationship Id="rId7" Type="http://schemas.openxmlformats.org/officeDocument/2006/relationships/hyperlink" Target="http://www.gas.kubannet.ru/?m=123" TargetMode="External"/><Relationship Id="rId12" Type="http://schemas.openxmlformats.org/officeDocument/2006/relationships/hyperlink" Target="http://www.ege.edu.ru/ru/classes-11/preparation/demovers/blanks/" TargetMode="External"/><Relationship Id="rId17" Type="http://schemas.openxmlformats.org/officeDocument/2006/relationships/hyperlink" Target="https://obrnadzor.gov.ru/navigator-gia/" TargetMode="External"/><Relationship Id="rId2" Type="http://schemas.openxmlformats.org/officeDocument/2006/relationships/styles" Target="styles.xml"/><Relationship Id="rId16" Type="http://schemas.openxmlformats.org/officeDocument/2006/relationships/hyperlink" Target="http://fipi.ru/" TargetMode="External"/><Relationship Id="rId20" Type="http://schemas.openxmlformats.org/officeDocument/2006/relationships/hyperlink" Target="https://fipi.ru/eg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ge.edu.ru/ru/main/brief-glossary/" TargetMode="External"/><Relationship Id="rId5" Type="http://schemas.openxmlformats.org/officeDocument/2006/relationships/image" Target="media/image1.jpeg"/><Relationship Id="rId15" Type="http://schemas.openxmlformats.org/officeDocument/2006/relationships/hyperlink" Target="http://monm.rk.gov.ru/"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fipi.ru/ege/otkrytyy-bank-zadaniy-ege" TargetMode="External"/><Relationship Id="rId4" Type="http://schemas.openxmlformats.org/officeDocument/2006/relationships/webSettings" Target="webSettings.xml"/><Relationship Id="rId9" Type="http://schemas.openxmlformats.org/officeDocument/2006/relationships/hyperlink" Target="http://www.gas.kubannet.ru/?m=121" TargetMode="External"/><Relationship Id="rId14" Type="http://schemas.openxmlformats.org/officeDocument/2006/relationships/hyperlink" Target="http://ege-crime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4218</Characters>
  <Application>Microsoft Office Word</Application>
  <DocSecurity>0</DocSecurity>
  <Lines>35</Lines>
  <Paragraphs>9</Paragraphs>
  <ScaleCrop>false</ScaleCrop>
  <Company>diakov.net</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2023-12-08T13:22:00Z</dcterms:created>
  <dcterms:modified xsi:type="dcterms:W3CDTF">2023-12-08T13:22:00Z</dcterms:modified>
</cp:coreProperties>
</file>