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0966C">
      <w:pPr>
        <w:pStyle w:val="2"/>
        <w:widowControl/>
        <w:spacing w:before="0" w:beforeAutospacing="0" w:line="240" w:lineRule="auto"/>
        <w:jc w:val="center"/>
        <w:rPr>
          <w:rFonts w:hint="default" w:ascii="Times New Roman" w:hAnsi="Times New Roman" w:cs="Times New Roman"/>
          <w:color w:val="auto"/>
          <w:sz w:val="28"/>
          <w:szCs w:val="28"/>
          <w:lang w:val="ru"/>
        </w:rPr>
      </w:pPr>
      <w:r>
        <w:rPr>
          <w:rFonts w:hint="default" w:ascii="Times New Roman" w:hAnsi="Times New Roman" w:cs="Times New Roman"/>
          <w:color w:val="auto"/>
          <w:sz w:val="28"/>
          <w:szCs w:val="28"/>
          <w:lang w:val="ru"/>
        </w:rPr>
        <w:t>Психологическая помощь родителям</w:t>
      </w:r>
    </w:p>
    <w:p w14:paraId="0AAD7F58">
      <w:pPr>
        <w:pStyle w:val="2"/>
        <w:widowControl/>
        <w:spacing w:before="0" w:beforeAutospacing="0" w:line="240" w:lineRule="auto"/>
        <w:jc w:val="center"/>
        <w:rPr>
          <w:rFonts w:hint="default" w:ascii="Times New Roman" w:hAnsi="Times New Roman" w:cs="Times New Roman"/>
          <w:color w:val="auto"/>
          <w:sz w:val="28"/>
          <w:szCs w:val="28"/>
          <w:lang w:val="ru"/>
        </w:rPr>
      </w:pPr>
      <w:r>
        <w:rPr>
          <w:rFonts w:hint="default" w:ascii="Times New Roman" w:hAnsi="Times New Roman" w:cs="Times New Roman"/>
          <w:color w:val="auto"/>
          <w:sz w:val="28"/>
          <w:szCs w:val="28"/>
          <w:lang w:val="ru"/>
        </w:rPr>
        <w:t>в период подготовки ЕГЭ</w:t>
      </w:r>
    </w:p>
    <w:p w14:paraId="63E7268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sz w:val="28"/>
          <w:szCs w:val="28"/>
          <w:lang w:val="ru"/>
        </w:rPr>
      </w:pPr>
    </w:p>
    <w:p w14:paraId="69C77E85">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sz w:val="28"/>
          <w:szCs w:val="28"/>
          <w:lang w:val="ru"/>
        </w:rPr>
      </w:pPr>
      <w:r>
        <w:rPr>
          <w:rFonts w:hint="default" w:ascii="Times New Roman" w:hAnsi="Times New Roman" w:eastAsia="Calibri" w:cs="Times New Roman"/>
          <w:kern w:val="0"/>
          <w:sz w:val="28"/>
          <w:szCs w:val="28"/>
          <w:lang w:val="ru" w:eastAsia="zh-CN" w:bidi="ar"/>
        </w:rPr>
        <w:t>Очевидно, что в подготовке учеников к экзамену огромную роль играют родители. Именно родители во многом ориентируют их на выбор предмета, который дети сдают, внушают уверенность в своих силах или, наоборот, повышают тревогу, помогают, волнуются и переживают из-за недостаточно высоких оценок.</w:t>
      </w:r>
    </w:p>
    <w:p w14:paraId="395B76C7">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sz w:val="28"/>
          <w:szCs w:val="28"/>
          <w:lang w:val="ru"/>
        </w:rPr>
      </w:pPr>
      <w:r>
        <w:rPr>
          <w:rFonts w:hint="default" w:ascii="Times New Roman" w:hAnsi="Times New Roman" w:eastAsia="Calibri" w:cs="Times New Roman"/>
          <w:kern w:val="0"/>
          <w:sz w:val="28"/>
          <w:szCs w:val="28"/>
          <w:lang w:val="ru" w:eastAsia="zh-CN" w:bidi="ar"/>
        </w:rPr>
        <w:t>Прежде всего, сами родители, как правило, очень смутно представляют себе, что такое ЕГЭ. Известно, что недостаток информации повышает тревогу, которую родители, сами того не желая, могут передавать детям. Расширение знаний родителей о сущности и процедуре Единого государственного экзамена, знакомство с конкретными заданиями позволяет снизить их тревогу, что, в свою очередь, помогает родителям поддерживать ребенка в этот непростой период.</w:t>
      </w:r>
    </w:p>
    <w:p w14:paraId="7378649B">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sz w:val="28"/>
          <w:szCs w:val="28"/>
          <w:lang w:val="ru"/>
        </w:rPr>
      </w:pPr>
    </w:p>
    <w:p w14:paraId="72CD91B9">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b/>
          <w:bCs w:val="0"/>
          <w:sz w:val="28"/>
          <w:szCs w:val="28"/>
          <w:lang w:val="ru"/>
        </w:rPr>
      </w:pPr>
      <w:r>
        <w:rPr>
          <w:rFonts w:hint="default" w:ascii="Times New Roman" w:hAnsi="Times New Roman" w:eastAsia="Calibri" w:cs="Times New Roman"/>
          <w:b/>
          <w:bCs w:val="0"/>
          <w:kern w:val="0"/>
          <w:sz w:val="28"/>
          <w:szCs w:val="28"/>
          <w:lang w:val="ru" w:eastAsia="zh-CN" w:bidi="ar"/>
        </w:rPr>
        <w:t>Поведение родителей</w:t>
      </w:r>
    </w:p>
    <w:p w14:paraId="2DC7485C">
      <w:pPr>
        <w:pStyle w:val="5"/>
        <w:widowControl/>
        <w:numPr>
          <w:ilvl w:val="0"/>
          <w:numId w:val="1"/>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В экзаменационную пору основная задача родителей - создать 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w:t>
      </w:r>
    </w:p>
    <w:p w14:paraId="14847C55">
      <w:pPr>
        <w:pStyle w:val="5"/>
        <w:widowControl/>
        <w:numPr>
          <w:ilvl w:val="0"/>
          <w:numId w:val="1"/>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14:paraId="67506C61">
      <w:pPr>
        <w:pStyle w:val="5"/>
        <w:widowControl/>
        <w:numPr>
          <w:ilvl w:val="0"/>
          <w:numId w:val="1"/>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на вопросы, которые он знает наверняка, чем переживать из-за нерешенных заданий.</w:t>
      </w:r>
    </w:p>
    <w:p w14:paraId="04CE7217">
      <w:pPr>
        <w:pStyle w:val="5"/>
        <w:widowControl/>
        <w:numPr>
          <w:ilvl w:val="0"/>
          <w:numId w:val="1"/>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Независимо от результата экзамена, часто, щедро и от всей души говорите ему о том, что он (она) - самый(ая) любимый(ая), и что все у него (неё) в жизни получится! Вера в успех, уверенность в своем ребенке, его возможностях, стимулирующая помощь в виде похвалы и одобрения очень важны, ведь "от хорошего слова даже кактусы лучше растут".</w:t>
      </w:r>
    </w:p>
    <w:p w14:paraId="5F86E9CE">
      <w:pPr>
        <w:pStyle w:val="5"/>
        <w:widowControl/>
        <w:numPr>
          <w:ilvl w:val="0"/>
          <w:numId w:val="1"/>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 xml:space="preserve">Проконтролируйте физическую готовность выпускника к предстоящему экзамену. Будьте внимательны к изменениям состояния. Проверьте здоровье ребенка. Приобретите очки для работы за компьютером. </w:t>
      </w:r>
    </w:p>
    <w:p w14:paraId="2519B3FB">
      <w:pPr>
        <w:pStyle w:val="5"/>
        <w:widowControl/>
        <w:spacing w:before="0" w:beforeAutospacing="0" w:after="0" w:afterAutospacing="0" w:line="240" w:lineRule="auto"/>
        <w:ind w:left="0" w:right="0"/>
        <w:contextualSpacing/>
        <w:jc w:val="both"/>
        <w:rPr>
          <w:rFonts w:hint="default" w:ascii="Times New Roman" w:hAnsi="Times New Roman" w:cs="Times New Roman"/>
          <w:sz w:val="28"/>
          <w:szCs w:val="28"/>
          <w:lang w:val="ru"/>
        </w:rPr>
      </w:pPr>
    </w:p>
    <w:p w14:paraId="26B6759E">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b/>
          <w:bCs w:val="0"/>
          <w:sz w:val="28"/>
          <w:szCs w:val="28"/>
          <w:lang w:val="ru"/>
        </w:rPr>
      </w:pPr>
      <w:r>
        <w:rPr>
          <w:rFonts w:hint="default" w:ascii="Times New Roman" w:hAnsi="Times New Roman" w:eastAsia="Calibri" w:cs="Times New Roman"/>
          <w:b/>
          <w:bCs w:val="0"/>
          <w:kern w:val="0"/>
          <w:sz w:val="28"/>
          <w:szCs w:val="28"/>
          <w:lang w:val="ru" w:eastAsia="zh-CN" w:bidi="ar"/>
        </w:rPr>
        <w:t>Организация занятий</w:t>
      </w:r>
    </w:p>
    <w:p w14:paraId="33D33D68">
      <w:pPr>
        <w:pStyle w:val="5"/>
        <w:widowControl/>
        <w:numPr>
          <w:ilvl w:val="0"/>
          <w:numId w:val="2"/>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Очень важно разработать ребёнку индивидуальную стратегию деятельности при подготовке и во время экзамена. Важно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14:paraId="458BA8A2">
      <w:pPr>
        <w:pStyle w:val="5"/>
        <w:widowControl/>
        <w:numPr>
          <w:ilvl w:val="0"/>
          <w:numId w:val="2"/>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Одна из главных причин предэкзаменационного стресса - ситуация неопределенности. Заблаговременное ознакомление с правилами проведения ЕГЭ и заполнения бланков, особенностями экзамена поможет разрешить эту ситуацию.</w:t>
      </w:r>
      <w:bookmarkStart w:id="0" w:name="_GoBack"/>
      <w:bookmarkEnd w:id="0"/>
    </w:p>
    <w:p w14:paraId="44344CB3">
      <w:pPr>
        <w:pStyle w:val="5"/>
        <w:widowControl/>
        <w:numPr>
          <w:ilvl w:val="0"/>
          <w:numId w:val="2"/>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Тренировка в решении пробных тестовых заданий также снимает чувство неизвестности.</w:t>
      </w:r>
    </w:p>
    <w:p w14:paraId="7C38E240">
      <w:pPr>
        <w:pStyle w:val="5"/>
        <w:widowControl/>
        <w:numPr>
          <w:ilvl w:val="0"/>
          <w:numId w:val="2"/>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В процессе работы с заданиями приучайте ребёнка ориентироваться во времени и уметь его распределять.</w:t>
      </w:r>
    </w:p>
    <w:p w14:paraId="2A45DA8E">
      <w:pPr>
        <w:pStyle w:val="5"/>
        <w:widowControl/>
        <w:numPr>
          <w:ilvl w:val="0"/>
          <w:numId w:val="2"/>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Обеспечьте своему выпускнику удобное место для занятий, чтобы ему нравилось там заниматься!</w:t>
      </w:r>
    </w:p>
    <w:p w14:paraId="0A765127">
      <w:pPr>
        <w:pStyle w:val="5"/>
        <w:widowControl/>
        <w:spacing w:before="0" w:beforeAutospacing="0" w:after="0" w:afterAutospacing="0" w:line="240" w:lineRule="auto"/>
        <w:ind w:left="0" w:right="0"/>
        <w:contextualSpacing/>
        <w:jc w:val="both"/>
        <w:rPr>
          <w:rFonts w:hint="default" w:ascii="Times New Roman" w:hAnsi="Times New Roman" w:cs="Times New Roman"/>
          <w:sz w:val="28"/>
          <w:szCs w:val="28"/>
          <w:lang w:val="ru"/>
        </w:rPr>
      </w:pPr>
    </w:p>
    <w:p w14:paraId="12774BFA">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b/>
          <w:bCs w:val="0"/>
          <w:sz w:val="28"/>
          <w:szCs w:val="28"/>
          <w:lang w:val="ru"/>
        </w:rPr>
      </w:pPr>
      <w:r>
        <w:rPr>
          <w:rFonts w:hint="default" w:ascii="Times New Roman" w:hAnsi="Times New Roman" w:eastAsia="Calibri" w:cs="Times New Roman"/>
          <w:b/>
          <w:bCs w:val="0"/>
          <w:kern w:val="0"/>
          <w:sz w:val="28"/>
          <w:szCs w:val="28"/>
          <w:lang w:val="ru" w:eastAsia="zh-CN" w:bidi="ar"/>
        </w:rPr>
        <w:t>Питание и режим дня</w:t>
      </w:r>
    </w:p>
    <w:p w14:paraId="34E0CAD3">
      <w:pPr>
        <w:pStyle w:val="5"/>
        <w:widowControl/>
        <w:numPr>
          <w:ilvl w:val="0"/>
          <w:numId w:val="3"/>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14:paraId="790E6555">
      <w:pPr>
        <w:pStyle w:val="5"/>
        <w:widowControl/>
        <w:numPr>
          <w:ilvl w:val="0"/>
          <w:numId w:val="3"/>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Не допускайте перегрузок ребенка. Через каждые 40-50 минут занятий обязательно нужно делать перерывы на 10-15 минут.</w:t>
      </w:r>
    </w:p>
    <w:p w14:paraId="619699AE">
      <w:pPr>
        <w:pStyle w:val="5"/>
        <w:widowControl/>
        <w:numPr>
          <w:ilvl w:val="0"/>
          <w:numId w:val="3"/>
        </w:numPr>
        <w:spacing w:before="0" w:beforeAutospacing="0" w:after="0" w:afterAutospacing="0" w:line="240" w:lineRule="auto"/>
        <w:ind w:left="0" w:righ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Накануне экзамена ребенок должен отдохнуть и как следует выспаться. Проследите за этим.</w:t>
      </w:r>
    </w:p>
    <w:p w14:paraId="02BC63FD">
      <w:pPr>
        <w:keepNext w:val="0"/>
        <w:keepLines w:val="0"/>
        <w:widowControl/>
        <w:suppressLineNumbers w:val="0"/>
        <w:jc w:val="left"/>
      </w:pPr>
      <w:r>
        <w:rPr>
          <w:rFonts w:hint="default" w:ascii="Times New Roman" w:hAnsi="Times New Roman" w:eastAsia="Calibri" w:cs="Times New Roman"/>
          <w:kern w:val="0"/>
          <w:sz w:val="28"/>
          <w:szCs w:val="28"/>
          <w:lang w:val="ru" w:eastAsia="en-US" w:bidi="ar"/>
        </w:rPr>
        <w:t>С утра перед экзаменом похвалите ребенка, дайте шоколадку... разумеется, это не баловство, а просто глюкоза стимулирует мозговую деятельность</w:t>
      </w:r>
    </w:p>
    <w:p w14:paraId="48892D46"/>
    <w:sectPr>
      <w:pgSz w:w="12240" w:h="15840"/>
      <w:pgMar w:top="1135" w:right="840" w:bottom="1135" w:left="1702" w:header="720" w:footer="720" w:gutter="0"/>
      <w:paperSrc/>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w:panose1 w:val="020F0502020204030204"/>
    <w:charset w:val="CC"/>
    <w:family w:val="auto"/>
    <w:pitch w:val="variable"/>
    <w:sig w:usb0="E0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13B23"/>
    <w:multiLevelType w:val="multilevel"/>
    <w:tmpl w:val="C1C13B23"/>
    <w:lvl w:ilvl="0" w:tentative="0">
      <w:start w:val="1"/>
      <w:numFmt w:val="bullet"/>
      <w:lvlText w:val=""/>
      <w:lvlJc w:val="left"/>
      <w:pPr>
        <w:ind w:left="720" w:hanging="360"/>
      </w:pPr>
      <w:rPr>
        <w:rFonts w:ascii="Symbol" w:hAnsi="Symbol" w:cs="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E409A0A3"/>
    <w:multiLevelType w:val="multilevel"/>
    <w:tmpl w:val="E409A0A3"/>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2">
    <w:nsid w:val="53D4F3FE"/>
    <w:multiLevelType w:val="multilevel"/>
    <w:tmpl w:val="53D4F3FE"/>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08"/>
  <w:drawingGridVerticalSpacing w:val="156"/>
  <w:displayHorizontalDrawingGridEvery w:val="1"/>
  <w:displayVerticalDrawingGridEvery w:val="1"/>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B1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link w:val="6"/>
    <w:semiHidden/>
    <w:unhideWhenUsed/>
    <w:qFormat/>
    <w:uiPriority w:val="0"/>
    <w:pPr>
      <w:keepNext/>
      <w:keepLines/>
      <w:widowControl/>
      <w:suppressLineNumbers w:val="0"/>
      <w:spacing w:before="200" w:beforeAutospacing="0" w:after="0" w:afterAutospacing="0" w:line="276" w:lineRule="auto"/>
      <w:ind w:left="0" w:right="0"/>
      <w:jc w:val="left"/>
      <w:outlineLvl w:val="1"/>
    </w:pPr>
    <w:rPr>
      <w:rFonts w:ascii="Cambria" w:hAnsi="Cambria" w:eastAsia="Times New Roman" w:cs="Times New Roman"/>
      <w:b/>
      <w:bCs/>
      <w:i/>
      <w:iCs/>
      <w:color w:val="4F81BD"/>
      <w:kern w:val="0"/>
      <w:sz w:val="26"/>
      <w:szCs w:val="26"/>
      <w:lang w:val="en-US" w:eastAsia="zh-CN" w:bidi="ar"/>
    </w:rPr>
  </w:style>
  <w:style w:type="character" w:default="1" w:styleId="3">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200" w:afterAutospacing="0" w:line="276" w:lineRule="auto"/>
      <w:ind w:left="0" w:right="0"/>
    </w:pPr>
    <w:rPr>
      <w:rFonts w:ascii="Calibri" w:hAnsi="Calibri" w:cs="Times New Roman"/>
      <w:sz w:val="22"/>
      <w:szCs w:val="22"/>
      <w:lang w:eastAsia="en-US"/>
    </w:rPr>
    <w:tblPr>
      <w:tblCellMar>
        <w:top w:w="0" w:type="dxa"/>
        <w:left w:w="100" w:type="dxa"/>
        <w:bottom w:w="0" w:type="dxa"/>
        <w:right w:w="100" w:type="dxa"/>
      </w:tblCellMar>
    </w:tblPr>
  </w:style>
  <w:style w:type="paragraph" w:styleId="5">
    <w:name w:val="Normal (Web)"/>
    <w:uiPriority w:val="0"/>
    <w:pPr>
      <w:spacing w:before="0" w:beforeAutospacing="1" w:after="0" w:afterAutospacing="1" w:line="240" w:lineRule="auto"/>
      <w:ind w:left="0" w:right="0"/>
      <w:jc w:val="left"/>
    </w:pPr>
    <w:rPr>
      <w:rFonts w:ascii="Calibri" w:hAnsi="Calibri" w:eastAsia="Calibri" w:cs="Calibri"/>
      <w:kern w:val="0"/>
      <w:sz w:val="24"/>
      <w:szCs w:val="24"/>
      <w:lang w:val="en-US" w:eastAsia="zh-CN" w:bidi="ar"/>
    </w:rPr>
  </w:style>
  <w:style w:type="character" w:customStyle="1" w:styleId="6">
    <w:name w:val="Заголовок 2 Знак"/>
    <w:link w:val="2"/>
    <w:uiPriority w:val="0"/>
    <w:rPr>
      <w:rFonts w:hint="default" w:ascii="Cambria" w:hAnsi="Cambria" w:eastAsia="Times New Roman" w:cs="Times New Roman"/>
      <w:b/>
      <w:bCs/>
      <w:color w:val="4F81BD"/>
      <w:sz w:val="26"/>
      <w:szCs w:val="2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2026-02-25T04:56:27Z</dcterms:created>
  <dc:creator>55</dc:creator>
  <cp:lastModifiedBy>55</cp:lastModifiedBy>
  <dcterms:modified xsi:type="dcterms:W3CDTF">2026-02-25T04:57:13Z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319EAE830D78428FB6EA93FE4B18E11B_12</vt:lpwstr>
  </property>
</Properties>
</file>