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43" w:rsidRPr="00005743" w:rsidRDefault="00005743" w:rsidP="00005743">
      <w:pPr>
        <w:spacing w:line="240" w:lineRule="auto"/>
        <w:ind w:left="5670" w:firstLine="0"/>
        <w:rPr>
          <w:sz w:val="24"/>
          <w:szCs w:val="24"/>
        </w:rPr>
      </w:pPr>
      <w:bookmarkStart w:id="0" w:name="_GoBack"/>
      <w:bookmarkEnd w:id="0"/>
    </w:p>
    <w:p w:rsidR="00005743" w:rsidRPr="00005743" w:rsidRDefault="00005743" w:rsidP="00005743">
      <w:pPr>
        <w:spacing w:line="240" w:lineRule="auto"/>
        <w:ind w:left="5103" w:firstLine="0"/>
        <w:jc w:val="center"/>
        <w:rPr>
          <w:sz w:val="24"/>
          <w:szCs w:val="24"/>
        </w:rPr>
      </w:pPr>
      <w:r w:rsidRPr="00005743">
        <w:rPr>
          <w:sz w:val="24"/>
          <w:szCs w:val="24"/>
        </w:rPr>
        <w:t>УТВЕРЖДАЮ</w:t>
      </w:r>
    </w:p>
    <w:p w:rsidR="00005743" w:rsidRPr="00005743" w:rsidRDefault="00005743" w:rsidP="00005743">
      <w:pPr>
        <w:spacing w:line="240" w:lineRule="auto"/>
        <w:ind w:left="5103" w:firstLine="0"/>
        <w:jc w:val="center"/>
        <w:rPr>
          <w:sz w:val="24"/>
          <w:szCs w:val="24"/>
        </w:rPr>
      </w:pPr>
      <w:r w:rsidRPr="00005743">
        <w:rPr>
          <w:sz w:val="24"/>
          <w:szCs w:val="24"/>
        </w:rPr>
        <w:t>Руководитель организации</w:t>
      </w:r>
    </w:p>
    <w:p w:rsidR="00005743" w:rsidRPr="00005743" w:rsidRDefault="00D65184" w:rsidP="00005743">
      <w:pPr>
        <w:spacing w:line="240" w:lineRule="auto"/>
        <w:ind w:left="5103" w:firstLine="0"/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Павленко Т.Е.</w:t>
      </w:r>
    </w:p>
    <w:p w:rsidR="00005743" w:rsidRPr="00005743" w:rsidRDefault="00005743" w:rsidP="00005743">
      <w:pPr>
        <w:spacing w:line="240" w:lineRule="auto"/>
        <w:ind w:left="5103" w:firstLine="0"/>
        <w:jc w:val="center"/>
        <w:rPr>
          <w:sz w:val="24"/>
          <w:szCs w:val="24"/>
        </w:rPr>
      </w:pPr>
      <w:r w:rsidRPr="00005743">
        <w:rPr>
          <w:sz w:val="24"/>
          <w:szCs w:val="24"/>
        </w:rPr>
        <w:t>«</w:t>
      </w:r>
      <w:r w:rsidR="007A6CD0">
        <w:rPr>
          <w:i/>
          <w:sz w:val="24"/>
          <w:szCs w:val="24"/>
          <w:u w:val="single"/>
        </w:rPr>
        <w:t>19</w:t>
      </w:r>
      <w:r w:rsidRPr="00005743">
        <w:rPr>
          <w:sz w:val="24"/>
          <w:szCs w:val="24"/>
        </w:rPr>
        <w:t xml:space="preserve">» </w:t>
      </w:r>
      <w:r w:rsidR="007A6CD0">
        <w:rPr>
          <w:i/>
          <w:sz w:val="24"/>
          <w:szCs w:val="24"/>
          <w:u w:val="single"/>
        </w:rPr>
        <w:t>сентября</w:t>
      </w:r>
      <w:r w:rsidRPr="00005743">
        <w:rPr>
          <w:sz w:val="24"/>
          <w:szCs w:val="24"/>
        </w:rPr>
        <w:t xml:space="preserve"> </w:t>
      </w:r>
      <w:r w:rsidR="007A6CD0">
        <w:rPr>
          <w:i/>
          <w:sz w:val="24"/>
          <w:szCs w:val="24"/>
          <w:u w:val="single"/>
        </w:rPr>
        <w:t>2016</w:t>
      </w:r>
      <w:r w:rsidRPr="00005743">
        <w:rPr>
          <w:i/>
          <w:sz w:val="24"/>
          <w:szCs w:val="24"/>
        </w:rPr>
        <w:t xml:space="preserve"> </w:t>
      </w:r>
      <w:r w:rsidRPr="00005743">
        <w:rPr>
          <w:sz w:val="24"/>
          <w:szCs w:val="24"/>
        </w:rPr>
        <w:t>г.</w:t>
      </w:r>
    </w:p>
    <w:p w:rsidR="00005743" w:rsidRPr="00005743" w:rsidRDefault="00005743" w:rsidP="00005743">
      <w:pPr>
        <w:spacing w:line="240" w:lineRule="auto"/>
        <w:ind w:left="6946"/>
        <w:rPr>
          <w:b/>
          <w:sz w:val="24"/>
          <w:szCs w:val="24"/>
        </w:rPr>
      </w:pPr>
    </w:p>
    <w:p w:rsidR="00005743" w:rsidRPr="00005743" w:rsidRDefault="00005743" w:rsidP="00005743">
      <w:pPr>
        <w:spacing w:line="240" w:lineRule="auto"/>
        <w:jc w:val="center"/>
        <w:rPr>
          <w:b/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05743">
        <w:rPr>
          <w:b/>
          <w:sz w:val="24"/>
          <w:szCs w:val="24"/>
        </w:rPr>
        <w:t xml:space="preserve">АНКЕТА </w:t>
      </w:r>
    </w:p>
    <w:p w:rsidR="00005743" w:rsidRPr="00005743" w:rsidRDefault="00005743" w:rsidP="0000574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05743">
        <w:rPr>
          <w:b/>
          <w:sz w:val="24"/>
          <w:szCs w:val="24"/>
        </w:rPr>
        <w:t xml:space="preserve">(информация об объекте социальной инфраструктуры) </w:t>
      </w:r>
    </w:p>
    <w:p w:rsidR="00005743" w:rsidRPr="00005743" w:rsidRDefault="00005743" w:rsidP="0000574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05743">
        <w:rPr>
          <w:b/>
          <w:sz w:val="24"/>
          <w:szCs w:val="24"/>
        </w:rPr>
        <w:t>К ПАСПОРТУ ДОСТУПНОСТИ ОСИ</w:t>
      </w:r>
    </w:p>
    <w:p w:rsidR="00005743" w:rsidRPr="00034B54" w:rsidRDefault="007A6CD0" w:rsidP="00005743">
      <w:pPr>
        <w:spacing w:line="240" w:lineRule="auto"/>
        <w:ind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№ 5</w:t>
      </w:r>
    </w:p>
    <w:p w:rsidR="00005743" w:rsidRPr="00005743" w:rsidRDefault="00005743" w:rsidP="00005743">
      <w:pPr>
        <w:spacing w:line="240" w:lineRule="auto"/>
        <w:ind w:firstLine="0"/>
        <w:rPr>
          <w:b/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rPr>
          <w:b/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05743">
        <w:rPr>
          <w:b/>
          <w:sz w:val="24"/>
          <w:szCs w:val="24"/>
        </w:rPr>
        <w:t>1. Общие сведения об объекте</w:t>
      </w:r>
    </w:p>
    <w:p w:rsidR="00005743" w:rsidRPr="00005743" w:rsidRDefault="00005743" w:rsidP="00005743">
      <w:pPr>
        <w:spacing w:line="240" w:lineRule="auto"/>
        <w:ind w:firstLine="0"/>
        <w:rPr>
          <w:b/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  <w:r w:rsidRPr="00005743">
        <w:rPr>
          <w:sz w:val="24"/>
          <w:szCs w:val="24"/>
        </w:rPr>
        <w:t>1.1. Наименование (вид) объекта</w:t>
      </w:r>
      <w:r>
        <w:rPr>
          <w:sz w:val="24"/>
          <w:szCs w:val="24"/>
        </w:rPr>
        <w:t>:</w:t>
      </w:r>
      <w:r w:rsidRPr="00005743">
        <w:rPr>
          <w:sz w:val="24"/>
          <w:szCs w:val="24"/>
        </w:rPr>
        <w:t xml:space="preserve"> </w:t>
      </w:r>
      <w:r w:rsidR="00D65184">
        <w:rPr>
          <w:i/>
          <w:sz w:val="24"/>
          <w:szCs w:val="24"/>
          <w:u w:val="single"/>
        </w:rPr>
        <w:t>МОУ «Мирновская школа»</w:t>
      </w:r>
    </w:p>
    <w:p w:rsidR="00005743" w:rsidRPr="00D65184" w:rsidRDefault="00005743" w:rsidP="00005743">
      <w:pPr>
        <w:spacing w:line="240" w:lineRule="auto"/>
        <w:ind w:firstLine="0"/>
        <w:rPr>
          <w:sz w:val="24"/>
          <w:szCs w:val="24"/>
        </w:rPr>
      </w:pPr>
      <w:r w:rsidRPr="00005743">
        <w:rPr>
          <w:sz w:val="24"/>
          <w:szCs w:val="24"/>
        </w:rPr>
        <w:t>1.2. Адрес объекта</w:t>
      </w:r>
      <w:r>
        <w:rPr>
          <w:sz w:val="24"/>
          <w:szCs w:val="24"/>
        </w:rPr>
        <w:t>:</w:t>
      </w:r>
      <w:r w:rsidRPr="00005743">
        <w:rPr>
          <w:sz w:val="24"/>
          <w:szCs w:val="24"/>
        </w:rPr>
        <w:t xml:space="preserve"> </w:t>
      </w:r>
      <w:r w:rsidR="00D65184">
        <w:rPr>
          <w:rFonts w:eastAsia="Times New Roman"/>
          <w:i/>
          <w:sz w:val="24"/>
          <w:u w:val="single"/>
        </w:rPr>
        <w:t>296180, Республика Крым, Джанкойский район,с. Мирновка, ул. Новая, 4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  <w:r w:rsidRPr="00005743">
        <w:rPr>
          <w:sz w:val="24"/>
          <w:szCs w:val="24"/>
        </w:rPr>
        <w:t>1.3. Сведения о размещении объекта: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- отдельно стоящее здание: </w:t>
      </w:r>
      <w:r w:rsidR="00D65184">
        <w:rPr>
          <w:rFonts w:eastAsia="Times New Roman"/>
          <w:i/>
          <w:sz w:val="24"/>
          <w:u w:val="single"/>
        </w:rPr>
        <w:t>3</w:t>
      </w:r>
      <w:r w:rsidRPr="00D92BDD">
        <w:rPr>
          <w:rFonts w:eastAsia="Times New Roman"/>
          <w:sz w:val="24"/>
        </w:rPr>
        <w:t xml:space="preserve"> этажа, </w:t>
      </w:r>
      <w:r w:rsidR="00D65184">
        <w:rPr>
          <w:rFonts w:eastAsia="Times New Roman"/>
          <w:i/>
          <w:sz w:val="24"/>
          <w:u w:val="single"/>
        </w:rPr>
        <w:t>3 271,6</w:t>
      </w:r>
      <w:r w:rsidRPr="00D92BDD">
        <w:rPr>
          <w:rFonts w:eastAsia="Times New Roman"/>
          <w:sz w:val="24"/>
        </w:rPr>
        <w:t>кв.м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>- часть здания: __________ этажей (или на ___________ этаже), _________ кв.м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>- наличие прилегающего земельного участка (</w:t>
      </w:r>
      <w:r w:rsidRPr="00D92BDD">
        <w:rPr>
          <w:rFonts w:eastAsia="Times New Roman"/>
          <w:i/>
          <w:sz w:val="24"/>
          <w:u w:val="single"/>
        </w:rPr>
        <w:t>да</w:t>
      </w:r>
      <w:r w:rsidRPr="00D92BDD">
        <w:rPr>
          <w:rFonts w:eastAsia="Times New Roman"/>
          <w:sz w:val="24"/>
        </w:rPr>
        <w:t xml:space="preserve">, нет); </w:t>
      </w:r>
      <w:r w:rsidR="00D65184" w:rsidRPr="00D65184">
        <w:rPr>
          <w:i/>
          <w:sz w:val="24"/>
          <w:szCs w:val="24"/>
          <w:u w:val="single"/>
        </w:rPr>
        <w:t>25 640</w:t>
      </w:r>
      <w:r w:rsidR="00D65184" w:rsidRPr="00624F2F">
        <w:rPr>
          <w:sz w:val="24"/>
          <w:szCs w:val="24"/>
        </w:rPr>
        <w:t xml:space="preserve"> </w:t>
      </w:r>
      <w:r w:rsidRPr="00D92BDD">
        <w:rPr>
          <w:rFonts w:eastAsia="Times New Roman"/>
          <w:sz w:val="24"/>
        </w:rPr>
        <w:t>кв.м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1.4. Год постройки здания: </w:t>
      </w:r>
      <w:r w:rsidR="00D65184">
        <w:rPr>
          <w:rFonts w:eastAsia="Times New Roman"/>
          <w:i/>
          <w:sz w:val="24"/>
          <w:u w:val="single"/>
        </w:rPr>
        <w:t>1974</w:t>
      </w:r>
      <w:r w:rsidRPr="00D92BDD">
        <w:rPr>
          <w:rFonts w:eastAsia="Times New Roman"/>
          <w:sz w:val="24"/>
        </w:rPr>
        <w:t xml:space="preserve">, последнего капитального ремонта: </w:t>
      </w:r>
      <w:r w:rsidR="00D65184">
        <w:rPr>
          <w:rFonts w:eastAsia="Times New Roman"/>
          <w:i/>
          <w:sz w:val="24"/>
          <w:u w:val="single"/>
        </w:rPr>
        <w:t>1992</w:t>
      </w:r>
    </w:p>
    <w:p w:rsidR="00005743" w:rsidRPr="00EF49ED" w:rsidRDefault="00005743" w:rsidP="00005743">
      <w:pPr>
        <w:spacing w:line="240" w:lineRule="auto"/>
        <w:ind w:firstLine="0"/>
        <w:rPr>
          <w:rFonts w:eastAsia="Times New Roman"/>
          <w:i/>
          <w:color w:val="FF0000"/>
          <w:sz w:val="24"/>
        </w:rPr>
      </w:pPr>
      <w:r w:rsidRPr="00D92BDD">
        <w:rPr>
          <w:rFonts w:eastAsia="Times New Roman"/>
          <w:sz w:val="24"/>
        </w:rPr>
        <w:t xml:space="preserve">1.5. Дата предстоящих плановых ремонтных работ: </w:t>
      </w:r>
      <w:r w:rsidR="00EF49ED" w:rsidRPr="00250720">
        <w:rPr>
          <w:rFonts w:eastAsia="Times New Roman"/>
          <w:i/>
          <w:sz w:val="24"/>
        </w:rPr>
        <w:t>текущего - 2018 год</w:t>
      </w:r>
      <w:r w:rsidRPr="00250720">
        <w:rPr>
          <w:rFonts w:eastAsia="Times New Roman"/>
          <w:i/>
          <w:sz w:val="24"/>
        </w:rPr>
        <w:t xml:space="preserve">, </w:t>
      </w:r>
      <w:r w:rsidR="00EF49ED" w:rsidRPr="00250720">
        <w:rPr>
          <w:rFonts w:eastAsia="Times New Roman"/>
          <w:i/>
          <w:sz w:val="24"/>
        </w:rPr>
        <w:t>капитального - 2020 год</w:t>
      </w:r>
    </w:p>
    <w:p w:rsidR="00005743" w:rsidRPr="0050548A" w:rsidRDefault="00005743" w:rsidP="00005743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  <w:r w:rsidRPr="00005743">
        <w:rPr>
          <w:sz w:val="24"/>
          <w:szCs w:val="24"/>
        </w:rPr>
        <w:t>сведения об организации, расположенной на объекте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</w:p>
    <w:p w:rsidR="00005743" w:rsidRPr="00D65184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1.6. Название организации (учреждения), (полное юридическое наименование – согласно Уставу, краткое наименование): </w:t>
      </w:r>
      <w:r w:rsidR="00D65184">
        <w:rPr>
          <w:rFonts w:eastAsia="Times New Roman"/>
          <w:i/>
          <w:sz w:val="24"/>
          <w:u w:val="single"/>
        </w:rPr>
        <w:t>Муниципальное общеобразовательное учреждение «Мирновская школа» Джанкойского района Республики Крым (МОУ «Мирновская школа»)</w:t>
      </w:r>
    </w:p>
    <w:p w:rsidR="00005743" w:rsidRPr="00D65184" w:rsidRDefault="00005743" w:rsidP="00005743">
      <w:pPr>
        <w:spacing w:line="240" w:lineRule="auto"/>
        <w:ind w:firstLine="0"/>
        <w:rPr>
          <w:sz w:val="24"/>
          <w:szCs w:val="24"/>
        </w:rPr>
      </w:pPr>
      <w:r w:rsidRPr="00D92BDD">
        <w:rPr>
          <w:rFonts w:eastAsia="Times New Roman"/>
          <w:sz w:val="24"/>
        </w:rPr>
        <w:t xml:space="preserve">1.7. Юридический адрес организации (учреждения): </w:t>
      </w:r>
      <w:r w:rsidR="00D65184">
        <w:rPr>
          <w:rFonts w:eastAsia="Times New Roman"/>
          <w:i/>
          <w:sz w:val="24"/>
          <w:u w:val="single"/>
        </w:rPr>
        <w:t>296180, Республика Крым, Джанкойский район,с. Мирновка, ул. Новая, 4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>1.8. Основание для пользования объектом (</w:t>
      </w:r>
      <w:r w:rsidRPr="00D92BDD">
        <w:rPr>
          <w:rFonts w:eastAsia="Times New Roman"/>
          <w:i/>
          <w:sz w:val="24"/>
          <w:u w:val="single"/>
        </w:rPr>
        <w:t>оперативное управление</w:t>
      </w:r>
      <w:r w:rsidRPr="00D92BDD">
        <w:rPr>
          <w:rFonts w:eastAsia="Times New Roman"/>
          <w:sz w:val="24"/>
        </w:rPr>
        <w:t>, аренда, собственность)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>1.9. Форма собственности (</w:t>
      </w:r>
      <w:r w:rsidRPr="00D92BDD">
        <w:rPr>
          <w:rFonts w:eastAsia="Times New Roman"/>
          <w:i/>
          <w:sz w:val="24"/>
          <w:u w:val="single"/>
        </w:rPr>
        <w:t>государственная</w:t>
      </w:r>
      <w:r w:rsidRPr="00D92BDD">
        <w:rPr>
          <w:rFonts w:eastAsia="Times New Roman"/>
          <w:sz w:val="24"/>
        </w:rPr>
        <w:t xml:space="preserve">, негосударственная) 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>1.10. Территориальная принадлежность (федеральная,</w:t>
      </w:r>
      <w:r w:rsidRPr="00D92BDD">
        <w:rPr>
          <w:rFonts w:eastAsia="Times New Roman"/>
          <w:i/>
          <w:sz w:val="24"/>
        </w:rPr>
        <w:t xml:space="preserve"> </w:t>
      </w:r>
      <w:r w:rsidRPr="00D92BDD">
        <w:rPr>
          <w:rFonts w:eastAsia="Times New Roman"/>
          <w:sz w:val="24"/>
        </w:rPr>
        <w:t>региональная</w:t>
      </w:r>
      <w:r w:rsidRPr="00D92BDD">
        <w:rPr>
          <w:rFonts w:eastAsia="Times New Roman"/>
          <w:i/>
          <w:sz w:val="24"/>
        </w:rPr>
        <w:t xml:space="preserve">, </w:t>
      </w:r>
      <w:r w:rsidRPr="00D92BDD">
        <w:rPr>
          <w:rFonts w:eastAsia="Times New Roman"/>
          <w:i/>
          <w:sz w:val="24"/>
          <w:u w:val="single"/>
        </w:rPr>
        <w:t>муниципальная</w:t>
      </w:r>
      <w:r w:rsidRPr="00D92BDD">
        <w:rPr>
          <w:rFonts w:eastAsia="Times New Roman"/>
          <w:sz w:val="24"/>
        </w:rPr>
        <w:t>)</w:t>
      </w:r>
    </w:p>
    <w:p w:rsidR="00005743" w:rsidRPr="00250720" w:rsidRDefault="00005743" w:rsidP="00D65184">
      <w:pPr>
        <w:spacing w:line="240" w:lineRule="auto"/>
        <w:ind w:firstLine="0"/>
        <w:rPr>
          <w:rFonts w:eastAsia="Times New Roman"/>
          <w:sz w:val="32"/>
          <w:szCs w:val="32"/>
          <w:u w:val="single"/>
          <w:lang w:eastAsia="ru-RU"/>
        </w:rPr>
      </w:pPr>
      <w:r w:rsidRPr="00D92BDD">
        <w:rPr>
          <w:rFonts w:eastAsia="Times New Roman"/>
          <w:sz w:val="24"/>
        </w:rPr>
        <w:t>1.11. Вышестоящая организация (</w:t>
      </w:r>
      <w:r w:rsidRPr="00D92BDD">
        <w:rPr>
          <w:rFonts w:eastAsia="Times New Roman"/>
          <w:i/>
          <w:sz w:val="24"/>
        </w:rPr>
        <w:t>наименовани</w:t>
      </w:r>
      <w:r w:rsidRPr="00D92BDD">
        <w:rPr>
          <w:rFonts w:eastAsia="Times New Roman"/>
          <w:sz w:val="24"/>
        </w:rPr>
        <w:t xml:space="preserve">е): </w:t>
      </w:r>
      <w:r w:rsidR="00D65184" w:rsidRPr="00250720">
        <w:rPr>
          <w:rFonts w:eastAsia="Times New Roman"/>
          <w:i/>
          <w:sz w:val="24"/>
          <w:szCs w:val="24"/>
          <w:u w:val="single"/>
          <w:lang w:eastAsia="ru-RU"/>
        </w:rPr>
        <w:t>Управление образования</w:t>
      </w:r>
      <w:r w:rsidR="00EF49ED" w:rsidRPr="00250720">
        <w:rPr>
          <w:rFonts w:eastAsia="Times New Roman"/>
          <w:i/>
          <w:sz w:val="24"/>
          <w:szCs w:val="24"/>
          <w:u w:val="single"/>
          <w:lang w:eastAsia="ru-RU"/>
        </w:rPr>
        <w:t xml:space="preserve">, молодёжи и спорта </w:t>
      </w:r>
      <w:r w:rsidR="00D65184" w:rsidRPr="00250720">
        <w:rPr>
          <w:rFonts w:eastAsia="Times New Roman"/>
          <w:i/>
          <w:sz w:val="24"/>
          <w:szCs w:val="24"/>
          <w:u w:val="single"/>
          <w:lang w:eastAsia="ru-RU"/>
        </w:rPr>
        <w:t xml:space="preserve"> администрации</w:t>
      </w:r>
      <w:r w:rsidR="00D65184" w:rsidRPr="00250720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 w:rsidR="00D65184" w:rsidRPr="00250720">
        <w:rPr>
          <w:rFonts w:eastAsia="Times New Roman"/>
          <w:i/>
          <w:sz w:val="24"/>
          <w:szCs w:val="24"/>
          <w:u w:val="single"/>
          <w:lang w:eastAsia="ru-RU"/>
        </w:rPr>
        <w:t>Джанкойского района Республики Крым</w:t>
      </w:r>
      <w:r w:rsidR="0050548A" w:rsidRPr="00250720">
        <w:rPr>
          <w:rFonts w:eastAsia="Times New Roman"/>
          <w:i/>
          <w:sz w:val="24"/>
          <w:szCs w:val="24"/>
          <w:u w:val="single"/>
          <w:lang w:eastAsia="ru-RU"/>
        </w:rPr>
        <w:t xml:space="preserve"> </w:t>
      </w:r>
    </w:p>
    <w:p w:rsidR="00D65184" w:rsidRPr="00D65184" w:rsidRDefault="00005743" w:rsidP="00D65184">
      <w:pPr>
        <w:spacing w:line="240" w:lineRule="auto"/>
        <w:ind w:firstLine="0"/>
        <w:rPr>
          <w:rFonts w:eastAsia="Times New Roman"/>
          <w:i/>
          <w:sz w:val="24"/>
          <w:szCs w:val="24"/>
          <w:lang w:eastAsia="ru-RU"/>
        </w:rPr>
      </w:pPr>
      <w:r w:rsidRPr="00D92BDD">
        <w:rPr>
          <w:rFonts w:eastAsia="Times New Roman"/>
          <w:sz w:val="24"/>
        </w:rPr>
        <w:t xml:space="preserve">1.12. Адрес вышестоящей </w:t>
      </w:r>
      <w:r w:rsidR="00D65184">
        <w:rPr>
          <w:rFonts w:eastAsia="Times New Roman"/>
          <w:sz w:val="24"/>
        </w:rPr>
        <w:t xml:space="preserve">организации, другие координаты: </w:t>
      </w:r>
      <w:r w:rsidR="00D65184" w:rsidRPr="00D65184">
        <w:rPr>
          <w:rFonts w:eastAsia="Times New Roman"/>
          <w:i/>
          <w:sz w:val="24"/>
          <w:szCs w:val="24"/>
          <w:lang w:eastAsia="ru-RU"/>
        </w:rPr>
        <w:t>296100, Республика Крым, г. Джанкой, ул. Ленина, д.6</w:t>
      </w:r>
    </w:p>
    <w:p w:rsidR="00005743" w:rsidRPr="00D65184" w:rsidRDefault="00005743" w:rsidP="00005743">
      <w:pPr>
        <w:spacing w:line="240" w:lineRule="auto"/>
        <w:ind w:firstLine="0"/>
        <w:rPr>
          <w:rFonts w:eastAsia="Times New Roman"/>
          <w:i/>
          <w:sz w:val="24"/>
          <w:u w:val="single"/>
        </w:rPr>
      </w:pP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05743">
        <w:rPr>
          <w:b/>
          <w:sz w:val="24"/>
          <w:szCs w:val="24"/>
        </w:rPr>
        <w:t>2. Характеристика деятельности организации на объекте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</w:p>
    <w:p w:rsidR="00005743" w:rsidRPr="00250720" w:rsidRDefault="00005743" w:rsidP="00005743">
      <w:pPr>
        <w:spacing w:line="240" w:lineRule="auto"/>
        <w:ind w:firstLine="0"/>
        <w:rPr>
          <w:sz w:val="24"/>
          <w:szCs w:val="24"/>
        </w:rPr>
      </w:pPr>
      <w:r w:rsidRPr="00250720">
        <w:rPr>
          <w:sz w:val="24"/>
          <w:szCs w:val="24"/>
        </w:rPr>
        <w:t>2.1 Сфер</w:t>
      </w:r>
      <w:r w:rsidR="00396804" w:rsidRPr="00250720">
        <w:rPr>
          <w:sz w:val="24"/>
          <w:szCs w:val="24"/>
        </w:rPr>
        <w:t>а деятельности: образование</w:t>
      </w:r>
    </w:p>
    <w:p w:rsidR="00005743" w:rsidRPr="00250720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250720">
        <w:rPr>
          <w:rFonts w:eastAsia="Times New Roman"/>
          <w:sz w:val="24"/>
        </w:rPr>
        <w:t>2.2 Виды оказываемых услуг:</w:t>
      </w:r>
      <w:r w:rsidR="00396804" w:rsidRPr="00250720">
        <w:rPr>
          <w:rFonts w:eastAsia="Times New Roman"/>
          <w:sz w:val="24"/>
        </w:rPr>
        <w:t xml:space="preserve"> образовательная деятельность по образовательным программам начального общего, основного общего и среднего общего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0720">
        <w:rPr>
          <w:rFonts w:eastAsia="Times New Roman"/>
          <w:i/>
          <w:sz w:val="24"/>
          <w:u w:val="single"/>
        </w:rPr>
        <w:t xml:space="preserve"> </w:t>
      </w:r>
    </w:p>
    <w:p w:rsidR="00005743" w:rsidRPr="00250720" w:rsidRDefault="00396804" w:rsidP="00005743">
      <w:pPr>
        <w:spacing w:line="240" w:lineRule="auto"/>
        <w:ind w:firstLine="0"/>
        <w:rPr>
          <w:rFonts w:eastAsia="Times New Roman"/>
          <w:sz w:val="24"/>
        </w:rPr>
      </w:pPr>
      <w:r w:rsidRPr="00250720">
        <w:rPr>
          <w:rFonts w:eastAsia="Times New Roman"/>
          <w:sz w:val="24"/>
        </w:rPr>
        <w:t xml:space="preserve">2.3 Форма оказания услуг: </w:t>
      </w:r>
      <w:r w:rsidR="00005743" w:rsidRPr="00250720">
        <w:rPr>
          <w:rFonts w:eastAsia="Times New Roman"/>
          <w:i/>
          <w:sz w:val="24"/>
        </w:rPr>
        <w:t>на</w:t>
      </w:r>
      <w:r w:rsidRPr="00250720">
        <w:rPr>
          <w:rFonts w:eastAsia="Times New Roman"/>
          <w:i/>
          <w:sz w:val="24"/>
        </w:rPr>
        <w:t xml:space="preserve"> объекте, на дому</w:t>
      </w:r>
    </w:p>
    <w:p w:rsidR="00005743" w:rsidRPr="00250720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250720">
        <w:rPr>
          <w:rFonts w:eastAsia="Times New Roman"/>
          <w:sz w:val="24"/>
        </w:rPr>
        <w:t xml:space="preserve">2.4 Категории обслуживаемого населения </w:t>
      </w:r>
      <w:r w:rsidR="00396804" w:rsidRPr="00250720">
        <w:rPr>
          <w:rFonts w:eastAsia="Times New Roman"/>
          <w:sz w:val="24"/>
        </w:rPr>
        <w:t>по возрасту: дети</w:t>
      </w:r>
    </w:p>
    <w:p w:rsidR="00005743" w:rsidRPr="00250720" w:rsidRDefault="00005743" w:rsidP="00005743">
      <w:pPr>
        <w:spacing w:line="240" w:lineRule="auto"/>
        <w:ind w:firstLine="0"/>
        <w:rPr>
          <w:rFonts w:eastAsia="Times New Roman"/>
          <w:i/>
          <w:sz w:val="24"/>
        </w:rPr>
      </w:pPr>
      <w:r w:rsidRPr="00250720">
        <w:rPr>
          <w:rFonts w:eastAsia="Times New Roman"/>
          <w:sz w:val="24"/>
        </w:rPr>
        <w:t xml:space="preserve">2.5 Категории обслуживаемых инвалидов: </w:t>
      </w:r>
      <w:r w:rsidRPr="00250720">
        <w:rPr>
          <w:rFonts w:eastAsia="Times New Roman"/>
          <w:i/>
          <w:sz w:val="24"/>
        </w:rPr>
        <w:t>инвалид</w:t>
      </w:r>
      <w:r w:rsidR="00396804" w:rsidRPr="00250720">
        <w:rPr>
          <w:rFonts w:eastAsia="Times New Roman"/>
          <w:i/>
          <w:sz w:val="24"/>
        </w:rPr>
        <w:t xml:space="preserve">ы с </w:t>
      </w:r>
      <w:r w:rsidRPr="00250720">
        <w:rPr>
          <w:rFonts w:eastAsia="Times New Roman"/>
          <w:i/>
          <w:sz w:val="24"/>
        </w:rPr>
        <w:t xml:space="preserve"> нарушениями умственного развития</w:t>
      </w:r>
    </w:p>
    <w:p w:rsidR="00005743" w:rsidRPr="00250720" w:rsidRDefault="00005743" w:rsidP="00005743">
      <w:pPr>
        <w:spacing w:line="240" w:lineRule="auto"/>
        <w:ind w:firstLine="0"/>
        <w:rPr>
          <w:rFonts w:eastAsia="Times New Roman"/>
          <w:i/>
          <w:sz w:val="24"/>
        </w:rPr>
      </w:pPr>
      <w:r w:rsidRPr="00250720">
        <w:rPr>
          <w:rFonts w:eastAsia="Times New Roman"/>
          <w:sz w:val="24"/>
        </w:rPr>
        <w:t xml:space="preserve">2.6 Плановая мощность: посещаемость (количество обслуживаемых в день), вместимость, пропускная способность: </w:t>
      </w:r>
      <w:r w:rsidR="00396804" w:rsidRPr="00250720">
        <w:rPr>
          <w:rFonts w:eastAsia="Times New Roman"/>
          <w:i/>
          <w:sz w:val="24"/>
        </w:rPr>
        <w:t>640 мест</w:t>
      </w:r>
    </w:p>
    <w:p w:rsidR="00005743" w:rsidRPr="00250720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250720">
        <w:rPr>
          <w:rFonts w:eastAsia="Times New Roman"/>
          <w:sz w:val="24"/>
        </w:rPr>
        <w:t>2.7 Участие в исполнении ИПР инвалида, ребенка-инвалида (</w:t>
      </w:r>
      <w:r w:rsidRPr="00250720">
        <w:rPr>
          <w:rFonts w:eastAsia="Times New Roman"/>
          <w:i/>
          <w:sz w:val="24"/>
        </w:rPr>
        <w:t>да</w:t>
      </w:r>
      <w:r w:rsidRPr="00250720">
        <w:rPr>
          <w:rFonts w:eastAsia="Times New Roman"/>
          <w:sz w:val="24"/>
        </w:rPr>
        <w:t xml:space="preserve">, </w:t>
      </w:r>
      <w:r w:rsidRPr="00250720">
        <w:rPr>
          <w:rFonts w:eastAsia="Times New Roman"/>
          <w:sz w:val="24"/>
          <w:u w:val="single"/>
        </w:rPr>
        <w:t>нет</w:t>
      </w:r>
      <w:r w:rsidRPr="00250720">
        <w:rPr>
          <w:rFonts w:eastAsia="Times New Roman"/>
          <w:sz w:val="24"/>
        </w:rPr>
        <w:t xml:space="preserve">) </w:t>
      </w:r>
    </w:p>
    <w:p w:rsidR="00005743" w:rsidRPr="0050548A" w:rsidRDefault="00005743" w:rsidP="00005743">
      <w:pPr>
        <w:spacing w:line="240" w:lineRule="auto"/>
        <w:ind w:firstLine="0"/>
        <w:jc w:val="center"/>
        <w:rPr>
          <w:b/>
          <w:color w:val="FF0000"/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05743">
        <w:rPr>
          <w:b/>
          <w:sz w:val="24"/>
          <w:szCs w:val="24"/>
        </w:rPr>
        <w:t xml:space="preserve">3. Состояние доступности объекта для инвалидов </w:t>
      </w:r>
    </w:p>
    <w:p w:rsidR="00005743" w:rsidRPr="00005743" w:rsidRDefault="00005743" w:rsidP="0000574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005743">
        <w:rPr>
          <w:b/>
          <w:sz w:val="24"/>
          <w:szCs w:val="24"/>
        </w:rPr>
        <w:t>и других маломобильных групп населения (МГН)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b/>
          <w:sz w:val="24"/>
        </w:rPr>
        <w:t>3.1. Путь следования к объекту пассажирским транспортом</w:t>
      </w:r>
      <w:r w:rsidRPr="00D92BDD">
        <w:rPr>
          <w:rFonts w:eastAsia="Times New Roman"/>
          <w:sz w:val="24"/>
        </w:rPr>
        <w:t xml:space="preserve"> 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(описать маршрут движения с использованием пассажирского транспорта) </w:t>
      </w:r>
    </w:p>
    <w:p w:rsidR="00005743" w:rsidRPr="00D92BDD" w:rsidRDefault="009471A8" w:rsidP="00005743">
      <w:pPr>
        <w:spacing w:line="240" w:lineRule="auto"/>
        <w:ind w:firstLine="0"/>
        <w:rPr>
          <w:rFonts w:eastAsia="Times New Roman"/>
          <w:sz w:val="24"/>
        </w:rPr>
      </w:pPr>
      <w:r>
        <w:rPr>
          <w:rFonts w:eastAsia="Times New Roman"/>
          <w:i/>
          <w:sz w:val="24"/>
          <w:u w:val="single"/>
        </w:rPr>
        <w:t>Автобус Джанкой-Рысаково до остановки с. Мирновка</w:t>
      </w:r>
      <w:r w:rsidR="00005743" w:rsidRPr="00D92BDD">
        <w:rPr>
          <w:rFonts w:eastAsia="Times New Roman"/>
          <w:sz w:val="24"/>
        </w:rPr>
        <w:t xml:space="preserve">, 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наличие адаптированного пассажирского транспорта к объекту: </w:t>
      </w:r>
      <w:r w:rsidRPr="00D92BDD">
        <w:rPr>
          <w:rFonts w:eastAsia="Times New Roman"/>
          <w:i/>
          <w:sz w:val="24"/>
          <w:u w:val="single"/>
        </w:rPr>
        <w:t>нет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b/>
          <w:sz w:val="24"/>
        </w:rPr>
      </w:pPr>
      <w:r w:rsidRPr="00D92BDD">
        <w:rPr>
          <w:rFonts w:eastAsia="Times New Roman"/>
          <w:b/>
          <w:sz w:val="24"/>
        </w:rPr>
        <w:t>3.2. Путь к объекту от ближайшей остановки пассажирского транспорта: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3.2.1 расстояние до объекта от остановки транспорта </w:t>
      </w:r>
      <w:r w:rsidR="009471A8">
        <w:rPr>
          <w:rFonts w:eastAsia="Times New Roman"/>
          <w:i/>
          <w:sz w:val="24"/>
          <w:u w:val="single"/>
        </w:rPr>
        <w:t>3</w:t>
      </w:r>
      <w:r w:rsidRPr="00D92BDD">
        <w:rPr>
          <w:rFonts w:eastAsia="Times New Roman"/>
          <w:i/>
          <w:sz w:val="24"/>
          <w:u w:val="single"/>
        </w:rPr>
        <w:t>00</w:t>
      </w:r>
      <w:r w:rsidRPr="00D92BDD">
        <w:rPr>
          <w:rFonts w:eastAsia="Times New Roman"/>
          <w:sz w:val="24"/>
        </w:rPr>
        <w:t xml:space="preserve"> м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3.2.2 время движения (пешком) </w:t>
      </w:r>
      <w:r w:rsidRPr="00D92BDD">
        <w:rPr>
          <w:rFonts w:eastAsia="Times New Roman"/>
          <w:i/>
          <w:sz w:val="24"/>
          <w:u w:val="single"/>
        </w:rPr>
        <w:t>5</w:t>
      </w:r>
      <w:r w:rsidRPr="00D92BDD">
        <w:rPr>
          <w:rFonts w:eastAsia="Times New Roman"/>
          <w:sz w:val="24"/>
        </w:rPr>
        <w:t xml:space="preserve"> мин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>3.2.3 наличие выделенного от проезжей части пешеходного пути (</w:t>
      </w:r>
      <w:r w:rsidRPr="00D92BDD">
        <w:rPr>
          <w:rFonts w:eastAsia="Times New Roman"/>
          <w:i/>
          <w:sz w:val="24"/>
        </w:rPr>
        <w:t xml:space="preserve">да, </w:t>
      </w:r>
      <w:r w:rsidRPr="00D92BDD">
        <w:rPr>
          <w:rFonts w:eastAsia="Times New Roman"/>
          <w:i/>
          <w:sz w:val="24"/>
          <w:u w:val="single"/>
        </w:rPr>
        <w:t>нет</w:t>
      </w:r>
      <w:r w:rsidRPr="00D92BDD">
        <w:rPr>
          <w:rFonts w:eastAsia="Times New Roman"/>
          <w:sz w:val="24"/>
        </w:rPr>
        <w:t>),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3.2.4 Перекрестки: </w:t>
      </w:r>
      <w:r w:rsidRPr="009471A8">
        <w:rPr>
          <w:rFonts w:eastAsia="Times New Roman"/>
          <w:i/>
          <w:sz w:val="24"/>
          <w:u w:val="single"/>
        </w:rPr>
        <w:t>нерегулируемые</w:t>
      </w:r>
      <w:r w:rsidRPr="00D92BDD">
        <w:rPr>
          <w:rFonts w:eastAsia="Times New Roman"/>
          <w:i/>
          <w:sz w:val="24"/>
        </w:rPr>
        <w:t xml:space="preserve">; регулируемые, со звуковой сигнализацией, таймером; </w:t>
      </w:r>
      <w:r w:rsidRPr="00D92BDD">
        <w:rPr>
          <w:rFonts w:eastAsia="Times New Roman"/>
          <w:i/>
          <w:sz w:val="24"/>
          <w:u w:val="single"/>
        </w:rPr>
        <w:t>нет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3.2.5 Информация на пути следования к объекту: </w:t>
      </w:r>
      <w:r w:rsidRPr="00D92BDD">
        <w:rPr>
          <w:rFonts w:eastAsia="Times New Roman"/>
          <w:i/>
          <w:sz w:val="24"/>
        </w:rPr>
        <w:t xml:space="preserve">акустическая, тактильная, визуальная; </w:t>
      </w:r>
      <w:r w:rsidRPr="00D92BDD">
        <w:rPr>
          <w:rFonts w:eastAsia="Times New Roman"/>
          <w:i/>
          <w:sz w:val="24"/>
          <w:u w:val="single"/>
        </w:rPr>
        <w:t>нет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3.2.6 Перепады высоты на пути: </w:t>
      </w:r>
      <w:r w:rsidRPr="00D92BDD">
        <w:rPr>
          <w:rFonts w:eastAsia="Times New Roman"/>
          <w:i/>
          <w:sz w:val="24"/>
        </w:rPr>
        <w:t xml:space="preserve">есть, </w:t>
      </w:r>
      <w:r w:rsidRPr="00D92BDD">
        <w:rPr>
          <w:rFonts w:eastAsia="Times New Roman"/>
          <w:i/>
          <w:sz w:val="24"/>
          <w:u w:val="single"/>
        </w:rPr>
        <w:t>нет</w:t>
      </w:r>
      <w:r w:rsidRPr="00D92BDD">
        <w:rPr>
          <w:rFonts w:eastAsia="Times New Roman"/>
          <w:sz w:val="24"/>
        </w:rPr>
        <w:t xml:space="preserve"> (оп</w:t>
      </w:r>
      <w:r>
        <w:rPr>
          <w:rFonts w:eastAsia="Times New Roman"/>
          <w:sz w:val="24"/>
        </w:rPr>
        <w:t>исать_________________________</w:t>
      </w:r>
      <w:r w:rsidRPr="00D92BDD">
        <w:rPr>
          <w:rFonts w:eastAsia="Times New Roman"/>
          <w:sz w:val="24"/>
        </w:rPr>
        <w:t>_______)</w:t>
      </w:r>
    </w:p>
    <w:p w:rsidR="00005743" w:rsidRPr="00D92BDD" w:rsidRDefault="00005743" w:rsidP="00005743">
      <w:pPr>
        <w:spacing w:line="240" w:lineRule="auto"/>
        <w:ind w:firstLine="0"/>
        <w:rPr>
          <w:rFonts w:eastAsia="Times New Roman"/>
          <w:sz w:val="24"/>
        </w:rPr>
      </w:pPr>
      <w:r w:rsidRPr="00D92BDD">
        <w:rPr>
          <w:rFonts w:eastAsia="Times New Roman"/>
          <w:sz w:val="24"/>
        </w:rPr>
        <w:t xml:space="preserve">Их обустройство для инвалидов на коляске: </w:t>
      </w:r>
      <w:r w:rsidRPr="00D92BDD">
        <w:rPr>
          <w:rFonts w:eastAsia="Times New Roman"/>
          <w:i/>
          <w:sz w:val="24"/>
        </w:rPr>
        <w:t xml:space="preserve">да, </w:t>
      </w:r>
      <w:r w:rsidRPr="009471A8">
        <w:rPr>
          <w:rFonts w:eastAsia="Times New Roman"/>
          <w:i/>
          <w:sz w:val="24"/>
          <w:u w:val="single"/>
        </w:rPr>
        <w:t>нет</w:t>
      </w:r>
      <w:r w:rsidRPr="00D92BDD">
        <w:rPr>
          <w:rFonts w:eastAsia="Times New Roman"/>
          <w:sz w:val="24"/>
        </w:rPr>
        <w:t xml:space="preserve"> ( __________________________)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  <w:r w:rsidRPr="00005743">
        <w:rPr>
          <w:b/>
          <w:sz w:val="24"/>
          <w:szCs w:val="24"/>
        </w:rPr>
        <w:t>3.3 Вариант организации доступности ОСИ</w:t>
      </w:r>
      <w:r w:rsidRPr="00005743">
        <w:rPr>
          <w:sz w:val="24"/>
          <w:szCs w:val="24"/>
        </w:rPr>
        <w:t xml:space="preserve"> (формы обслуживания)* с учетом СП 35-101-2001</w:t>
      </w:r>
    </w:p>
    <w:p w:rsidR="00005743" w:rsidRPr="00005743" w:rsidRDefault="00005743" w:rsidP="00005743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689"/>
        <w:gridCol w:w="2959"/>
      </w:tblGrid>
      <w:tr w:rsidR="00005743" w:rsidRPr="00005743" w:rsidTr="00B82459">
        <w:trPr>
          <w:trHeight w:val="517"/>
          <w:jc w:val="center"/>
        </w:trPr>
        <w:tc>
          <w:tcPr>
            <w:tcW w:w="674" w:type="dxa"/>
          </w:tcPr>
          <w:p w:rsidR="00005743" w:rsidRPr="00005743" w:rsidRDefault="00005743" w:rsidP="00B82459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№</w:t>
            </w:r>
          </w:p>
          <w:p w:rsidR="00005743" w:rsidRPr="00005743" w:rsidRDefault="00005743" w:rsidP="00B82459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п/п</w:t>
            </w:r>
          </w:p>
        </w:tc>
        <w:tc>
          <w:tcPr>
            <w:tcW w:w="5689" w:type="dxa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Категория инвалидов</w:t>
            </w:r>
          </w:p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005743" w:rsidRPr="00005743" w:rsidTr="00005743">
        <w:trPr>
          <w:trHeight w:val="382"/>
          <w:jc w:val="center"/>
        </w:trPr>
        <w:tc>
          <w:tcPr>
            <w:tcW w:w="674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vAlign w:val="center"/>
          </w:tcPr>
          <w:p w:rsidR="00005743" w:rsidRPr="00005743" w:rsidRDefault="00005743" w:rsidP="00005743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295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D92BDD">
              <w:rPr>
                <w:rFonts w:eastAsia="Times New Roman"/>
                <w:i/>
                <w:sz w:val="24"/>
              </w:rPr>
              <w:t>Д</w:t>
            </w:r>
            <w:r w:rsidR="007A6CD0">
              <w:rPr>
                <w:rFonts w:eastAsia="Times New Roman"/>
                <w:i/>
                <w:sz w:val="24"/>
              </w:rPr>
              <w:t>У</w:t>
            </w:r>
          </w:p>
        </w:tc>
      </w:tr>
      <w:tr w:rsidR="00005743" w:rsidRPr="00005743" w:rsidTr="00005743">
        <w:trPr>
          <w:jc w:val="center"/>
        </w:trPr>
        <w:tc>
          <w:tcPr>
            <w:tcW w:w="9322" w:type="dxa"/>
            <w:gridSpan w:val="3"/>
            <w:vAlign w:val="center"/>
          </w:tcPr>
          <w:p w:rsidR="00005743" w:rsidRPr="00005743" w:rsidRDefault="00005743" w:rsidP="00005743">
            <w:pPr>
              <w:spacing w:line="240" w:lineRule="auto"/>
              <w:ind w:firstLine="727"/>
              <w:jc w:val="left"/>
              <w:rPr>
                <w:sz w:val="24"/>
                <w:szCs w:val="24"/>
              </w:rPr>
            </w:pPr>
            <w:r w:rsidRPr="00005743">
              <w:rPr>
                <w:i/>
                <w:sz w:val="24"/>
                <w:szCs w:val="24"/>
              </w:rPr>
              <w:t>в том числе инвалиды:</w:t>
            </w:r>
          </w:p>
        </w:tc>
      </w:tr>
      <w:tr w:rsidR="00005743" w:rsidRPr="00005743" w:rsidTr="00005743">
        <w:trPr>
          <w:jc w:val="center"/>
        </w:trPr>
        <w:tc>
          <w:tcPr>
            <w:tcW w:w="674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vAlign w:val="center"/>
          </w:tcPr>
          <w:p w:rsidR="00005743" w:rsidRPr="00005743" w:rsidRDefault="00005743" w:rsidP="00005743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2959" w:type="dxa"/>
            <w:vAlign w:val="center"/>
          </w:tcPr>
          <w:p w:rsidR="00005743" w:rsidRPr="00005743" w:rsidRDefault="007A6CD0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</w:rPr>
              <w:t>ДУ</w:t>
            </w:r>
          </w:p>
        </w:tc>
      </w:tr>
      <w:tr w:rsidR="00005743" w:rsidRPr="00005743" w:rsidTr="00005743">
        <w:trPr>
          <w:trHeight w:val="253"/>
          <w:jc w:val="center"/>
        </w:trPr>
        <w:tc>
          <w:tcPr>
            <w:tcW w:w="674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vAlign w:val="center"/>
          </w:tcPr>
          <w:p w:rsidR="00005743" w:rsidRPr="00005743" w:rsidRDefault="00005743" w:rsidP="00005743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vAlign w:val="center"/>
          </w:tcPr>
          <w:p w:rsidR="00005743" w:rsidRPr="00005743" w:rsidRDefault="007A6CD0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</w:rPr>
              <w:t>ДУ</w:t>
            </w:r>
          </w:p>
        </w:tc>
      </w:tr>
      <w:tr w:rsidR="00005743" w:rsidRPr="00005743" w:rsidTr="00005743">
        <w:trPr>
          <w:jc w:val="center"/>
        </w:trPr>
        <w:tc>
          <w:tcPr>
            <w:tcW w:w="674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vAlign w:val="center"/>
          </w:tcPr>
          <w:p w:rsidR="00005743" w:rsidRPr="00005743" w:rsidRDefault="00005743" w:rsidP="00005743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vAlign w:val="center"/>
          </w:tcPr>
          <w:p w:rsidR="00005743" w:rsidRPr="00005743" w:rsidRDefault="007A6CD0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</w:rPr>
              <w:t>ДУ</w:t>
            </w:r>
          </w:p>
        </w:tc>
      </w:tr>
      <w:tr w:rsidR="00005743" w:rsidRPr="00005743" w:rsidTr="00005743">
        <w:trPr>
          <w:jc w:val="center"/>
        </w:trPr>
        <w:tc>
          <w:tcPr>
            <w:tcW w:w="674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vAlign w:val="center"/>
          </w:tcPr>
          <w:p w:rsidR="00005743" w:rsidRPr="00005743" w:rsidRDefault="00005743" w:rsidP="00005743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vAlign w:val="center"/>
          </w:tcPr>
          <w:p w:rsidR="00005743" w:rsidRPr="00005743" w:rsidRDefault="007A6CD0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</w:rPr>
              <w:t>ДУ</w:t>
            </w:r>
          </w:p>
        </w:tc>
      </w:tr>
      <w:tr w:rsidR="00005743" w:rsidRPr="00005743" w:rsidTr="00005743">
        <w:trPr>
          <w:jc w:val="center"/>
        </w:trPr>
        <w:tc>
          <w:tcPr>
            <w:tcW w:w="674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vAlign w:val="center"/>
          </w:tcPr>
          <w:p w:rsidR="00005743" w:rsidRPr="00005743" w:rsidRDefault="00005743" w:rsidP="00005743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vAlign w:val="center"/>
          </w:tcPr>
          <w:p w:rsidR="00005743" w:rsidRPr="00005743" w:rsidRDefault="007A6CD0" w:rsidP="00B82459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</w:rPr>
              <w:t>ДУ</w:t>
            </w:r>
          </w:p>
        </w:tc>
      </w:tr>
    </w:tbl>
    <w:p w:rsidR="00005743" w:rsidRPr="00005743" w:rsidRDefault="00005743" w:rsidP="00005743">
      <w:pPr>
        <w:spacing w:line="240" w:lineRule="auto"/>
        <w:ind w:firstLine="708"/>
        <w:rPr>
          <w:sz w:val="24"/>
          <w:szCs w:val="24"/>
        </w:rPr>
      </w:pPr>
      <w:r w:rsidRPr="00005743">
        <w:rPr>
          <w:sz w:val="24"/>
          <w:szCs w:val="24"/>
        </w:rPr>
        <w:t>* - указывается один из вариантов: «А», «Б», «ДУ», «ВНД»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jc w:val="center"/>
        <w:rPr>
          <w:sz w:val="24"/>
          <w:szCs w:val="24"/>
        </w:rPr>
      </w:pPr>
      <w:r w:rsidRPr="00005743">
        <w:rPr>
          <w:b/>
          <w:sz w:val="24"/>
          <w:szCs w:val="24"/>
        </w:rPr>
        <w:t>4. Управленческое решение</w:t>
      </w:r>
      <w:r w:rsidRPr="00005743">
        <w:rPr>
          <w:sz w:val="24"/>
          <w:szCs w:val="24"/>
        </w:rPr>
        <w:t xml:space="preserve"> (предложения по адаптации основных структурных элементов объекта)</w:t>
      </w:r>
    </w:p>
    <w:p w:rsidR="00005743" w:rsidRPr="00005743" w:rsidRDefault="00005743" w:rsidP="00005743">
      <w:pPr>
        <w:spacing w:line="240" w:lineRule="auto"/>
        <w:rPr>
          <w:sz w:val="16"/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2835"/>
      </w:tblGrid>
      <w:tr w:rsidR="00005743" w:rsidRPr="00005743" w:rsidTr="00005743">
        <w:trPr>
          <w:trHeight w:val="817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№</w:t>
            </w:r>
          </w:p>
          <w:p w:rsidR="00005743" w:rsidRPr="00005743" w:rsidRDefault="00005743" w:rsidP="00B82459">
            <w:pPr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п \п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835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835" w:type="dxa"/>
            <w:vAlign w:val="center"/>
          </w:tcPr>
          <w:p w:rsidR="00005743" w:rsidRPr="00D92BDD" w:rsidRDefault="00005743" w:rsidP="00B82459">
            <w:pPr>
              <w:spacing w:line="240" w:lineRule="auto"/>
              <w:ind w:firstLine="26"/>
            </w:pPr>
            <w:r w:rsidRPr="00067EE5">
              <w:rPr>
                <w:i/>
                <w:sz w:val="24"/>
                <w:szCs w:val="24"/>
              </w:rPr>
              <w:t>Орг</w:t>
            </w:r>
            <w:r w:rsidR="00473F79">
              <w:rPr>
                <w:i/>
                <w:sz w:val="24"/>
                <w:szCs w:val="24"/>
              </w:rPr>
              <w:t xml:space="preserve">, кап. </w:t>
            </w:r>
            <w:r w:rsidR="00E82FE8">
              <w:rPr>
                <w:i/>
                <w:sz w:val="24"/>
                <w:szCs w:val="24"/>
              </w:rPr>
              <w:t>р</w:t>
            </w:r>
            <w:r w:rsidR="00473F79">
              <w:rPr>
                <w:i/>
                <w:sz w:val="24"/>
                <w:szCs w:val="24"/>
              </w:rPr>
              <w:t>емонт</w:t>
            </w:r>
            <w:r w:rsidR="00E82FE8">
              <w:rPr>
                <w:i/>
                <w:sz w:val="24"/>
                <w:szCs w:val="24"/>
              </w:rPr>
              <w:t>, ТСР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835" w:type="dxa"/>
            <w:vAlign w:val="center"/>
          </w:tcPr>
          <w:p w:rsidR="00005743" w:rsidRPr="00D92BDD" w:rsidRDefault="00005743" w:rsidP="00B82459">
            <w:pPr>
              <w:spacing w:line="240" w:lineRule="auto"/>
              <w:ind w:firstLine="26"/>
            </w:pPr>
            <w:r w:rsidRPr="00067EE5">
              <w:rPr>
                <w:i/>
                <w:sz w:val="24"/>
                <w:szCs w:val="24"/>
              </w:rPr>
              <w:t>Орг</w:t>
            </w:r>
            <w:r w:rsidR="00473F79">
              <w:rPr>
                <w:i/>
                <w:sz w:val="24"/>
                <w:szCs w:val="24"/>
              </w:rPr>
              <w:t>, тек. ремонт</w:t>
            </w:r>
            <w:r w:rsidR="00E82FE8">
              <w:rPr>
                <w:i/>
                <w:sz w:val="24"/>
                <w:szCs w:val="24"/>
              </w:rPr>
              <w:t>, ТСР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835" w:type="dxa"/>
            <w:vAlign w:val="center"/>
          </w:tcPr>
          <w:p w:rsidR="00005743" w:rsidRPr="00D92BDD" w:rsidRDefault="00005743" w:rsidP="00B82459">
            <w:pPr>
              <w:spacing w:line="240" w:lineRule="auto"/>
              <w:ind w:firstLine="26"/>
            </w:pPr>
            <w:r w:rsidRPr="00067EE5">
              <w:rPr>
                <w:i/>
                <w:sz w:val="24"/>
                <w:szCs w:val="24"/>
              </w:rPr>
              <w:t>Орг</w:t>
            </w:r>
            <w:r w:rsidR="00473F79">
              <w:rPr>
                <w:i/>
                <w:sz w:val="24"/>
                <w:szCs w:val="24"/>
              </w:rPr>
              <w:t>, кап. ремонт</w:t>
            </w:r>
            <w:r w:rsidR="00E82FE8">
              <w:rPr>
                <w:i/>
                <w:sz w:val="24"/>
                <w:szCs w:val="24"/>
              </w:rPr>
              <w:t>, ТСР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2835" w:type="dxa"/>
            <w:vAlign w:val="center"/>
          </w:tcPr>
          <w:p w:rsidR="00005743" w:rsidRPr="00D92BDD" w:rsidRDefault="00D65184" w:rsidP="00B82459">
            <w:pPr>
              <w:spacing w:line="240" w:lineRule="auto"/>
              <w:ind w:firstLine="26"/>
            </w:pPr>
            <w:r>
              <w:rPr>
                <w:i/>
                <w:sz w:val="24"/>
                <w:szCs w:val="24"/>
              </w:rPr>
              <w:t>Орг</w:t>
            </w:r>
            <w:r w:rsidR="00473F79">
              <w:rPr>
                <w:i/>
                <w:sz w:val="24"/>
                <w:szCs w:val="24"/>
              </w:rPr>
              <w:t>, кап. ремонт</w:t>
            </w:r>
            <w:r w:rsidR="00E82FE8">
              <w:rPr>
                <w:i/>
                <w:sz w:val="24"/>
                <w:szCs w:val="24"/>
              </w:rPr>
              <w:t>, ТСР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835" w:type="dxa"/>
            <w:vAlign w:val="center"/>
          </w:tcPr>
          <w:p w:rsidR="00005743" w:rsidRPr="00D92BDD" w:rsidRDefault="00005743" w:rsidP="00B82459">
            <w:pPr>
              <w:spacing w:line="240" w:lineRule="auto"/>
              <w:ind w:firstLine="26"/>
            </w:pPr>
            <w:r w:rsidRPr="00067EE5">
              <w:rPr>
                <w:i/>
                <w:sz w:val="24"/>
                <w:szCs w:val="24"/>
              </w:rPr>
              <w:t>Орг</w:t>
            </w:r>
            <w:r w:rsidR="00473F79">
              <w:rPr>
                <w:i/>
                <w:sz w:val="24"/>
                <w:szCs w:val="24"/>
              </w:rPr>
              <w:t>, кап. ремонт</w:t>
            </w:r>
            <w:r w:rsidR="00250720">
              <w:rPr>
                <w:i/>
                <w:sz w:val="24"/>
                <w:szCs w:val="24"/>
              </w:rPr>
              <w:t>, ТСР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835" w:type="dxa"/>
            <w:vAlign w:val="center"/>
          </w:tcPr>
          <w:p w:rsidR="00005743" w:rsidRPr="00D92BDD" w:rsidRDefault="00005743" w:rsidP="00B82459">
            <w:pPr>
              <w:spacing w:line="240" w:lineRule="auto"/>
              <w:ind w:firstLine="26"/>
            </w:pPr>
            <w:r w:rsidRPr="00067EE5">
              <w:rPr>
                <w:i/>
                <w:sz w:val="24"/>
                <w:szCs w:val="24"/>
              </w:rPr>
              <w:t>Орг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2835" w:type="dxa"/>
            <w:vAlign w:val="center"/>
          </w:tcPr>
          <w:p w:rsidR="00005743" w:rsidRPr="00D92BDD" w:rsidRDefault="0050548A" w:rsidP="00B82459">
            <w:pPr>
              <w:spacing w:line="240" w:lineRule="auto"/>
              <w:ind w:firstLine="26"/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005743" w:rsidRPr="00005743" w:rsidTr="00005743">
        <w:trPr>
          <w:trHeight w:val="276"/>
        </w:trPr>
        <w:tc>
          <w:tcPr>
            <w:tcW w:w="709" w:type="dxa"/>
            <w:vAlign w:val="center"/>
          </w:tcPr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005743" w:rsidRPr="00005743" w:rsidRDefault="00005743" w:rsidP="00B82459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  <w:vAlign w:val="center"/>
          </w:tcPr>
          <w:p w:rsidR="00005743" w:rsidRPr="00005743" w:rsidRDefault="00005743" w:rsidP="00005743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  <w:p w:rsidR="00005743" w:rsidRPr="00005743" w:rsidRDefault="00005743" w:rsidP="00005743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  <w:r w:rsidRPr="00005743">
              <w:rPr>
                <w:sz w:val="24"/>
                <w:szCs w:val="24"/>
              </w:rPr>
              <w:t>Все зоны и участки</w:t>
            </w:r>
          </w:p>
          <w:p w:rsidR="00005743" w:rsidRPr="00005743" w:rsidRDefault="00005743" w:rsidP="00005743">
            <w:pPr>
              <w:spacing w:line="240" w:lineRule="auto"/>
              <w:ind w:firstLine="26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05743" w:rsidRPr="00D92BDD" w:rsidRDefault="00005743" w:rsidP="00B82459">
            <w:pPr>
              <w:spacing w:line="240" w:lineRule="auto"/>
              <w:ind w:firstLine="26"/>
            </w:pPr>
            <w:r w:rsidRPr="00067EE5">
              <w:rPr>
                <w:i/>
                <w:sz w:val="24"/>
                <w:szCs w:val="24"/>
              </w:rPr>
              <w:t>Орг</w:t>
            </w:r>
            <w:r w:rsidR="00473F79">
              <w:rPr>
                <w:i/>
                <w:sz w:val="24"/>
                <w:szCs w:val="24"/>
              </w:rPr>
              <w:t>, кап. тек. ремонт</w:t>
            </w:r>
          </w:p>
        </w:tc>
      </w:tr>
    </w:tbl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  <w:r w:rsidRPr="00005743">
        <w:rPr>
          <w:sz w:val="24"/>
          <w:szCs w:val="24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</w:p>
    <w:p w:rsidR="00005743" w:rsidRPr="00005743" w:rsidRDefault="00005743" w:rsidP="00005743">
      <w:pPr>
        <w:spacing w:line="240" w:lineRule="auto"/>
        <w:ind w:firstLine="0"/>
        <w:rPr>
          <w:b/>
          <w:i/>
          <w:sz w:val="24"/>
          <w:szCs w:val="24"/>
          <w:u w:val="single"/>
        </w:rPr>
      </w:pPr>
      <w:r w:rsidRPr="00005743">
        <w:rPr>
          <w:b/>
          <w:sz w:val="24"/>
          <w:szCs w:val="24"/>
        </w:rPr>
        <w:t>Размещение информации на Карте доступности субъекта Российской Федерации согласовано</w:t>
      </w:r>
      <w:r>
        <w:rPr>
          <w:b/>
          <w:sz w:val="24"/>
          <w:szCs w:val="24"/>
        </w:rPr>
        <w:t xml:space="preserve">: </w:t>
      </w:r>
      <w:r w:rsidR="009471A8">
        <w:rPr>
          <w:b/>
          <w:i/>
          <w:sz w:val="24"/>
          <w:szCs w:val="24"/>
          <w:u w:val="single"/>
        </w:rPr>
        <w:t>Павленко Т.Е., директор, +79788772527</w:t>
      </w:r>
    </w:p>
    <w:p w:rsidR="00005743" w:rsidRPr="00005743" w:rsidRDefault="00005743" w:rsidP="00005743">
      <w:pPr>
        <w:spacing w:line="240" w:lineRule="auto"/>
        <w:ind w:firstLine="0"/>
        <w:rPr>
          <w:sz w:val="24"/>
          <w:szCs w:val="24"/>
        </w:rPr>
      </w:pPr>
      <w:r w:rsidRPr="00005743">
        <w:rPr>
          <w:i/>
          <w:sz w:val="24"/>
          <w:szCs w:val="24"/>
        </w:rPr>
        <w:t>(подпись, Ф.И.О., должность; координаты для связи уполномоченного представителя объекта)</w:t>
      </w:r>
    </w:p>
    <w:p w:rsidR="00504EF1" w:rsidRPr="00005743" w:rsidRDefault="00504EF1" w:rsidP="00005743">
      <w:pPr>
        <w:ind w:firstLine="0"/>
        <w:rPr>
          <w:sz w:val="24"/>
          <w:szCs w:val="24"/>
        </w:rPr>
      </w:pPr>
    </w:p>
    <w:sectPr w:rsidR="00504EF1" w:rsidRPr="00005743" w:rsidSect="0000574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43"/>
    <w:rsid w:val="00005743"/>
    <w:rsid w:val="00034B54"/>
    <w:rsid w:val="00250720"/>
    <w:rsid w:val="00297E0F"/>
    <w:rsid w:val="00396804"/>
    <w:rsid w:val="00473F79"/>
    <w:rsid w:val="004B7393"/>
    <w:rsid w:val="00504EF1"/>
    <w:rsid w:val="0050548A"/>
    <w:rsid w:val="007A6CD0"/>
    <w:rsid w:val="009471A8"/>
    <w:rsid w:val="00A6733D"/>
    <w:rsid w:val="00B2535E"/>
    <w:rsid w:val="00BB2452"/>
    <w:rsid w:val="00C20FF3"/>
    <w:rsid w:val="00D65184"/>
    <w:rsid w:val="00D96BE4"/>
    <w:rsid w:val="00E82FE8"/>
    <w:rsid w:val="00E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5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43"/>
    <w:pPr>
      <w:ind w:firstLine="851"/>
    </w:pPr>
    <w:rPr>
      <w:rFonts w:eastAsia="Calibri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BB245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452"/>
    <w:rPr>
      <w:rFonts w:eastAsiaTheme="majorEastAsia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5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43"/>
    <w:pPr>
      <w:ind w:firstLine="851"/>
    </w:pPr>
    <w:rPr>
      <w:rFonts w:eastAsia="Calibri" w:cs="Times New Roman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BB245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452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Рохманова Марина Владимировна</dc:creator>
  <cp:lastModifiedBy>Мирновская ОШ</cp:lastModifiedBy>
  <cp:revision>2</cp:revision>
  <dcterms:created xsi:type="dcterms:W3CDTF">2016-10-12T13:38:00Z</dcterms:created>
  <dcterms:modified xsi:type="dcterms:W3CDTF">2016-10-12T13:38:00Z</dcterms:modified>
</cp:coreProperties>
</file>