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79CD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924">
        <w:rPr>
          <w:rFonts w:ascii="Times New Roman" w:hAnsi="Times New Roman" w:cs="Times New Roman"/>
          <w:b/>
          <w:sz w:val="24"/>
          <w:szCs w:val="24"/>
        </w:rPr>
        <w:t>Тема: Гигиена дыхания.</w:t>
      </w:r>
    </w:p>
    <w:p w14:paraId="70FD7554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Проблема: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Поддержание  качественной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воздушной среды в кабинете биологии.</w:t>
      </w:r>
    </w:p>
    <w:p w14:paraId="468AF8C6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работы:  Санитарно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>- гигиеническая оценка воздушной среды кабинета биологии.</w:t>
      </w:r>
    </w:p>
    <w:p w14:paraId="5C769513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14:paraId="4C41EF3D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1.Знакомство с санитарно-гигиеническими нормами воздушной среды в помещении (кабинете).</w:t>
      </w:r>
    </w:p>
    <w:p w14:paraId="1883E23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2.Установление соответствия температурного режима, влажности, коэффициента аэрации, эффективности вентиляции, запылённости с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санитарно- гигиеническими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нормами.</w:t>
      </w:r>
    </w:p>
    <w:p w14:paraId="168AE0E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3.Выяснение влияние комнатных растений на микроклимат помещения.</w:t>
      </w:r>
    </w:p>
    <w:p w14:paraId="68E3C8B9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4.Разработка рекомендации, которые позволят поддержать в кабинете качественную воздушную среду.</w:t>
      </w:r>
    </w:p>
    <w:p w14:paraId="05985F3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8A6E91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Следующий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этап  работы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над проектом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-  формирование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творческих групп.</w:t>
      </w:r>
    </w:p>
    <w:p w14:paraId="76C08E7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Каждая группа выбирает направление исследования. Самостоятельно намечает этапы проведения исследования. Каждый участник творческой группы выбирает себе роль.</w:t>
      </w:r>
    </w:p>
    <w:p w14:paraId="542714C5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Все группы приступают к выполнению работы. Учитель консультирует, координирует работу учащихся, стимулирует их деятельность.</w:t>
      </w:r>
    </w:p>
    <w:p w14:paraId="7A54AECB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00924">
        <w:rPr>
          <w:rFonts w:ascii="Times New Roman" w:hAnsi="Times New Roman" w:cs="Times New Roman"/>
          <w:sz w:val="24"/>
          <w:szCs w:val="24"/>
        </w:rPr>
        <w:t>После завершения работы,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каждая творческая группа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представляет  отчёт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о  результатах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проведённой работы, делает выводы   и вносит свои предложения.</w:t>
      </w:r>
    </w:p>
    <w:p w14:paraId="1DC28AC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53810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924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5D8B0B31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00924">
        <w:rPr>
          <w:rFonts w:ascii="Times New Roman" w:hAnsi="Times New Roman" w:cs="Times New Roman"/>
          <w:i/>
          <w:sz w:val="24"/>
          <w:szCs w:val="24"/>
        </w:rPr>
        <w:t>Санитарное обследование температуры воздуха в помещении</w:t>
      </w:r>
    </w:p>
    <w:p w14:paraId="3A394279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Оборудование: термометр для измерения комнатной темпера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туры.</w:t>
      </w:r>
    </w:p>
    <w:p w14:paraId="41B7F678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Порядок работы.</w:t>
      </w:r>
    </w:p>
    <w:p w14:paraId="4977439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1. Измерьте температуру воздуха у окон и у противополож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ной стены.</w:t>
      </w:r>
    </w:p>
    <w:p w14:paraId="7F69DF0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2. Измерьте температуру воздуха на уровне парт и у пола.</w:t>
      </w:r>
    </w:p>
    <w:p w14:paraId="1B9F3A69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3. Оценка результатов. Сравните полученные данные с нор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мативами, указанными в тексте.</w:t>
      </w:r>
    </w:p>
    <w:p w14:paraId="4690A0A4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4. Измерьте температуру у доски на уроне головы, сравните с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санитарно- гигиеническими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нормами.</w:t>
      </w:r>
    </w:p>
    <w:p w14:paraId="356F8CE5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4534"/>
        <w:gridCol w:w="1635"/>
        <w:gridCol w:w="1972"/>
        <w:gridCol w:w="1204"/>
      </w:tblGrid>
      <w:tr w:rsidR="00700924" w:rsidRPr="00700924" w14:paraId="03F16546" w14:textId="77777777" w:rsidTr="009D40DC">
        <w:tc>
          <w:tcPr>
            <w:tcW w:w="7488" w:type="dxa"/>
            <w:gridSpan w:val="2"/>
            <w:vMerge w:val="restart"/>
          </w:tcPr>
          <w:p w14:paraId="137CF47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Температура воздуха</w:t>
            </w:r>
          </w:p>
        </w:tc>
        <w:tc>
          <w:tcPr>
            <w:tcW w:w="3494" w:type="dxa"/>
            <w:gridSpan w:val="2"/>
          </w:tcPr>
          <w:p w14:paraId="3BBAAFA7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 xml:space="preserve">Разница температур </w:t>
            </w:r>
          </w:p>
        </w:tc>
      </w:tr>
      <w:tr w:rsidR="00700924" w:rsidRPr="00700924" w14:paraId="73CD11B8" w14:textId="77777777" w:rsidTr="009D40DC">
        <w:tc>
          <w:tcPr>
            <w:tcW w:w="7488" w:type="dxa"/>
            <w:gridSpan w:val="2"/>
            <w:vMerge/>
          </w:tcPr>
          <w:p w14:paraId="5EC6EC78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06AA0B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в классе</w:t>
            </w:r>
          </w:p>
        </w:tc>
        <w:tc>
          <w:tcPr>
            <w:tcW w:w="1334" w:type="dxa"/>
          </w:tcPr>
          <w:p w14:paraId="65A4869D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в норме</w:t>
            </w:r>
          </w:p>
        </w:tc>
      </w:tr>
      <w:tr w:rsidR="00700924" w:rsidRPr="00700924" w14:paraId="6492E890" w14:textId="77777777" w:rsidTr="009D40DC">
        <w:tc>
          <w:tcPr>
            <w:tcW w:w="5500" w:type="dxa"/>
          </w:tcPr>
          <w:p w14:paraId="1D2DB42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У окна</w:t>
            </w:r>
          </w:p>
        </w:tc>
        <w:tc>
          <w:tcPr>
            <w:tcW w:w="1988" w:type="dxa"/>
          </w:tcPr>
          <w:p w14:paraId="7D645297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200С</w:t>
            </w:r>
          </w:p>
        </w:tc>
        <w:tc>
          <w:tcPr>
            <w:tcW w:w="2160" w:type="dxa"/>
            <w:vMerge w:val="restart"/>
          </w:tcPr>
          <w:p w14:paraId="0CC16DAF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40 С</w:t>
            </w:r>
          </w:p>
        </w:tc>
        <w:tc>
          <w:tcPr>
            <w:tcW w:w="1334" w:type="dxa"/>
            <w:vMerge w:val="restart"/>
          </w:tcPr>
          <w:p w14:paraId="73998BBE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</w:t>
            </w:r>
          </w:p>
        </w:tc>
      </w:tr>
      <w:tr w:rsidR="00700924" w:rsidRPr="00700924" w14:paraId="27743DC6" w14:textId="77777777" w:rsidTr="009D40DC">
        <w:tc>
          <w:tcPr>
            <w:tcW w:w="5500" w:type="dxa"/>
          </w:tcPr>
          <w:p w14:paraId="72F0D5E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У противоположной стены</w:t>
            </w:r>
          </w:p>
        </w:tc>
        <w:tc>
          <w:tcPr>
            <w:tcW w:w="1988" w:type="dxa"/>
          </w:tcPr>
          <w:p w14:paraId="1C4B910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240 С</w:t>
            </w:r>
          </w:p>
        </w:tc>
        <w:tc>
          <w:tcPr>
            <w:tcW w:w="2160" w:type="dxa"/>
            <w:vMerge/>
          </w:tcPr>
          <w:p w14:paraId="1A06BE4A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14:paraId="0FBED81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700924" w:rsidRPr="00700924" w14:paraId="53E57123" w14:textId="77777777" w:rsidTr="009D40DC">
        <w:tc>
          <w:tcPr>
            <w:tcW w:w="5500" w:type="dxa"/>
          </w:tcPr>
          <w:p w14:paraId="3172ABD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На уровне парты</w:t>
            </w:r>
          </w:p>
        </w:tc>
        <w:tc>
          <w:tcPr>
            <w:tcW w:w="1988" w:type="dxa"/>
          </w:tcPr>
          <w:p w14:paraId="1737724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240 С</w:t>
            </w:r>
          </w:p>
        </w:tc>
        <w:tc>
          <w:tcPr>
            <w:tcW w:w="2160" w:type="dxa"/>
            <w:vMerge w:val="restart"/>
          </w:tcPr>
          <w:p w14:paraId="452814D0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20 С</w:t>
            </w:r>
          </w:p>
        </w:tc>
        <w:tc>
          <w:tcPr>
            <w:tcW w:w="1334" w:type="dxa"/>
            <w:vMerge w:val="restart"/>
          </w:tcPr>
          <w:p w14:paraId="2DB3558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2,5</w:t>
            </w:r>
          </w:p>
        </w:tc>
      </w:tr>
      <w:tr w:rsidR="00700924" w:rsidRPr="00700924" w14:paraId="679D7C53" w14:textId="77777777" w:rsidTr="009D40DC">
        <w:tc>
          <w:tcPr>
            <w:tcW w:w="5500" w:type="dxa"/>
          </w:tcPr>
          <w:p w14:paraId="24323C0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У пола</w:t>
            </w:r>
          </w:p>
        </w:tc>
        <w:tc>
          <w:tcPr>
            <w:tcW w:w="1988" w:type="dxa"/>
          </w:tcPr>
          <w:p w14:paraId="3635E376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260 С</w:t>
            </w:r>
          </w:p>
        </w:tc>
        <w:tc>
          <w:tcPr>
            <w:tcW w:w="2160" w:type="dxa"/>
            <w:vMerge/>
          </w:tcPr>
          <w:p w14:paraId="4C63F69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14:paraId="31F6E43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700924" w:rsidRPr="00700924" w14:paraId="0C1499A3" w14:textId="77777777" w:rsidTr="009D40DC">
        <w:tc>
          <w:tcPr>
            <w:tcW w:w="5500" w:type="dxa"/>
            <w:tcBorders>
              <w:bottom w:val="single" w:sz="4" w:space="0" w:color="auto"/>
            </w:tcBorders>
          </w:tcPr>
          <w:p w14:paraId="1FB76966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У доски на уровне головы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5A53417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230 С</w:t>
            </w:r>
          </w:p>
        </w:tc>
        <w:tc>
          <w:tcPr>
            <w:tcW w:w="2160" w:type="dxa"/>
          </w:tcPr>
          <w:p w14:paraId="4702B8FC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Допустимая температура</w:t>
            </w:r>
          </w:p>
        </w:tc>
        <w:tc>
          <w:tcPr>
            <w:tcW w:w="1334" w:type="dxa"/>
          </w:tcPr>
          <w:p w14:paraId="4E7F7E1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+180, +210С</w:t>
            </w:r>
          </w:p>
        </w:tc>
      </w:tr>
    </w:tbl>
    <w:p w14:paraId="0D56C9ED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D360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Выводы: С нормами не соответствует разница температур у окна и у противоположной стены.  Причина, скорее всего в том, что плохо заклеены окна. В результате часть тепла теряется, образуется сквозняк. Температура у доски на два градуса превышает нормы, а это ведёт к быстрой утомляемости учащихся, к снижению работоспособности.</w:t>
      </w:r>
    </w:p>
    <w:p w14:paraId="255F9054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Рекомендации по нормализации температурного режима:</w:t>
      </w:r>
    </w:p>
    <w:p w14:paraId="5E30A6CD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реальные: хорошо утеплить окна, чаще проветривать класс с целью снижения температуры.</w:t>
      </w:r>
    </w:p>
    <w:p w14:paraId="0B7C00D6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не реальные, но желаемые: установить кондиционер.</w:t>
      </w:r>
    </w:p>
    <w:p w14:paraId="2F38B69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C2403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00924">
        <w:rPr>
          <w:rFonts w:ascii="Times New Roman" w:hAnsi="Times New Roman" w:cs="Times New Roman"/>
          <w:i/>
          <w:sz w:val="24"/>
          <w:szCs w:val="24"/>
        </w:rPr>
        <w:lastRenderedPageBreak/>
        <w:t>Санитарное обследование влажности воздуха.</w:t>
      </w:r>
    </w:p>
    <w:p w14:paraId="1027152B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С помощью гигрометра в классе была измерена влажность в трёх местах: у окна, у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пола ,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у доски, и рассчитан средний показатель – 68%, при норме – 60%. Превышение по влажности не большое, но есть. Чтобы уменьшить влажность можно использовать сосуды с </w:t>
      </w:r>
      <w:proofErr w:type="spellStart"/>
      <w:r w:rsidRPr="00700924">
        <w:rPr>
          <w:rFonts w:ascii="Times New Roman" w:hAnsi="Times New Roman" w:cs="Times New Roman"/>
          <w:sz w:val="24"/>
          <w:szCs w:val="24"/>
        </w:rPr>
        <w:t>влагопоглащающими</w:t>
      </w:r>
      <w:proofErr w:type="spellEnd"/>
      <w:r w:rsidRPr="00700924">
        <w:rPr>
          <w:rFonts w:ascii="Times New Roman" w:hAnsi="Times New Roman" w:cs="Times New Roman"/>
          <w:sz w:val="24"/>
          <w:szCs w:val="24"/>
        </w:rPr>
        <w:t xml:space="preserve"> веществами. Если же воздух останется с повышенной влажностью и высокой температурой, то это самые оптимальные условия для размножения и роста болезнетворных микроорганизмов.</w:t>
      </w:r>
    </w:p>
    <w:p w14:paraId="4663BE28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82CC76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00924">
        <w:rPr>
          <w:rFonts w:ascii="Times New Roman" w:hAnsi="Times New Roman" w:cs="Times New Roman"/>
          <w:i/>
          <w:sz w:val="24"/>
          <w:szCs w:val="24"/>
        </w:rPr>
        <w:t>Определение коэффициента аэрации в помеще</w:t>
      </w:r>
      <w:r w:rsidRPr="00700924">
        <w:rPr>
          <w:rFonts w:ascii="Times New Roman" w:hAnsi="Times New Roman" w:cs="Times New Roman"/>
          <w:i/>
          <w:sz w:val="24"/>
          <w:szCs w:val="24"/>
        </w:rPr>
        <w:softHyphen/>
        <w:t>нии</w:t>
      </w:r>
    </w:p>
    <w:p w14:paraId="63EAB317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Оборудование: сантиметровая рулетка.</w:t>
      </w:r>
    </w:p>
    <w:p w14:paraId="3DE56CA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Порядок работы.</w:t>
      </w:r>
    </w:p>
    <w:p w14:paraId="2586CAD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1. Вычислите площадь форточки или фрамуги.</w:t>
      </w:r>
    </w:p>
    <w:p w14:paraId="3F216BF5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2. Площадь открытых частей окна умножьте на количество окон.</w:t>
      </w:r>
    </w:p>
    <w:p w14:paraId="00377086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3. Определите площадь пола в помещении.</w:t>
      </w:r>
    </w:p>
    <w:p w14:paraId="69E461F9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4. Вычислите коэффициент аэрации по формуле:</w:t>
      </w:r>
    </w:p>
    <w:p w14:paraId="798F8E7B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0092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700924">
        <w:rPr>
          <w:rFonts w:ascii="Times New Roman" w:hAnsi="Times New Roman" w:cs="Times New Roman"/>
          <w:sz w:val="24"/>
          <w:szCs w:val="24"/>
        </w:rPr>
        <w:t>=S 1 / S2</w:t>
      </w:r>
    </w:p>
    <w:p w14:paraId="135A0B08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70092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700924">
        <w:rPr>
          <w:rFonts w:ascii="Times New Roman" w:hAnsi="Times New Roman" w:cs="Times New Roman"/>
          <w:sz w:val="24"/>
          <w:szCs w:val="24"/>
        </w:rPr>
        <w:t xml:space="preserve"> – коэффициент аэрации; S1- площадь форточек; S2- площадь пола.</w:t>
      </w:r>
    </w:p>
    <w:p w14:paraId="0065FF9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Оценка результатов.  В норме коэффициент аэрации должен быть равен 1/50 или быть немного выше: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Ка &gt;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  0,02.</w:t>
      </w:r>
    </w:p>
    <w:p w14:paraId="640BC502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После проведения измерений и расчётов получился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следующий  результат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>:</w:t>
      </w:r>
    </w:p>
    <w:p w14:paraId="3291C68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0092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700924">
        <w:rPr>
          <w:rFonts w:ascii="Times New Roman" w:hAnsi="Times New Roman" w:cs="Times New Roman"/>
          <w:sz w:val="24"/>
          <w:szCs w:val="24"/>
        </w:rPr>
        <w:t>= 6,3 м2 / 48 м2 = 0, 13</w:t>
      </w:r>
    </w:p>
    <w:p w14:paraId="1D7AFBD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Что соответствует нормативам.</w:t>
      </w:r>
    </w:p>
    <w:p w14:paraId="121D5C07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00924">
        <w:rPr>
          <w:rFonts w:ascii="Times New Roman" w:hAnsi="Times New Roman" w:cs="Times New Roman"/>
          <w:i/>
          <w:sz w:val="24"/>
          <w:szCs w:val="24"/>
        </w:rPr>
        <w:t>Определение скорости воздухообмена в помещении при его проветривании.</w:t>
      </w:r>
    </w:p>
    <w:p w14:paraId="0B602CF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Оборудование: коробка спичек.</w:t>
      </w:r>
    </w:p>
    <w:p w14:paraId="03AAEBD0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Порядок работы.</w:t>
      </w:r>
    </w:p>
    <w:p w14:paraId="4F252E61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Поднесите к двери, открытой форточке или к окну горящую спичку.</w:t>
      </w:r>
    </w:p>
    <w:p w14:paraId="60711255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Оценка результатов. Если пламя неподвижно, движения воз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духа нет, следовательно, проветривания помещения почти не происходит. Если пламя колеблется, проветривание нормальное. Если пламя гаснет, проветривание слишком интенсивное — сквозняк.</w:t>
      </w:r>
    </w:p>
    <w:p w14:paraId="6CD93193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Результаты были следующими: если входная дверь закрыта, то пламя горящей спички колеблется, что говорит о нормальном проветривании. Если же приоткрыть дверь, то пламя тухнет, следовательно, возникает сквозняк.</w:t>
      </w:r>
    </w:p>
    <w:p w14:paraId="634FC76A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На основании проведённых экспериментов, измерений и расчётов можно сделать следующие выводы и рекомендации:</w:t>
      </w:r>
    </w:p>
    <w:p w14:paraId="06A226D2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Коэффициент аэрации в кабинете достаточно высок, что говорит о хороших возможностях для проветривания.</w:t>
      </w:r>
    </w:p>
    <w:p w14:paraId="15B7FCB1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Проветривать класс необходимо каждую перемену.</w:t>
      </w:r>
    </w:p>
    <w:p w14:paraId="4E65C0D5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Проветривание должно быть сквозным и достаточно быстрым (во время отсутствия учеников в классе).  А так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же  должно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зависеть  от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температуры воздуха на улице (см. табл.№2).</w:t>
      </w:r>
    </w:p>
    <w:p w14:paraId="30A37D80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127457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Таблица №2.</w:t>
      </w:r>
    </w:p>
    <w:p w14:paraId="5E05E31A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00924">
        <w:rPr>
          <w:rFonts w:ascii="Times New Roman" w:hAnsi="Times New Roman" w:cs="Times New Roman"/>
          <w:sz w:val="24"/>
          <w:szCs w:val="24"/>
        </w:rPr>
        <w:t>Санитарно- гигиенические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требования к длительности сквозного проветривания кабинета.</w:t>
      </w:r>
    </w:p>
    <w:p w14:paraId="22E650D0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3098"/>
        <w:gridCol w:w="3133"/>
        <w:gridCol w:w="3114"/>
      </w:tblGrid>
      <w:tr w:rsidR="00700924" w:rsidRPr="00700924" w14:paraId="18C73AE2" w14:textId="77777777" w:rsidTr="009D40DC">
        <w:tc>
          <w:tcPr>
            <w:tcW w:w="3660" w:type="dxa"/>
            <w:vMerge w:val="restart"/>
          </w:tcPr>
          <w:p w14:paraId="78B6F268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Температура наружного воздуха в 0С</w:t>
            </w:r>
          </w:p>
        </w:tc>
        <w:tc>
          <w:tcPr>
            <w:tcW w:w="7322" w:type="dxa"/>
            <w:gridSpan w:val="2"/>
          </w:tcPr>
          <w:p w14:paraId="1D7E7E7D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 xml:space="preserve">Длительность проветривания помещения            </w:t>
            </w:r>
            <w:proofErr w:type="gramStart"/>
            <w:r w:rsidRPr="00700924">
              <w:rPr>
                <w:sz w:val="24"/>
                <w:szCs w:val="24"/>
              </w:rPr>
              <w:t xml:space="preserve">   (</w:t>
            </w:r>
            <w:proofErr w:type="gramEnd"/>
            <w:r w:rsidRPr="00700924">
              <w:rPr>
                <w:sz w:val="24"/>
                <w:szCs w:val="24"/>
              </w:rPr>
              <w:t>в мин.)</w:t>
            </w:r>
          </w:p>
        </w:tc>
      </w:tr>
      <w:tr w:rsidR="00700924" w:rsidRPr="00700924" w14:paraId="69611E8A" w14:textId="77777777" w:rsidTr="009D40DC">
        <w:tc>
          <w:tcPr>
            <w:tcW w:w="3660" w:type="dxa"/>
            <w:vMerge/>
          </w:tcPr>
          <w:p w14:paraId="2E2AAFC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661" w:type="dxa"/>
          </w:tcPr>
          <w:p w14:paraId="36A6C15C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максимальная</w:t>
            </w:r>
          </w:p>
        </w:tc>
        <w:tc>
          <w:tcPr>
            <w:tcW w:w="3661" w:type="dxa"/>
          </w:tcPr>
          <w:p w14:paraId="3654AC4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минимальная</w:t>
            </w:r>
          </w:p>
        </w:tc>
      </w:tr>
      <w:tr w:rsidR="00700924" w:rsidRPr="00700924" w14:paraId="14E55F04" w14:textId="77777777" w:rsidTr="009D40DC">
        <w:tc>
          <w:tcPr>
            <w:tcW w:w="3660" w:type="dxa"/>
          </w:tcPr>
          <w:p w14:paraId="4DDD87AC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+</w:t>
            </w:r>
            <w:proofErr w:type="gramStart"/>
            <w:r w:rsidRPr="00700924">
              <w:rPr>
                <w:sz w:val="24"/>
                <w:szCs w:val="24"/>
              </w:rPr>
              <w:t xml:space="preserve">10,   </w:t>
            </w:r>
            <w:proofErr w:type="gramEnd"/>
            <w:r w:rsidRPr="00700924">
              <w:rPr>
                <w:sz w:val="24"/>
                <w:szCs w:val="24"/>
              </w:rPr>
              <w:t xml:space="preserve"> +5</w:t>
            </w:r>
          </w:p>
        </w:tc>
        <w:tc>
          <w:tcPr>
            <w:tcW w:w="3661" w:type="dxa"/>
          </w:tcPr>
          <w:p w14:paraId="46AAAEC5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35</w:t>
            </w:r>
          </w:p>
        </w:tc>
        <w:tc>
          <w:tcPr>
            <w:tcW w:w="3661" w:type="dxa"/>
          </w:tcPr>
          <w:p w14:paraId="1CFF9AE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4</w:t>
            </w:r>
          </w:p>
        </w:tc>
      </w:tr>
      <w:tr w:rsidR="00700924" w:rsidRPr="00700924" w14:paraId="018ABA76" w14:textId="77777777" w:rsidTr="009D40DC">
        <w:tc>
          <w:tcPr>
            <w:tcW w:w="3660" w:type="dxa"/>
          </w:tcPr>
          <w:p w14:paraId="3E7AD58D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+</w:t>
            </w:r>
            <w:proofErr w:type="gramStart"/>
            <w:r w:rsidRPr="00700924">
              <w:rPr>
                <w:sz w:val="24"/>
                <w:szCs w:val="24"/>
              </w:rPr>
              <w:t xml:space="preserve">5,   </w:t>
            </w:r>
            <w:proofErr w:type="gramEnd"/>
            <w:r w:rsidRPr="00700924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3661" w:type="dxa"/>
          </w:tcPr>
          <w:p w14:paraId="095F4570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30</w:t>
            </w:r>
          </w:p>
        </w:tc>
        <w:tc>
          <w:tcPr>
            <w:tcW w:w="3661" w:type="dxa"/>
          </w:tcPr>
          <w:p w14:paraId="26F78A8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3</w:t>
            </w:r>
          </w:p>
        </w:tc>
      </w:tr>
      <w:tr w:rsidR="00700924" w:rsidRPr="00700924" w14:paraId="747D235F" w14:textId="77777777" w:rsidTr="009D40DC">
        <w:tc>
          <w:tcPr>
            <w:tcW w:w="3660" w:type="dxa"/>
          </w:tcPr>
          <w:p w14:paraId="421FEAAD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700924">
              <w:rPr>
                <w:sz w:val="24"/>
                <w:szCs w:val="24"/>
              </w:rPr>
              <w:lastRenderedPageBreak/>
              <w:t xml:space="preserve">0,   </w:t>
            </w:r>
            <w:proofErr w:type="gramEnd"/>
            <w:r w:rsidRPr="00700924">
              <w:rPr>
                <w:sz w:val="24"/>
                <w:szCs w:val="24"/>
              </w:rPr>
              <w:t xml:space="preserve">    -5 </w:t>
            </w:r>
          </w:p>
        </w:tc>
        <w:tc>
          <w:tcPr>
            <w:tcW w:w="3661" w:type="dxa"/>
          </w:tcPr>
          <w:p w14:paraId="5D7AD65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25</w:t>
            </w:r>
          </w:p>
        </w:tc>
        <w:tc>
          <w:tcPr>
            <w:tcW w:w="3661" w:type="dxa"/>
          </w:tcPr>
          <w:p w14:paraId="4C7D0D8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</w:t>
            </w:r>
          </w:p>
        </w:tc>
      </w:tr>
      <w:tr w:rsidR="00700924" w:rsidRPr="00700924" w14:paraId="47778411" w14:textId="77777777" w:rsidTr="009D40DC">
        <w:tc>
          <w:tcPr>
            <w:tcW w:w="3660" w:type="dxa"/>
          </w:tcPr>
          <w:p w14:paraId="7FC2F536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-</w:t>
            </w:r>
            <w:proofErr w:type="gramStart"/>
            <w:r w:rsidRPr="00700924">
              <w:rPr>
                <w:sz w:val="24"/>
                <w:szCs w:val="24"/>
              </w:rPr>
              <w:t xml:space="preserve">5,   </w:t>
            </w:r>
            <w:proofErr w:type="gramEnd"/>
            <w:r w:rsidRPr="00700924">
              <w:rPr>
                <w:sz w:val="24"/>
                <w:szCs w:val="24"/>
              </w:rPr>
              <w:t xml:space="preserve">   -10</w:t>
            </w:r>
          </w:p>
        </w:tc>
        <w:tc>
          <w:tcPr>
            <w:tcW w:w="3661" w:type="dxa"/>
          </w:tcPr>
          <w:p w14:paraId="754602A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15</w:t>
            </w:r>
          </w:p>
        </w:tc>
        <w:tc>
          <w:tcPr>
            <w:tcW w:w="3661" w:type="dxa"/>
          </w:tcPr>
          <w:p w14:paraId="19E0285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</w:t>
            </w:r>
          </w:p>
        </w:tc>
      </w:tr>
      <w:tr w:rsidR="00700924" w:rsidRPr="00700924" w14:paraId="4FF9014F" w14:textId="77777777" w:rsidTr="009D40DC">
        <w:tc>
          <w:tcPr>
            <w:tcW w:w="3660" w:type="dxa"/>
          </w:tcPr>
          <w:p w14:paraId="4F12557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Ниже     -10</w:t>
            </w:r>
          </w:p>
        </w:tc>
        <w:tc>
          <w:tcPr>
            <w:tcW w:w="3661" w:type="dxa"/>
          </w:tcPr>
          <w:p w14:paraId="0D64C50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10</w:t>
            </w:r>
          </w:p>
        </w:tc>
        <w:tc>
          <w:tcPr>
            <w:tcW w:w="3661" w:type="dxa"/>
          </w:tcPr>
          <w:p w14:paraId="6DE6F2AE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</w:t>
            </w:r>
          </w:p>
        </w:tc>
      </w:tr>
    </w:tbl>
    <w:p w14:paraId="1EB41688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D12948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00924">
        <w:rPr>
          <w:rFonts w:ascii="Times New Roman" w:hAnsi="Times New Roman" w:cs="Times New Roman"/>
          <w:i/>
          <w:sz w:val="24"/>
          <w:szCs w:val="24"/>
        </w:rPr>
        <w:t>Определение запыленности воздуха</w:t>
      </w:r>
    </w:p>
    <w:p w14:paraId="5C29B31B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Предварительные замечания. Чтобы получить достоверный результат, нельзя ограничиться подсчетом пылинок в каком-то одном месте препарата. Надо взять несколько участков препарата: например, с левого верхнего края, в центре и с пра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вого нижнего края, а уж потом подсчитать средний результат.</w:t>
      </w:r>
    </w:p>
    <w:p w14:paraId="46C8E7B4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Большой интерес представляет характер пыли. Это могут быть обрывки ткани, твердые частички с острыми краями, мяг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кие частицы, волосы и пр. При подсчете не следует путать час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тицы пыли с пузырьками воздуха. Отдельные пылевые частицы лучше просмотреть под большим увеличением микроскопа.</w:t>
      </w:r>
    </w:p>
    <w:p w14:paraId="246DB684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Оборудование: микроскоп, предметное стекло, покровное стекло, вода.</w:t>
      </w:r>
    </w:p>
    <w:p w14:paraId="1FFF9C6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Порядок работы. 1. Нанесите каплю воды на предметное стекло (оно должно быть чисто вымыто) и оставьте его лежать в течение 15 мин.</w:t>
      </w:r>
    </w:p>
    <w:p w14:paraId="2C20DD76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2. Если капля не высохла, осторожно накройте ее покровным стеклом и подсчитайте число пылинок в разных участках препа</w:t>
      </w:r>
      <w:r w:rsidRPr="00700924">
        <w:rPr>
          <w:rFonts w:ascii="Times New Roman" w:hAnsi="Times New Roman" w:cs="Times New Roman"/>
          <w:sz w:val="24"/>
          <w:szCs w:val="24"/>
        </w:rPr>
        <w:softHyphen/>
        <w:t>рата.</w:t>
      </w:r>
    </w:p>
    <w:p w14:paraId="03DCC5D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 Оценка результатов. Если при увеличении микроскопа в 56 раз число пылинок в поле зрения микроскопа не превышает 15—20, уровень запыленности можно считать небольшим.</w:t>
      </w:r>
    </w:p>
    <w:p w14:paraId="479FB2D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jc w:val="center"/>
        <w:tblLook w:val="01E0" w:firstRow="1" w:lastRow="1" w:firstColumn="1" w:lastColumn="1" w:noHBand="0" w:noVBand="0"/>
      </w:tblPr>
      <w:tblGrid>
        <w:gridCol w:w="540"/>
        <w:gridCol w:w="4184"/>
        <w:gridCol w:w="2311"/>
        <w:gridCol w:w="2310"/>
      </w:tblGrid>
      <w:tr w:rsidR="00700924" w:rsidRPr="00700924" w14:paraId="69B3BA5A" w14:textId="77777777" w:rsidTr="009D40DC">
        <w:trPr>
          <w:jc w:val="center"/>
        </w:trPr>
        <w:tc>
          <w:tcPr>
            <w:tcW w:w="468" w:type="dxa"/>
            <w:vMerge w:val="restart"/>
          </w:tcPr>
          <w:p w14:paraId="549D7A4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№ п/п</w:t>
            </w:r>
          </w:p>
        </w:tc>
        <w:tc>
          <w:tcPr>
            <w:tcW w:w="4314" w:type="dxa"/>
            <w:vMerge w:val="restart"/>
          </w:tcPr>
          <w:p w14:paraId="38683C1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Место определения запылённости</w:t>
            </w:r>
          </w:p>
        </w:tc>
        <w:tc>
          <w:tcPr>
            <w:tcW w:w="4782" w:type="dxa"/>
            <w:gridSpan w:val="2"/>
          </w:tcPr>
          <w:p w14:paraId="11D66A2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Количество крупных частичек</w:t>
            </w:r>
          </w:p>
        </w:tc>
      </w:tr>
      <w:tr w:rsidR="00700924" w:rsidRPr="00700924" w14:paraId="420B2E1B" w14:textId="77777777" w:rsidTr="009D40DC">
        <w:trPr>
          <w:jc w:val="center"/>
        </w:trPr>
        <w:tc>
          <w:tcPr>
            <w:tcW w:w="468" w:type="dxa"/>
            <w:vMerge/>
          </w:tcPr>
          <w:p w14:paraId="2F00FA85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314" w:type="dxa"/>
            <w:vMerge/>
          </w:tcPr>
          <w:p w14:paraId="53978267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14:paraId="76728B3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В кассе</w:t>
            </w:r>
          </w:p>
        </w:tc>
        <w:tc>
          <w:tcPr>
            <w:tcW w:w="2391" w:type="dxa"/>
          </w:tcPr>
          <w:p w14:paraId="2352FEF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В номе</w:t>
            </w:r>
          </w:p>
        </w:tc>
      </w:tr>
      <w:tr w:rsidR="00700924" w:rsidRPr="00700924" w14:paraId="2F53E9AC" w14:textId="77777777" w:rsidTr="009D40DC">
        <w:trPr>
          <w:jc w:val="center"/>
        </w:trPr>
        <w:tc>
          <w:tcPr>
            <w:tcW w:w="468" w:type="dxa"/>
          </w:tcPr>
          <w:p w14:paraId="41F4916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</w:t>
            </w:r>
          </w:p>
        </w:tc>
        <w:tc>
          <w:tcPr>
            <w:tcW w:w="4314" w:type="dxa"/>
          </w:tcPr>
          <w:p w14:paraId="5E7A32B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У входа</w:t>
            </w:r>
          </w:p>
        </w:tc>
        <w:tc>
          <w:tcPr>
            <w:tcW w:w="2391" w:type="dxa"/>
          </w:tcPr>
          <w:p w14:paraId="10F7A53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22</w:t>
            </w:r>
          </w:p>
        </w:tc>
        <w:tc>
          <w:tcPr>
            <w:tcW w:w="2391" w:type="dxa"/>
          </w:tcPr>
          <w:p w14:paraId="07890A1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15-20</w:t>
            </w:r>
          </w:p>
        </w:tc>
      </w:tr>
      <w:tr w:rsidR="00700924" w:rsidRPr="00700924" w14:paraId="50FA77C0" w14:textId="77777777" w:rsidTr="009D40DC">
        <w:trPr>
          <w:jc w:val="center"/>
        </w:trPr>
        <w:tc>
          <w:tcPr>
            <w:tcW w:w="468" w:type="dxa"/>
          </w:tcPr>
          <w:p w14:paraId="4138278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</w:t>
            </w:r>
          </w:p>
        </w:tc>
        <w:tc>
          <w:tcPr>
            <w:tcW w:w="4314" w:type="dxa"/>
          </w:tcPr>
          <w:p w14:paraId="2250464C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У доски</w:t>
            </w:r>
          </w:p>
        </w:tc>
        <w:tc>
          <w:tcPr>
            <w:tcW w:w="2391" w:type="dxa"/>
          </w:tcPr>
          <w:p w14:paraId="7CA5A18E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57</w:t>
            </w:r>
          </w:p>
        </w:tc>
        <w:tc>
          <w:tcPr>
            <w:tcW w:w="2391" w:type="dxa"/>
          </w:tcPr>
          <w:p w14:paraId="7933BD8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15-20</w:t>
            </w:r>
          </w:p>
        </w:tc>
      </w:tr>
      <w:tr w:rsidR="00700924" w:rsidRPr="00700924" w14:paraId="3B4ACE0B" w14:textId="77777777" w:rsidTr="009D40DC">
        <w:trPr>
          <w:jc w:val="center"/>
        </w:trPr>
        <w:tc>
          <w:tcPr>
            <w:tcW w:w="468" w:type="dxa"/>
          </w:tcPr>
          <w:p w14:paraId="33D0D1E6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3</w:t>
            </w:r>
          </w:p>
        </w:tc>
        <w:tc>
          <w:tcPr>
            <w:tcW w:w="4314" w:type="dxa"/>
          </w:tcPr>
          <w:p w14:paraId="6D113387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На рабочем месте</w:t>
            </w:r>
          </w:p>
        </w:tc>
        <w:tc>
          <w:tcPr>
            <w:tcW w:w="2391" w:type="dxa"/>
          </w:tcPr>
          <w:p w14:paraId="47F2AD1E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7</w:t>
            </w:r>
          </w:p>
        </w:tc>
        <w:tc>
          <w:tcPr>
            <w:tcW w:w="2391" w:type="dxa"/>
          </w:tcPr>
          <w:p w14:paraId="43E8211A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15-20</w:t>
            </w:r>
          </w:p>
        </w:tc>
      </w:tr>
      <w:tr w:rsidR="00700924" w:rsidRPr="00700924" w14:paraId="2D1BD16A" w14:textId="77777777" w:rsidTr="009D40DC">
        <w:trPr>
          <w:jc w:val="center"/>
        </w:trPr>
        <w:tc>
          <w:tcPr>
            <w:tcW w:w="468" w:type="dxa"/>
          </w:tcPr>
          <w:p w14:paraId="3FCF4F8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4</w:t>
            </w:r>
          </w:p>
        </w:tc>
        <w:tc>
          <w:tcPr>
            <w:tcW w:w="4314" w:type="dxa"/>
          </w:tcPr>
          <w:p w14:paraId="0F2B4F48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У окна</w:t>
            </w:r>
          </w:p>
        </w:tc>
        <w:tc>
          <w:tcPr>
            <w:tcW w:w="2391" w:type="dxa"/>
          </w:tcPr>
          <w:p w14:paraId="0B8D3116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12</w:t>
            </w:r>
          </w:p>
        </w:tc>
        <w:tc>
          <w:tcPr>
            <w:tcW w:w="2391" w:type="dxa"/>
          </w:tcPr>
          <w:p w14:paraId="42A0C7BF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15-20</w:t>
            </w:r>
          </w:p>
        </w:tc>
      </w:tr>
    </w:tbl>
    <w:p w14:paraId="1F3D9FF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2F3D2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В процессе исследования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запылённости  воздуха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в кабинете биологии получились следующие результаты: наиболее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загрязнённым  оказался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препарат, который был помещён у доски. Число пылевых частичек в три раза превышало нормы. Среди них преобладали кусочки мела. На рабочем месте была наименьшая загрязнённость, число крупных частичек не превышало нормы и были в основном частями или одежды, или кожи человека.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Препарат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помещённый на входе имел много крупных частичек пыли и даже кусочки грязи.</w:t>
      </w:r>
    </w:p>
    <w:p w14:paraId="214A846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В результате сделанных выводов были предложены следующие рекомендации:</w:t>
      </w:r>
    </w:p>
    <w:p w14:paraId="42C6E8F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1. Каждую перемену тщательно вымывать доску, а для большего удобства приобрести в класс специальное ведро для мытья доски.</w:t>
      </w:r>
    </w:p>
    <w:p w14:paraId="63E5363B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2. На больших переменах делать влажную уборку помещения и проветривать.</w:t>
      </w:r>
    </w:p>
    <w:p w14:paraId="6B5E6D17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3. Следить за чистотой сменной обуви.</w:t>
      </w:r>
    </w:p>
    <w:p w14:paraId="208C0EA2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Рекомендация не реальная, но наиболее эффективная: приобрести маркерную доску, на которой можно писать не мелом, а фломастером.</w:t>
      </w:r>
    </w:p>
    <w:p w14:paraId="381A1952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A28AB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00924">
        <w:rPr>
          <w:rFonts w:ascii="Times New Roman" w:hAnsi="Times New Roman" w:cs="Times New Roman"/>
          <w:i/>
          <w:sz w:val="24"/>
          <w:szCs w:val="24"/>
        </w:rPr>
        <w:t>Изучение комнатных растений.</w:t>
      </w:r>
    </w:p>
    <w:p w14:paraId="240705B5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00924">
        <w:rPr>
          <w:rFonts w:ascii="Times New Roman" w:hAnsi="Times New Roman" w:cs="Times New Roman"/>
          <w:sz w:val="24"/>
          <w:szCs w:val="24"/>
        </w:rPr>
        <w:t>При изучении комнатных растений,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вначале познакомились с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влиянием  комнатных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растений на здоровье человека. Затем, выяснили, какие растения имеются в кабинете биологии и составили таблицу.</w:t>
      </w: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643"/>
        <w:gridCol w:w="2656"/>
        <w:gridCol w:w="6046"/>
      </w:tblGrid>
      <w:tr w:rsidR="00700924" w:rsidRPr="00700924" w14:paraId="7100F2FB" w14:textId="77777777" w:rsidTr="009D40DC">
        <w:tc>
          <w:tcPr>
            <w:tcW w:w="648" w:type="dxa"/>
          </w:tcPr>
          <w:p w14:paraId="3C72C59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00" w:type="dxa"/>
          </w:tcPr>
          <w:p w14:paraId="1A12638F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Название растения</w:t>
            </w:r>
          </w:p>
        </w:tc>
        <w:tc>
          <w:tcPr>
            <w:tcW w:w="6216" w:type="dxa"/>
          </w:tcPr>
          <w:p w14:paraId="4E821F8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Значение</w:t>
            </w:r>
          </w:p>
        </w:tc>
      </w:tr>
      <w:tr w:rsidR="00700924" w:rsidRPr="00700924" w14:paraId="3AC5722D" w14:textId="77777777" w:rsidTr="009D40DC">
        <w:tc>
          <w:tcPr>
            <w:tcW w:w="648" w:type="dxa"/>
          </w:tcPr>
          <w:p w14:paraId="4C767F1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78F5A0FD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Традесканция</w:t>
            </w:r>
          </w:p>
        </w:tc>
        <w:tc>
          <w:tcPr>
            <w:tcW w:w="6216" w:type="dxa"/>
          </w:tcPr>
          <w:p w14:paraId="022E06BF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Обладает фитонцидными свойствами.</w:t>
            </w:r>
          </w:p>
        </w:tc>
      </w:tr>
      <w:tr w:rsidR="00700924" w:rsidRPr="00700924" w14:paraId="7FD7863B" w14:textId="77777777" w:rsidTr="009D40DC">
        <w:tc>
          <w:tcPr>
            <w:tcW w:w="648" w:type="dxa"/>
          </w:tcPr>
          <w:p w14:paraId="43BA094F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14:paraId="5303E7D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Хлорофитум</w:t>
            </w:r>
          </w:p>
        </w:tc>
        <w:tc>
          <w:tcPr>
            <w:tcW w:w="6216" w:type="dxa"/>
          </w:tcPr>
          <w:p w14:paraId="57E17878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Очищает воздух, уничтожает формальдегиды, увлажняет воздух, поглощает ксилол и толуол.</w:t>
            </w:r>
          </w:p>
        </w:tc>
      </w:tr>
      <w:tr w:rsidR="00700924" w:rsidRPr="00700924" w14:paraId="79D93058" w14:textId="77777777" w:rsidTr="009D40DC">
        <w:tc>
          <w:tcPr>
            <w:tcW w:w="648" w:type="dxa"/>
          </w:tcPr>
          <w:p w14:paraId="0A45823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14:paraId="27A055EA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Пеларгония</w:t>
            </w:r>
          </w:p>
        </w:tc>
        <w:tc>
          <w:tcPr>
            <w:tcW w:w="6216" w:type="dxa"/>
          </w:tcPr>
          <w:p w14:paraId="4D0CA9C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Положительно влияет на нервную систему, снимает депрессию, улучшает зрение, оказывает фитонцидные действия.</w:t>
            </w:r>
          </w:p>
        </w:tc>
      </w:tr>
      <w:tr w:rsidR="00700924" w:rsidRPr="00700924" w14:paraId="6D31F23F" w14:textId="77777777" w:rsidTr="009D40DC">
        <w:tc>
          <w:tcPr>
            <w:tcW w:w="648" w:type="dxa"/>
          </w:tcPr>
          <w:p w14:paraId="1C209B0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14:paraId="29E732B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Нефролепис</w:t>
            </w:r>
          </w:p>
        </w:tc>
        <w:tc>
          <w:tcPr>
            <w:tcW w:w="6216" w:type="dxa"/>
          </w:tcPr>
          <w:p w14:paraId="259200B5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Обладает повышенным магнитным полем, предотвращает вредное влияние на человека.</w:t>
            </w:r>
          </w:p>
        </w:tc>
      </w:tr>
      <w:tr w:rsidR="00700924" w:rsidRPr="00700924" w14:paraId="16FAC9C8" w14:textId="77777777" w:rsidTr="009D40DC">
        <w:tc>
          <w:tcPr>
            <w:tcW w:w="648" w:type="dxa"/>
          </w:tcPr>
          <w:p w14:paraId="30275A9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14:paraId="70CA33EE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Бегония</w:t>
            </w:r>
          </w:p>
        </w:tc>
        <w:tc>
          <w:tcPr>
            <w:tcW w:w="6216" w:type="dxa"/>
          </w:tcPr>
          <w:p w14:paraId="183727B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Оказывает противомикробное действие.</w:t>
            </w:r>
          </w:p>
        </w:tc>
      </w:tr>
      <w:tr w:rsidR="00700924" w:rsidRPr="00700924" w14:paraId="2C9AB392" w14:textId="77777777" w:rsidTr="009D40DC">
        <w:tc>
          <w:tcPr>
            <w:tcW w:w="648" w:type="dxa"/>
          </w:tcPr>
          <w:p w14:paraId="2E1BC9A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14:paraId="7B132CB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 xml:space="preserve">Кактус </w:t>
            </w:r>
          </w:p>
        </w:tc>
        <w:tc>
          <w:tcPr>
            <w:tcW w:w="6216" w:type="dxa"/>
          </w:tcPr>
          <w:p w14:paraId="29A7FCD1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Поглощает много пыли.</w:t>
            </w:r>
          </w:p>
        </w:tc>
      </w:tr>
      <w:tr w:rsidR="00700924" w:rsidRPr="00700924" w14:paraId="11E5150E" w14:textId="77777777" w:rsidTr="009D40DC">
        <w:tc>
          <w:tcPr>
            <w:tcW w:w="648" w:type="dxa"/>
          </w:tcPr>
          <w:p w14:paraId="45E7B31E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14:paraId="64CF5FE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Драцена</w:t>
            </w:r>
          </w:p>
        </w:tc>
        <w:tc>
          <w:tcPr>
            <w:tcW w:w="6216" w:type="dxa"/>
          </w:tcPr>
          <w:p w14:paraId="029E671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Обладает сильной положительной энергией, поглощает аммиак.</w:t>
            </w:r>
          </w:p>
        </w:tc>
      </w:tr>
      <w:tr w:rsidR="00700924" w:rsidRPr="00700924" w14:paraId="0FA86E86" w14:textId="77777777" w:rsidTr="009D40DC">
        <w:tc>
          <w:tcPr>
            <w:tcW w:w="648" w:type="dxa"/>
          </w:tcPr>
          <w:p w14:paraId="1C6562B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14:paraId="788848BD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700924">
              <w:rPr>
                <w:sz w:val="24"/>
                <w:szCs w:val="24"/>
              </w:rPr>
              <w:t>Спатифиллум</w:t>
            </w:r>
            <w:proofErr w:type="spellEnd"/>
          </w:p>
        </w:tc>
        <w:tc>
          <w:tcPr>
            <w:tcW w:w="6216" w:type="dxa"/>
          </w:tcPr>
          <w:p w14:paraId="1F5B6117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Очищает воздух.</w:t>
            </w:r>
          </w:p>
        </w:tc>
      </w:tr>
      <w:tr w:rsidR="00700924" w:rsidRPr="00700924" w14:paraId="6FB3EF27" w14:textId="77777777" w:rsidTr="009D40DC">
        <w:tc>
          <w:tcPr>
            <w:tcW w:w="648" w:type="dxa"/>
          </w:tcPr>
          <w:p w14:paraId="4BA4C2E0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14:paraId="0AD4EE0F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Плющ</w:t>
            </w:r>
          </w:p>
        </w:tc>
        <w:tc>
          <w:tcPr>
            <w:tcW w:w="6216" w:type="dxa"/>
          </w:tcPr>
          <w:p w14:paraId="25BD7165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Обладает фитонцидным действием, поглощает бензол.</w:t>
            </w:r>
          </w:p>
        </w:tc>
      </w:tr>
    </w:tbl>
    <w:p w14:paraId="64EAA599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На основе изученной информации о роль комнатных растений были составлены следующие рекомендации:</w:t>
      </w:r>
    </w:p>
    <w:p w14:paraId="18DFD74B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1.Увеличить количество следующих комнатных растений:</w:t>
      </w:r>
    </w:p>
    <w:p w14:paraId="5E53239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Бегония (до 3 растений),</w:t>
      </w:r>
    </w:p>
    <w:p w14:paraId="368A80A0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00924">
        <w:rPr>
          <w:rFonts w:ascii="Times New Roman" w:hAnsi="Times New Roman" w:cs="Times New Roman"/>
          <w:sz w:val="24"/>
          <w:szCs w:val="24"/>
        </w:rPr>
        <w:t>Спатифиллум</w:t>
      </w:r>
      <w:proofErr w:type="spellEnd"/>
      <w:r w:rsidRPr="00700924">
        <w:rPr>
          <w:rFonts w:ascii="Times New Roman" w:hAnsi="Times New Roman" w:cs="Times New Roman"/>
          <w:sz w:val="24"/>
          <w:szCs w:val="24"/>
        </w:rPr>
        <w:t xml:space="preserve"> (до 3 растений),</w:t>
      </w:r>
    </w:p>
    <w:p w14:paraId="7A75493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Хлорофитум (до 4 растений).</w:t>
      </w:r>
    </w:p>
    <w:p w14:paraId="0087EEE6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2.Необходимо кабинет биологии пополнить следующими растениями:</w:t>
      </w: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644"/>
        <w:gridCol w:w="2647"/>
        <w:gridCol w:w="6054"/>
      </w:tblGrid>
      <w:tr w:rsidR="00700924" w:rsidRPr="00700924" w14:paraId="426DB157" w14:textId="77777777" w:rsidTr="009D40DC">
        <w:tc>
          <w:tcPr>
            <w:tcW w:w="648" w:type="dxa"/>
          </w:tcPr>
          <w:p w14:paraId="79E4AE8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№ п/п</w:t>
            </w:r>
          </w:p>
        </w:tc>
        <w:tc>
          <w:tcPr>
            <w:tcW w:w="2700" w:type="dxa"/>
          </w:tcPr>
          <w:p w14:paraId="5507EA4D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Название растения</w:t>
            </w:r>
          </w:p>
        </w:tc>
        <w:tc>
          <w:tcPr>
            <w:tcW w:w="6216" w:type="dxa"/>
          </w:tcPr>
          <w:p w14:paraId="2BB46404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Значение</w:t>
            </w:r>
          </w:p>
        </w:tc>
      </w:tr>
      <w:tr w:rsidR="00700924" w:rsidRPr="00700924" w14:paraId="07ECB0E4" w14:textId="77777777" w:rsidTr="009D40DC">
        <w:tc>
          <w:tcPr>
            <w:tcW w:w="648" w:type="dxa"/>
          </w:tcPr>
          <w:p w14:paraId="05391FD0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7B8633C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Фикус</w:t>
            </w:r>
          </w:p>
        </w:tc>
        <w:tc>
          <w:tcPr>
            <w:tcW w:w="6216" w:type="dxa"/>
          </w:tcPr>
          <w:p w14:paraId="667DECA7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Обладает противомикробным эффектом.</w:t>
            </w:r>
          </w:p>
        </w:tc>
      </w:tr>
      <w:tr w:rsidR="00700924" w:rsidRPr="00700924" w14:paraId="455B67FC" w14:textId="77777777" w:rsidTr="009D40DC">
        <w:tc>
          <w:tcPr>
            <w:tcW w:w="648" w:type="dxa"/>
          </w:tcPr>
          <w:p w14:paraId="1E4AD5B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14:paraId="37F5EB35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Комнатный лимон</w:t>
            </w:r>
          </w:p>
        </w:tc>
        <w:tc>
          <w:tcPr>
            <w:tcW w:w="6216" w:type="dxa"/>
          </w:tcPr>
          <w:p w14:paraId="704D114A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Поднимает настроение, снимает усталость и успокаивает.</w:t>
            </w:r>
          </w:p>
          <w:p w14:paraId="579D3732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Вдыхание летучих веществ, благоприятно влияет на людей с заболеванием сердечно-сосудистой системы и верхних дыхательных путей.</w:t>
            </w:r>
          </w:p>
        </w:tc>
      </w:tr>
      <w:tr w:rsidR="00700924" w:rsidRPr="00700924" w14:paraId="36D408D5" w14:textId="77777777" w:rsidTr="009D40DC">
        <w:tc>
          <w:tcPr>
            <w:tcW w:w="648" w:type="dxa"/>
          </w:tcPr>
          <w:p w14:paraId="5EB0FAD3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14:paraId="4693470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Лавр</w:t>
            </w:r>
          </w:p>
        </w:tc>
        <w:tc>
          <w:tcPr>
            <w:tcW w:w="6216" w:type="dxa"/>
          </w:tcPr>
          <w:p w14:paraId="1B195B66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Хорошо использовать в профилактике болезней сердца.</w:t>
            </w:r>
          </w:p>
        </w:tc>
      </w:tr>
      <w:tr w:rsidR="00700924" w:rsidRPr="00700924" w14:paraId="3A7A0751" w14:textId="77777777" w:rsidTr="009D40DC">
        <w:tc>
          <w:tcPr>
            <w:tcW w:w="648" w:type="dxa"/>
          </w:tcPr>
          <w:p w14:paraId="7F63B6B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14:paraId="2F661E98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Мирт</w:t>
            </w:r>
          </w:p>
        </w:tc>
        <w:tc>
          <w:tcPr>
            <w:tcW w:w="6216" w:type="dxa"/>
          </w:tcPr>
          <w:p w14:paraId="7BB06E07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700924">
              <w:rPr>
                <w:sz w:val="24"/>
                <w:szCs w:val="24"/>
              </w:rPr>
              <w:t>Благоприятен  для</w:t>
            </w:r>
            <w:proofErr w:type="gramEnd"/>
            <w:r w:rsidRPr="00700924">
              <w:rPr>
                <w:sz w:val="24"/>
                <w:szCs w:val="24"/>
              </w:rPr>
              <w:t xml:space="preserve"> людей с хроническим бронхитом.</w:t>
            </w:r>
          </w:p>
        </w:tc>
      </w:tr>
      <w:tr w:rsidR="00700924" w:rsidRPr="00700924" w14:paraId="28C476E2" w14:textId="77777777" w:rsidTr="009D40DC">
        <w:tc>
          <w:tcPr>
            <w:tcW w:w="648" w:type="dxa"/>
          </w:tcPr>
          <w:p w14:paraId="7677832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14:paraId="61EFF32B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Алоэ</w:t>
            </w:r>
          </w:p>
        </w:tc>
        <w:tc>
          <w:tcPr>
            <w:tcW w:w="6216" w:type="dxa"/>
          </w:tcPr>
          <w:p w14:paraId="4D509DD9" w14:textId="77777777" w:rsidR="00700924" w:rsidRPr="00700924" w:rsidRDefault="00700924" w:rsidP="00700924">
            <w:pPr>
              <w:spacing w:line="259" w:lineRule="auto"/>
              <w:rPr>
                <w:sz w:val="24"/>
                <w:szCs w:val="24"/>
              </w:rPr>
            </w:pPr>
            <w:r w:rsidRPr="00700924">
              <w:rPr>
                <w:sz w:val="24"/>
                <w:szCs w:val="24"/>
              </w:rPr>
              <w:t>Снижает количество бактерий в 4 раза.</w:t>
            </w:r>
          </w:p>
        </w:tc>
      </w:tr>
    </w:tbl>
    <w:p w14:paraId="141188E8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Для завершения работы над проектом, после отчета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всех  творческих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групп, совместными усилиями формулируются пути решения поставленной проблемы.</w:t>
      </w:r>
    </w:p>
    <w:p w14:paraId="7FBDE6B9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В результате проведённых исследований воздушной среды в кабинете биологии можно сделать следующие выводы: по основным показателям (температуре, влажности, содержанию СО 2,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запылённости)  больших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отклонений от </w:t>
      </w:r>
      <w:proofErr w:type="spellStart"/>
      <w:r w:rsidRPr="0070092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700924">
        <w:rPr>
          <w:rFonts w:ascii="Times New Roman" w:hAnsi="Times New Roman" w:cs="Times New Roman"/>
          <w:sz w:val="24"/>
          <w:szCs w:val="24"/>
        </w:rPr>
        <w:t xml:space="preserve"> – гигиенических норм не наблюдалось. Кабинет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биологии  отапливается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хорошо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( средняя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температура 23 0 С),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это  на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3 0 С выше нормы. Влажность тоже выше нормы, но не значительно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5%).  В классе имеются все условия для проветривания, но проветривается не в полной мере. </w:t>
      </w:r>
    </w:p>
    <w:p w14:paraId="33493B1F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Наиболее запылённым местом в классе, оказалось пространство возле доски, так как постоянно приходится писать мелом, а он сильно крошится. Воздух в остальных частях класса достаточно чист.</w:t>
      </w:r>
    </w:p>
    <w:p w14:paraId="1B6DEE1A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Все эти отклонения от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санитарно- гигиенических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норм не велики, но негативное влияние на здоровье и работоспособность учащихся оказывают. Так почему же самим не позаботиться о своём здоровье и не создать благоприятные условия труда и отдыха.   </w:t>
      </w:r>
    </w:p>
    <w:p w14:paraId="63542D1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lastRenderedPageBreak/>
        <w:t>Необходимо соблюдать несколько правил:</w:t>
      </w:r>
    </w:p>
    <w:p w14:paraId="2F53B14A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Каждую перемену делать сквозное проветривание, так как температура в классе достаточно высокая и обыкновенного проветривания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не достаточно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>.</w:t>
      </w:r>
    </w:p>
    <w:p w14:paraId="38C5321C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Каждую перемену тщательно вымывать доску, </w:t>
      </w:r>
      <w:proofErr w:type="gramStart"/>
      <w:r w:rsidRPr="00700924">
        <w:rPr>
          <w:rFonts w:ascii="Times New Roman" w:hAnsi="Times New Roman" w:cs="Times New Roman"/>
          <w:sz w:val="24"/>
          <w:szCs w:val="24"/>
        </w:rPr>
        <w:t>что бы</w:t>
      </w:r>
      <w:proofErr w:type="gramEnd"/>
      <w:r w:rsidRPr="00700924">
        <w:rPr>
          <w:rFonts w:ascii="Times New Roman" w:hAnsi="Times New Roman" w:cs="Times New Roman"/>
          <w:sz w:val="24"/>
          <w:szCs w:val="24"/>
        </w:rPr>
        <w:t xml:space="preserve"> как можно меньше в воздухе и на полу было частичек мела и пыли.</w:t>
      </w:r>
    </w:p>
    <w:p w14:paraId="002027EE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На большой перемене проводить влажную уборку класса.</w:t>
      </w:r>
    </w:p>
    <w:p w14:paraId="6CA87B13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 xml:space="preserve">При соблюдении на первый взгляд элементарных правил качество воздушной среды будет намного выше. А если в кабинете будут правильно и оптимально подобраны комнатные растения, то не только улучшиться качество воздуха, но и может поправиться здоровье, подняться настроение, сняться стрессовое состояние и т. д. </w:t>
      </w:r>
    </w:p>
    <w:p w14:paraId="168668CA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ECA00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924">
        <w:rPr>
          <w:rFonts w:ascii="Times New Roman" w:hAnsi="Times New Roman" w:cs="Times New Roman"/>
          <w:sz w:val="24"/>
          <w:szCs w:val="24"/>
        </w:rPr>
        <w:t>В конце урока подводятся итоги работы, высказываются пожелания, коллективно обсуждаются оценки за работу.</w:t>
      </w:r>
    </w:p>
    <w:p w14:paraId="5E4839D0" w14:textId="77777777" w:rsidR="00700924" w:rsidRPr="00700924" w:rsidRDefault="00700924" w:rsidP="00700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484C57" w14:textId="50CA31C3" w:rsidR="000063C1" w:rsidRPr="00F174F7" w:rsidRDefault="000063C1" w:rsidP="00F174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63C1" w:rsidRPr="00F1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ED"/>
    <w:rsid w:val="000063C1"/>
    <w:rsid w:val="001F01E5"/>
    <w:rsid w:val="00597978"/>
    <w:rsid w:val="00700924"/>
    <w:rsid w:val="00A457ED"/>
    <w:rsid w:val="00BA7FDF"/>
    <w:rsid w:val="00F1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6CA0"/>
  <w15:chartTrackingRefBased/>
  <w15:docId w15:val="{3C9417DF-0AB5-4A2D-BE55-3A890469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5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7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7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7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5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57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57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57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57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57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57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57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5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5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5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5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5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57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57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57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57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57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57E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7009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1397</Words>
  <Characters>8984</Characters>
  <Application>Microsoft Office Word</Application>
  <DocSecurity>0</DocSecurity>
  <Lines>299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2026-01-12T18:22:00Z</dcterms:created>
  <dcterms:modified xsi:type="dcterms:W3CDTF">2026-01-12T18:48:00Z</dcterms:modified>
</cp:coreProperties>
</file>