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F1F81">
      <w:pPr>
        <w:pStyle w:val="5"/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4</w:t>
      </w:r>
    </w:p>
    <w:p w14:paraId="7DE26EAD">
      <w:pPr>
        <w:pStyle w:val="5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заседания методического объединения учителей </w:t>
      </w:r>
    </w:p>
    <w:p w14:paraId="5E56ED87">
      <w:pPr>
        <w:pStyle w:val="5"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36"/>
          <w:sz w:val="24"/>
          <w:szCs w:val="24"/>
        </w:rPr>
        <w:t>естественно-математического цикла</w:t>
      </w:r>
    </w:p>
    <w:p w14:paraId="3D278EF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>
        <w:rPr>
          <w:rFonts w:ascii="Times New Roman" w:hAnsi="Times New Roman"/>
          <w:sz w:val="24"/>
          <w:szCs w:val="24"/>
          <w:u w:val="single"/>
        </w:rPr>
        <w:t>01</w:t>
      </w:r>
      <w:r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 xml:space="preserve">апреля </w:t>
      </w:r>
      <w:r>
        <w:rPr>
          <w:rFonts w:ascii="Times New Roman" w:hAnsi="Times New Roman"/>
          <w:sz w:val="24"/>
          <w:szCs w:val="24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u-RU"/>
        </w:rPr>
        <w:t>6</w:t>
      </w:r>
      <w:r>
        <w:rPr>
          <w:rFonts w:ascii="Times New Roman" w:hAnsi="Times New Roman"/>
          <w:sz w:val="24"/>
          <w:szCs w:val="24"/>
        </w:rPr>
        <w:t>г.</w:t>
      </w:r>
    </w:p>
    <w:p w14:paraId="0F148737">
      <w:pPr>
        <w:pStyle w:val="4"/>
        <w:spacing w:line="240" w:lineRule="auto"/>
        <w:rPr>
          <w:rFonts w:hint="default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Присутствовали  </w:t>
      </w:r>
      <w:r>
        <w:rPr>
          <w:rFonts w:hint="default"/>
          <w:b/>
          <w:sz w:val="24"/>
          <w:szCs w:val="24"/>
          <w:u w:val="single"/>
          <w:lang w:val="ru-RU"/>
        </w:rPr>
        <w:t>6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человек:  </w:t>
      </w:r>
      <w:r>
        <w:rPr>
          <w:rFonts w:ascii="Times New Roman" w:hAnsi="Times New Roman"/>
          <w:sz w:val="24"/>
          <w:szCs w:val="24"/>
        </w:rPr>
        <w:t>Паламарчук Надежда Николаевна, Усеинова Сусана Эдемовна,</w:t>
      </w:r>
      <w:r>
        <w:rPr>
          <w:rFonts w:hint="default"/>
          <w:sz w:val="24"/>
          <w:szCs w:val="24"/>
          <w:lang w:val="ru-RU"/>
        </w:rPr>
        <w:t xml:space="preserve"> </w:t>
      </w:r>
      <w:r>
        <w:t>Ситхалилова Екатерина Викторовна</w:t>
      </w:r>
      <w:r>
        <w:rPr>
          <w:rFonts w:hint="default"/>
          <w:lang w:val="ru-RU"/>
        </w:rPr>
        <w:t>,</w:t>
      </w:r>
      <w:r>
        <w:rPr>
          <w:rFonts w:ascii="Times New Roman" w:hAnsi="Times New Roman"/>
          <w:sz w:val="24"/>
          <w:szCs w:val="24"/>
        </w:rPr>
        <w:t xml:space="preserve"> Вьюн Марина Евгеньевна, Сувалко Таиса Владимировна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rFonts w:hint="default"/>
          <w:lang w:val="ru-RU"/>
        </w:rPr>
        <w:t>Мосийчук Наталья Викторовна</w:t>
      </w:r>
    </w:p>
    <w:p w14:paraId="0C90A65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Отсутствовали 0 человек.</w:t>
      </w:r>
    </w:p>
    <w:p w14:paraId="49366BD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заседания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eastAsia="Calibri"/>
          <w:sz w:val="24"/>
          <w:szCs w:val="24"/>
        </w:rPr>
        <w:t>Технология подготовки выпускников к итоговой аттестации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3D79219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Повестка заседания:</w:t>
      </w:r>
    </w:p>
    <w:p w14:paraId="243F096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Обмен опытом «Использование разнообразных форм и методов   обучения при подготовке учащихся к ГИА предметов естественно-математического цикла.»</w:t>
      </w:r>
    </w:p>
    <w:p w14:paraId="52C1D5BA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2. Оценка выбора учащимися 9 класса предметов для итоговой аттестации. Уровень знаний  учащихся выпускных  классов по данным предметам.</w:t>
      </w:r>
    </w:p>
    <w:p w14:paraId="48E0CB45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3.Изучение нормативно-правовых документов по государственной итоговой аттестации.</w:t>
      </w:r>
    </w:p>
    <w:p w14:paraId="09CCEFA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  <w:lang w:val="ru-RU"/>
        </w:rPr>
        <w:t>Доклад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на тему: Методика преподавания финансовой грамотности через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интерактивные формы</w:t>
      </w:r>
    </w:p>
    <w:p w14:paraId="468C29D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Подведение итогов I</w:t>
      </w: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четверти</w:t>
      </w:r>
    </w:p>
    <w:p w14:paraId="37382BC9">
      <w:pPr>
        <w:pStyle w:val="5"/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Выступили: </w:t>
      </w:r>
    </w:p>
    <w:p w14:paraId="71AB15E5">
      <w:pPr>
        <w:pStyle w:val="5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1.Паламарчук Н.Н. руководитель МО учителей естественно-математического цикла </w:t>
      </w:r>
    </w:p>
    <w:p w14:paraId="27842DB5">
      <w:pPr>
        <w:pStyle w:val="5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Озвучила «Использование разнообразных форм и методов   обучения при подготовке учащихся к ГИА предметов естественно-математического цикла.»</w:t>
      </w:r>
    </w:p>
    <w:p w14:paraId="61F1E320">
      <w:pPr>
        <w:pStyle w:val="5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2. Паламарчук Н.Н. по вопросу: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Оценка выбора учащимися 9 класса предметов для итоговой аттестации. Уровень знаний  учащихся выпускных  классов по данным предметам. </w:t>
      </w:r>
    </w:p>
    <w:p w14:paraId="4A1FB85C">
      <w:pPr>
        <w:pStyle w:val="5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3. Слушали заместителя директора по УВР по вопросу:  Изучение нормативно-правовых документов по государственной итоговой аттестации.</w:t>
      </w:r>
    </w:p>
    <w:p w14:paraId="6F5E9312">
      <w:pPr>
        <w:spacing w:line="240" w:lineRule="auto"/>
        <w:jc w:val="both"/>
        <w:rPr>
          <w:rFonts w:hint="default" w:ascii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4. Слушали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 Паламарчук Н.Н. с докладом на тему: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Методика преподавания финансовой грамотности через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>интерактивные формы.</w:t>
      </w:r>
    </w:p>
    <w:p w14:paraId="5A07F486">
      <w:pPr>
        <w:pStyle w:val="5"/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5.Паламарчук Н. Н. по вопросу: Подведение итогов </w:t>
      </w:r>
      <w:r>
        <w:rPr>
          <w:rFonts w:ascii="Times New Roman" w:hAnsi="Times New Roman"/>
          <w:sz w:val="24"/>
          <w:szCs w:val="24"/>
          <w:lang w:val="en-US" w:eastAsia="ru-RU"/>
        </w:rPr>
        <w:t>III</w:t>
      </w:r>
      <w:r>
        <w:rPr>
          <w:rFonts w:ascii="Times New Roman" w:hAnsi="Times New Roman"/>
          <w:sz w:val="24"/>
          <w:szCs w:val="24"/>
          <w:lang w:eastAsia="ru-RU"/>
        </w:rPr>
        <w:t xml:space="preserve"> четверть.</w:t>
      </w:r>
    </w:p>
    <w:p w14:paraId="71D9367C">
      <w:pPr>
        <w:pStyle w:val="5"/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Решение:</w:t>
      </w:r>
    </w:p>
    <w:bookmarkEnd w:id="0"/>
    <w:p w14:paraId="04D1F516">
      <w:pPr>
        <w:pStyle w:val="5"/>
        <w:spacing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/>
          <w:sz w:val="24"/>
          <w:szCs w:val="24"/>
        </w:rPr>
        <w:t xml:space="preserve"> По вопросам 1, 2 и 3 : принять информацию к сведению и использованию в работе.</w:t>
      </w:r>
    </w:p>
    <w:p w14:paraId="03B93351">
      <w:pPr>
        <w:pStyle w:val="5"/>
        <w:spacing w:line="240" w:lineRule="auto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hint="default" w:ascii="Times New Roman" w:hAnsi="Times New Roman" w:eastAsia="Times New Roman"/>
          <w:spacing w:val="-1"/>
          <w:sz w:val="24"/>
          <w:szCs w:val="24"/>
          <w:lang w:val="ru-RU"/>
        </w:rPr>
        <w:t>2.</w:t>
      </w:r>
      <w:r>
        <w:rPr>
          <w:rFonts w:ascii="Times New Roman" w:hAnsi="Times New Roman"/>
          <w:sz w:val="24"/>
          <w:szCs w:val="24"/>
          <w:lang w:eastAsia="ru-RU"/>
        </w:rPr>
        <w:t>По вопросу 4: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eastAsia="Times New Roman"/>
          <w:spacing w:val="-1"/>
          <w:sz w:val="24"/>
          <w:szCs w:val="24"/>
        </w:rPr>
        <w:t>Всем учителям-предметникам</w:t>
      </w:r>
      <w:r>
        <w:rPr>
          <w:rFonts w:hint="default" w:ascii="Times New Roman" w:hAnsi="Times New Roman" w:eastAsia="Times New Roman"/>
          <w:spacing w:val="-1"/>
          <w:sz w:val="24"/>
          <w:szCs w:val="24"/>
          <w:lang w:val="ru-RU"/>
        </w:rPr>
        <w:t xml:space="preserve"> п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 xml:space="preserve">ринять </w:t>
      </w:r>
      <w:r>
        <w:rPr>
          <w:rFonts w:ascii="Times New Roman" w:hAnsi="Times New Roman" w:eastAsia="Times New Roman"/>
          <w:sz w:val="24"/>
          <w:szCs w:val="24"/>
        </w:rPr>
        <w:t>информацию к сведению и использованию в работе.</w:t>
      </w:r>
    </w:p>
    <w:p w14:paraId="228007B5">
      <w:pPr>
        <w:pStyle w:val="5"/>
        <w:spacing w:line="240" w:lineRule="auto"/>
        <w:jc w:val="both"/>
        <w:rPr>
          <w:rFonts w:ascii="Times New Roman" w:hAnsi="Times New Roman" w:eastAsia="SimSun"/>
          <w:sz w:val="24"/>
          <w:szCs w:val="24"/>
          <w:lang w:eastAsia="zh-CN"/>
        </w:rPr>
      </w:pPr>
      <w:r>
        <w:rPr>
          <w:rFonts w:hint="default" w:ascii="Times New Roman" w:hAnsi="Times New Roman" w:eastAsia="Times New Roman"/>
          <w:spacing w:val="-1"/>
          <w:sz w:val="24"/>
          <w:szCs w:val="24"/>
          <w:lang w:val="ru-RU"/>
        </w:rPr>
        <w:t>3.</w:t>
      </w:r>
      <w:r>
        <w:rPr>
          <w:rFonts w:ascii="Times New Roman" w:hAnsi="Times New Roman" w:eastAsia="Times New Roman"/>
          <w:spacing w:val="-1"/>
          <w:sz w:val="24"/>
          <w:szCs w:val="24"/>
        </w:rPr>
        <w:t xml:space="preserve">По вопросу 5: </w:t>
      </w:r>
      <w:r>
        <w:rPr>
          <w:rFonts w:ascii="Times New Roman" w:hAnsi="Times New Roman"/>
          <w:sz w:val="24"/>
          <w:szCs w:val="24"/>
          <w:lang w:eastAsia="ru-RU"/>
        </w:rPr>
        <w:t>всем учителям-предметникам  скорректировать   работу по ликвидации пробелов обучающихся. Организовать повторение на уроках тем, проблемных для всего класса, с целью повышения качества успеваемости.</w:t>
      </w:r>
    </w:p>
    <w:p w14:paraId="5F0799BC">
      <w:pPr>
        <w:pStyle w:val="5"/>
        <w:spacing w:line="240" w:lineRule="auto"/>
        <w:jc w:val="both"/>
      </w:pPr>
      <w:r>
        <w:rPr>
          <w:rFonts w:ascii="Times New Roman" w:hAnsi="Times New Roman"/>
          <w:sz w:val="24"/>
          <w:szCs w:val="24"/>
          <w:lang w:eastAsia="ru-RU"/>
        </w:rPr>
        <w:t>01.04. 202</w:t>
      </w:r>
      <w:r>
        <w:rPr>
          <w:rFonts w:hint="default" w:ascii="Times New Roman" w:hAnsi="Times New Roman"/>
          <w:sz w:val="24"/>
          <w:szCs w:val="24"/>
          <w:lang w:val="en-US" w:eastAsia="ru-RU"/>
        </w:rPr>
        <w:t>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         Протокол вела:                             /Н.Н. Паламарчук/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2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5">
    <w:name w:val="No Spacing"/>
    <w:qFormat/>
    <w:uiPriority w:val="1"/>
    <w:rPr>
      <w:rFonts w:ascii="Times New Roman" w:hAnsi="Times New Roman" w:eastAsia="SimSun" w:cs="Times New Roman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2026-05-22T07:16:43Z</dcterms:created>
  <dc:creator>Tom</dc:creator>
  <cp:lastModifiedBy>Tom</cp:lastModifiedBy>
  <dcterms:modified xsi:type="dcterms:W3CDTF">2026-05-22T07:22:41Z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89FC921969B44B5FAE938A59D19C6E01_12</vt:lpwstr>
  </property>
</Properties>
</file>