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 xml:space="preserve">МУНИЦИПАЛЬНОЕ </w:t>
      </w:r>
      <w:r>
        <w:t xml:space="preserve">БЮДЖЕТНОЕ </w:t>
      </w:r>
      <w:r>
        <w:t>ОБЩЕОБРАЗОВАТЕЛЬНОЕ УЧРЕЖДЕНИЕ</w:t>
      </w:r>
    </w:p>
    <w:p w14:paraId="02000000">
      <w:pPr>
        <w:pStyle w:val="Style_1"/>
        <w:ind/>
        <w:jc w:val="center"/>
      </w:pPr>
      <w:r>
        <w:t>«МАСЛОВСКАЯ ШКОЛА</w:t>
      </w:r>
      <w:r>
        <w:t>-ДЕТСКИЙ САД</w:t>
      </w:r>
      <w:r>
        <w:t xml:space="preserve">» </w:t>
      </w:r>
    </w:p>
    <w:p w14:paraId="03000000">
      <w:pPr>
        <w:pStyle w:val="Style_1"/>
        <w:ind/>
        <w:jc w:val="center"/>
      </w:pPr>
      <w:r>
        <w:t>ДЖАНКОЙСКОГО РАЙОНА РЕСПУБЛИКИ КРЫМ</w:t>
      </w:r>
    </w:p>
    <w:p w14:paraId="04000000">
      <w:pPr>
        <w:pStyle w:val="Style_1"/>
        <w:ind/>
        <w:jc w:val="center"/>
      </w:pPr>
    </w:p>
    <w:p w14:paraId="05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ПРИКАЗ</w:t>
      </w:r>
    </w:p>
    <w:p w14:paraId="06000000">
      <w:pPr>
        <w:pStyle w:val="Style_1"/>
        <w:ind/>
        <w:jc w:val="center"/>
        <w:rPr>
          <w:b w:val="1"/>
          <w:sz w:val="28"/>
        </w:rPr>
      </w:pPr>
    </w:p>
    <w:p w14:paraId="07000000">
      <w:pPr>
        <w:pStyle w:val="Style_1"/>
        <w:ind/>
        <w:jc w:val="center"/>
      </w:pPr>
      <w:r>
        <w:t xml:space="preserve">от  </w:t>
      </w:r>
      <w:r>
        <w:t>11</w:t>
      </w:r>
      <w:r>
        <w:t>.1</w:t>
      </w:r>
      <w:r>
        <w:t>1</w:t>
      </w:r>
      <w:r>
        <w:t>.202</w:t>
      </w:r>
      <w:r>
        <w:t>5</w:t>
      </w:r>
      <w:r>
        <w:t xml:space="preserve">                                                                                  </w:t>
      </w:r>
      <w:r>
        <w:t xml:space="preserve">                           </w:t>
      </w:r>
      <w:r>
        <w:t xml:space="preserve"> </w:t>
      </w:r>
      <w:r>
        <w:t xml:space="preserve">№ </w:t>
      </w:r>
      <w:r>
        <w:t>2</w:t>
      </w:r>
      <w:r>
        <w:t>72</w:t>
      </w:r>
      <w:r>
        <w:t xml:space="preserve">- </w:t>
      </w:r>
      <w:r>
        <w:t>о</w:t>
      </w:r>
      <w:r>
        <w:t xml:space="preserve"> </w:t>
      </w:r>
    </w:p>
    <w:p w14:paraId="08000000">
      <w:pPr>
        <w:pStyle w:val="Style_1"/>
        <w:ind/>
        <w:jc w:val="center"/>
      </w:pPr>
      <w:r>
        <w:t>с. Маслово</w:t>
      </w:r>
    </w:p>
    <w:p w14:paraId="09000000">
      <w:pPr>
        <w:pStyle w:val="Style_1"/>
        <w:ind/>
        <w:jc w:val="center"/>
      </w:pPr>
    </w:p>
    <w:p w14:paraId="0A000000">
      <w:pPr>
        <w:pStyle w:val="Style_1"/>
        <w:ind w:right="5386"/>
        <w:rPr>
          <w:i w:val="1"/>
        </w:rPr>
      </w:pPr>
      <w:r>
        <w:rPr>
          <w:i w:val="1"/>
        </w:rPr>
        <w:t xml:space="preserve">Об организации работы по повышению функциональной грамотности </w:t>
      </w:r>
    </w:p>
    <w:p w14:paraId="0B000000">
      <w:pPr>
        <w:pStyle w:val="Style_1"/>
        <w:ind w:right="5386"/>
        <w:rPr>
          <w:i w:val="1"/>
        </w:rPr>
      </w:pPr>
      <w:r>
        <w:rPr>
          <w:i w:val="1"/>
        </w:rPr>
        <w:t>в 202</w:t>
      </w:r>
      <w:r>
        <w:rPr>
          <w:i w:val="1"/>
        </w:rPr>
        <w:t>5</w:t>
      </w:r>
      <w:r>
        <w:rPr>
          <w:i w:val="1"/>
        </w:rPr>
        <w:t>-202</w:t>
      </w:r>
      <w:r>
        <w:rPr>
          <w:i w:val="1"/>
        </w:rPr>
        <w:t>6</w:t>
      </w:r>
      <w:r>
        <w:rPr>
          <w:i w:val="1"/>
        </w:rPr>
        <w:t xml:space="preserve"> учебном году</w:t>
      </w:r>
    </w:p>
    <w:p w14:paraId="0C000000"/>
    <w:p w14:paraId="0D000000">
      <w:pPr>
        <w:spacing w:before="240" w:line="360" w:lineRule="auto"/>
        <w:ind w:firstLine="708" w:left="0"/>
        <w:contextualSpacing w:val="1"/>
        <w:jc w:val="both"/>
      </w:pPr>
      <w:r>
        <w:tab/>
      </w:r>
      <w:r>
        <w:t>В соответствии с письмами Министерства просвещения Российской Федерации от 14.09.2021г. № 03-1510 «Об организации работы по повышению функциональной грамотности» и от 17.09.2021 № 03-1526 «О методическом обеспечении работы по повышению функциональной грамотности», на основании приказа Министерства образования, науки и молодежи Респуб</w:t>
      </w:r>
      <w:r>
        <w:t>лики Крым от 18</w:t>
      </w:r>
      <w:r>
        <w:rPr>
          <w:color w:val="000000"/>
        </w:rPr>
        <w:t>.11.2025 г. №1561</w:t>
      </w:r>
      <w:r>
        <w:rPr>
          <w:color w:val="000000"/>
        </w:rPr>
        <w:t xml:space="preserve"> </w:t>
      </w:r>
      <w:r>
        <w:t xml:space="preserve">«Об организации работы по повышению функциональной грамотности», </w:t>
      </w:r>
      <w:r>
        <w:rPr>
          <w:color w:val="000000"/>
        </w:rPr>
        <w:t>в рамках реализации национального проекта «Образование»</w:t>
      </w:r>
    </w:p>
    <w:p w14:paraId="0E000000">
      <w:pPr>
        <w:spacing w:line="360" w:lineRule="auto"/>
        <w:ind/>
      </w:pPr>
    </w:p>
    <w:p w14:paraId="0F000000">
      <w:pPr>
        <w:spacing w:line="360" w:lineRule="auto"/>
        <w:ind/>
      </w:pPr>
      <w:r>
        <w:t>ПРИКАЗЫВАЮ:</w:t>
      </w:r>
    </w:p>
    <w:p w14:paraId="10000000">
      <w:pPr>
        <w:pStyle w:val="Style_2"/>
        <w:numPr>
          <w:ilvl w:val="0"/>
          <w:numId w:val="1"/>
        </w:numPr>
        <w:spacing w:line="276" w:lineRule="auto"/>
        <w:ind/>
        <w:jc w:val="both"/>
      </w:pPr>
      <w:r>
        <w:t xml:space="preserve">Назначить </w:t>
      </w:r>
      <w:r>
        <w:t>учителя русского языка Финогенову Ирину Юрьевну</w:t>
      </w:r>
      <w:r>
        <w:t xml:space="preserve"> ответственной за вопросы формирования функциональной грамотности обучающихся школы.</w:t>
      </w:r>
    </w:p>
    <w:p w14:paraId="11000000">
      <w:pPr>
        <w:pStyle w:val="Style_2"/>
        <w:numPr>
          <w:ilvl w:val="0"/>
          <w:numId w:val="1"/>
        </w:numPr>
        <w:spacing w:line="276" w:lineRule="auto"/>
        <w:ind/>
        <w:jc w:val="both"/>
      </w:pPr>
      <w:r>
        <w:t>Определить координаторов по направлениям:</w:t>
      </w:r>
    </w:p>
    <w:p w14:paraId="12000000">
      <w:pPr>
        <w:pStyle w:val="Style_2"/>
        <w:spacing w:line="276" w:lineRule="auto"/>
        <w:ind/>
        <w:jc w:val="both"/>
      </w:pPr>
      <w:r>
        <w:t xml:space="preserve">Клиблееву Л.С. (1-4 классы), </w:t>
      </w:r>
      <w:r>
        <w:t>Ильясова А.К.-</w:t>
      </w:r>
      <w:r>
        <w:t xml:space="preserve">. </w:t>
      </w:r>
      <w:r>
        <w:t xml:space="preserve">(8-9 классы)- </w:t>
      </w:r>
      <w:r>
        <w:t>читательская грамотность;</w:t>
      </w:r>
    </w:p>
    <w:p w14:paraId="13000000">
      <w:pPr>
        <w:pStyle w:val="Style_2"/>
        <w:spacing w:line="276" w:lineRule="auto"/>
        <w:ind/>
        <w:jc w:val="both"/>
      </w:pPr>
      <w:r>
        <w:t xml:space="preserve">Рязанова А.С. (1-4 классы), </w:t>
      </w:r>
      <w:r>
        <w:t xml:space="preserve">Молчанова Т.Ю. </w:t>
      </w:r>
      <w:r>
        <w:t xml:space="preserve">(8-9 классы) </w:t>
      </w:r>
      <w:r>
        <w:t>- математическая грамотность;</w:t>
      </w:r>
    </w:p>
    <w:p w14:paraId="14000000">
      <w:pPr>
        <w:pStyle w:val="Style_2"/>
        <w:spacing w:line="276" w:lineRule="auto"/>
        <w:ind/>
        <w:jc w:val="both"/>
      </w:pPr>
      <w:r>
        <w:t xml:space="preserve">Мальнева Е.В. (1-4 классы), </w:t>
      </w:r>
      <w:r>
        <w:t>Черныш Е.В.</w:t>
      </w:r>
      <w:r>
        <w:t xml:space="preserve">(8-9 классы) </w:t>
      </w:r>
      <w:r>
        <w:t>- естественнонаучная грамотность;</w:t>
      </w:r>
    </w:p>
    <w:p w14:paraId="15000000">
      <w:pPr>
        <w:pStyle w:val="Style_2"/>
        <w:spacing w:line="276" w:lineRule="auto"/>
        <w:ind/>
        <w:jc w:val="both"/>
      </w:pPr>
      <w:r>
        <w:t xml:space="preserve">Брыжова С.В. (1-4 классы), </w:t>
      </w:r>
      <w:r>
        <w:t xml:space="preserve">Халилова Э.А. </w:t>
      </w:r>
      <w:r>
        <w:t xml:space="preserve"> </w:t>
      </w:r>
      <w:r>
        <w:t xml:space="preserve">(8-9 классы) </w:t>
      </w:r>
      <w:r>
        <w:t>– финансовая грамотность;</w:t>
      </w:r>
    </w:p>
    <w:p w14:paraId="16000000">
      <w:pPr>
        <w:pStyle w:val="Style_2"/>
        <w:spacing w:line="276" w:lineRule="auto"/>
        <w:ind/>
        <w:jc w:val="both"/>
      </w:pPr>
      <w:r>
        <w:t xml:space="preserve">Зекирьяева Г.Ш. (1-4 классы) </w:t>
      </w:r>
      <w:r>
        <w:t>Урбаневич В.А.</w:t>
      </w:r>
      <w:r>
        <w:t xml:space="preserve">(8-9 классы) </w:t>
      </w:r>
      <w:r>
        <w:t>- глобальные компетенции;</w:t>
      </w:r>
    </w:p>
    <w:p w14:paraId="17000000">
      <w:pPr>
        <w:pStyle w:val="Style_2"/>
        <w:spacing w:line="276" w:lineRule="auto"/>
        <w:ind/>
        <w:jc w:val="both"/>
      </w:pPr>
      <w:r>
        <w:t xml:space="preserve">Федюкина А.А. (1-4 классы), </w:t>
      </w:r>
      <w:r>
        <w:t>Измайлов Э.И</w:t>
      </w:r>
      <w:r>
        <w:t>.</w:t>
      </w:r>
      <w:r>
        <w:t xml:space="preserve"> (8-9 классы) </w:t>
      </w:r>
      <w:r>
        <w:t>- креативное мышление.</w:t>
      </w:r>
    </w:p>
    <w:p w14:paraId="18000000">
      <w:pPr>
        <w:pStyle w:val="Style_2"/>
        <w:numPr>
          <w:ilvl w:val="0"/>
          <w:numId w:val="1"/>
        </w:numPr>
        <w:spacing w:line="276" w:lineRule="auto"/>
        <w:ind/>
        <w:jc w:val="both"/>
      </w:pPr>
      <w:r>
        <w:t>Ответственному</w:t>
      </w:r>
      <w:r>
        <w:t xml:space="preserve"> по вопросам функциональной грамотности обучающихся и координаторам в соответствии со своими направлениями:</w:t>
      </w:r>
    </w:p>
    <w:p w14:paraId="19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Организовать работу школы по внедрению в учебный процесс заданий для формирования и оценки функциональной грамотности, разработанных ФГБНУ «Институт стратегии развития образования».</w:t>
      </w:r>
    </w:p>
    <w:p w14:paraId="1A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Организовать сопровождение по вопросам формирова</w:t>
      </w:r>
      <w:r>
        <w:t>ния и оценки функциональной</w:t>
      </w:r>
      <w:r>
        <w:t xml:space="preserve"> </w:t>
      </w:r>
      <w:r>
        <w:t>грамотности обучающихся и специалистов, ответственных за формирование функциональной грамотности в школе.</w:t>
      </w:r>
    </w:p>
    <w:p w14:paraId="1B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 xml:space="preserve"> У</w:t>
      </w:r>
      <w:r>
        <w:t>твердить План мероприятий по формированию и оценке функциональной</w:t>
      </w:r>
      <w:r>
        <w:t xml:space="preserve"> грамотности обучающихся на 202</w:t>
      </w:r>
      <w:r>
        <w:t>5</w:t>
      </w:r>
      <w:r>
        <w:t>- 202</w:t>
      </w:r>
      <w:r>
        <w:t>6</w:t>
      </w:r>
      <w:r>
        <w:t xml:space="preserve"> </w:t>
      </w:r>
      <w:r>
        <w:t xml:space="preserve">учебный год в соответствии с региональными и муниципальным Планами мероприятий. </w:t>
      </w:r>
      <w:r>
        <w:t xml:space="preserve">        (приложение 1)</w:t>
      </w:r>
    </w:p>
    <w:p w14:paraId="1C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 xml:space="preserve">Организовать прохождение тестирования на платформе МЦКО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"http://demo.mcko.ru/test/"</w:instrText>
      </w:r>
      <w:r>
        <w:rPr>
          <w:rStyle w:val="Style_3_ch"/>
        </w:rPr>
        <w:fldChar w:fldCharType="separate"/>
      </w:r>
      <w:r>
        <w:rPr>
          <w:rStyle w:val="Style_3_ch"/>
        </w:rPr>
        <w:t>http</w:t>
      </w:r>
      <w:r>
        <w:rPr>
          <w:rStyle w:val="Style_3_ch"/>
        </w:rPr>
        <w:t>://</w:t>
      </w:r>
      <w:r>
        <w:rPr>
          <w:rStyle w:val="Style_3_ch"/>
        </w:rPr>
        <w:t>demo</w:t>
      </w:r>
      <w:r>
        <w:rPr>
          <w:rStyle w:val="Style_3_ch"/>
        </w:rPr>
        <w:t>.</w:t>
      </w:r>
      <w:r>
        <w:rPr>
          <w:rStyle w:val="Style_3_ch"/>
        </w:rPr>
        <w:t>mcko</w:t>
      </w:r>
      <w:r>
        <w:rPr>
          <w:rStyle w:val="Style_3_ch"/>
        </w:rPr>
        <w:t>.</w:t>
      </w:r>
      <w:r>
        <w:rPr>
          <w:rStyle w:val="Style_3_ch"/>
        </w:rPr>
        <w:t>ru</w:t>
      </w:r>
      <w:r>
        <w:rPr>
          <w:rStyle w:val="Style_3_ch"/>
        </w:rPr>
        <w:t>/</w:t>
      </w:r>
      <w:r>
        <w:rPr>
          <w:rStyle w:val="Style_3_ch"/>
        </w:rPr>
        <w:t>test</w:t>
      </w:r>
      <w:r>
        <w:rPr>
          <w:rStyle w:val="Style_3_ch"/>
        </w:rPr>
        <w:t>/</w:t>
      </w:r>
      <w:r>
        <w:rPr>
          <w:rStyle w:val="Style_3_ch"/>
        </w:rPr>
        <w:fldChar w:fldCharType="end"/>
      </w:r>
      <w:r>
        <w:t xml:space="preserve"> </w:t>
      </w:r>
      <w:r>
        <w:t>в разделе «Функциональная грамотность» до 26.11.2025.</w:t>
      </w:r>
    </w:p>
    <w:p w14:paraId="1D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Подготовить аналитическую справку по итогам прохождения до 28.11.2025</w:t>
      </w:r>
    </w:p>
    <w:p w14:paraId="1E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Организовать информационно- просветительскую работу с родителями по вопросам функциональной грамотности.</w:t>
      </w:r>
    </w:p>
    <w:p w14:paraId="1F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Обеспечить актуализацию планов методических объединений в части формирования и оценки функциональной грамотности обучающихся.</w:t>
      </w:r>
    </w:p>
    <w:p w14:paraId="20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 xml:space="preserve"> Сформировать базу дан</w:t>
      </w:r>
      <w:r>
        <w:t>ных обучающихся 8-9 классов 202</w:t>
      </w:r>
      <w:r>
        <w:t>5</w:t>
      </w:r>
      <w:r>
        <w:t>-202</w:t>
      </w:r>
      <w:r>
        <w:t>6</w:t>
      </w:r>
      <w:r>
        <w:t xml:space="preserve">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мышление).</w:t>
      </w:r>
    </w:p>
    <w:p w14:paraId="21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 xml:space="preserve"> Обеспечить учителям прохождение ДПП ПК по вопросам ф</w:t>
      </w:r>
      <w:r>
        <w:t>ункциональной грамотности в 202</w:t>
      </w:r>
      <w:r>
        <w:t>5</w:t>
      </w:r>
      <w:r>
        <w:t>-202</w:t>
      </w:r>
      <w:r>
        <w:t>6</w:t>
      </w:r>
      <w:r>
        <w:t xml:space="preserve"> учебном году.</w:t>
      </w:r>
    </w:p>
    <w:p w14:paraId="22000000">
      <w:pPr>
        <w:pStyle w:val="Style_2"/>
        <w:numPr>
          <w:ilvl w:val="0"/>
          <w:numId w:val="1"/>
        </w:numPr>
        <w:spacing w:line="276" w:lineRule="auto"/>
        <w:ind/>
        <w:jc w:val="both"/>
      </w:pPr>
      <w:r>
        <w:t>Ответственному за работу сайта Ходак Я.Ю.:</w:t>
      </w:r>
    </w:p>
    <w:p w14:paraId="23000000">
      <w:pPr>
        <w:pStyle w:val="Style_2"/>
        <w:numPr>
          <w:ilvl w:val="1"/>
          <w:numId w:val="1"/>
        </w:numPr>
        <w:spacing w:line="276" w:lineRule="auto"/>
        <w:ind/>
        <w:jc w:val="both"/>
      </w:pPr>
      <w:r>
        <w:t>Систематически отражать работу школы по направлению повышения функциональной грамотности обучающихся в соответствующем разделе сайта школы.                                                                                          (постоянно)</w:t>
      </w:r>
    </w:p>
    <w:p w14:paraId="24000000">
      <w:pPr>
        <w:pStyle w:val="Style_2"/>
        <w:numPr>
          <w:ilvl w:val="0"/>
          <w:numId w:val="1"/>
        </w:numPr>
        <w:spacing w:line="276" w:lineRule="auto"/>
        <w:ind/>
        <w:jc w:val="both"/>
      </w:pPr>
      <w:r>
        <w:t>Контроль за исполнением оставляю за собой.</w:t>
      </w:r>
    </w:p>
    <w:p w14:paraId="25000000">
      <w:pPr>
        <w:spacing w:line="276" w:lineRule="auto"/>
        <w:ind/>
        <w:jc w:val="both"/>
      </w:pPr>
    </w:p>
    <w:p w14:paraId="26000000">
      <w:pPr>
        <w:spacing w:line="276" w:lineRule="auto"/>
        <w:ind/>
        <w:jc w:val="both"/>
      </w:pPr>
      <w:r>
        <w:t>Д</w:t>
      </w:r>
      <w:r>
        <w:t xml:space="preserve">иректор                                                                                                    </w:t>
      </w:r>
      <w:r>
        <w:t>А.С. Ханас</w:t>
      </w:r>
    </w:p>
    <w:p w14:paraId="27000000">
      <w:pPr>
        <w:pStyle w:val="Style_2"/>
        <w:spacing w:line="360" w:lineRule="auto"/>
        <w:ind/>
      </w:pPr>
    </w:p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>
      <w:pPr>
        <w:ind w:firstLine="0" w:left="6372"/>
      </w:pPr>
    </w:p>
    <w:p w14:paraId="3E000000">
      <w:pPr>
        <w:ind w:firstLine="0" w:left="6372"/>
      </w:pPr>
      <w:r>
        <w:t>Приложение 1</w:t>
      </w:r>
    </w:p>
    <w:p w14:paraId="3F000000">
      <w:pPr>
        <w:ind w:firstLine="0" w:left="6372"/>
      </w:pPr>
      <w:r>
        <w:t xml:space="preserve">к приказу от </w:t>
      </w:r>
      <w:r>
        <w:t>11</w:t>
      </w:r>
      <w:r>
        <w:t>.</w:t>
      </w:r>
      <w:r>
        <w:t>1</w:t>
      </w:r>
      <w:r>
        <w:t>1</w:t>
      </w:r>
      <w:r>
        <w:t>.202</w:t>
      </w:r>
      <w:r>
        <w:t>5</w:t>
      </w:r>
    </w:p>
    <w:p w14:paraId="40000000">
      <w:pPr>
        <w:ind w:firstLine="0" w:left="6372"/>
      </w:pPr>
      <w:r>
        <w:t>№</w:t>
      </w:r>
      <w:r>
        <w:t>2</w:t>
      </w:r>
      <w:r>
        <w:t>72</w:t>
      </w:r>
      <w:r>
        <w:t>-о</w:t>
      </w:r>
    </w:p>
    <w:p w14:paraId="41000000">
      <w:pPr>
        <w:ind w:firstLine="0" w:left="6372"/>
      </w:pPr>
    </w:p>
    <w:p w14:paraId="4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</w:t>
      </w:r>
    </w:p>
    <w:p w14:paraId="4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формированию и оценке функциональной грамотности </w:t>
      </w:r>
    </w:p>
    <w:p w14:paraId="4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обучающихся на 202</w:t>
      </w:r>
      <w:r>
        <w:rPr>
          <w:b w:val="1"/>
          <w:sz w:val="28"/>
        </w:rPr>
        <w:t>5</w:t>
      </w:r>
      <w:r>
        <w:rPr>
          <w:b w:val="1"/>
          <w:sz w:val="28"/>
        </w:rPr>
        <w:t>- 202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учебный год</w:t>
      </w:r>
    </w:p>
    <w:tbl>
      <w:tblPr>
        <w:tblStyle w:val="Style_4"/>
        <w:tblW w:type="auto" w:w="0"/>
        <w:tblLayout w:type="fixed"/>
      </w:tblPr>
      <w:tblGrid>
        <w:gridCol w:w="752"/>
        <w:gridCol w:w="5635"/>
        <w:gridCol w:w="1451"/>
        <w:gridCol w:w="1733"/>
      </w:tblGrid>
      <w:tr>
        <w:tc>
          <w:tcPr>
            <w:tcW w:type="dxa" w:w="752"/>
          </w:tcPr>
          <w:p w14:paraId="45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№п/п</w:t>
            </w:r>
          </w:p>
        </w:tc>
        <w:tc>
          <w:tcPr>
            <w:tcW w:type="dxa" w:w="5635"/>
          </w:tcPr>
          <w:p w14:paraId="4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Мероприятия</w:t>
            </w:r>
          </w:p>
        </w:tc>
        <w:tc>
          <w:tcPr>
            <w:tcW w:type="dxa" w:w="1451"/>
          </w:tcPr>
          <w:p w14:paraId="4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сроки</w:t>
            </w:r>
          </w:p>
        </w:tc>
        <w:tc>
          <w:tcPr>
            <w:tcW w:type="dxa" w:w="1733"/>
          </w:tcPr>
          <w:p w14:paraId="4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отве</w:t>
            </w:r>
            <w:r>
              <w:rPr>
                <w:b w:val="1"/>
                <w:sz w:val="22"/>
              </w:rPr>
              <w:t>т</w:t>
            </w:r>
            <w:r>
              <w:rPr>
                <w:b w:val="1"/>
                <w:sz w:val="22"/>
              </w:rPr>
              <w:t>ственный</w:t>
            </w:r>
          </w:p>
        </w:tc>
      </w:tr>
      <w:tr>
        <w:tc>
          <w:tcPr>
            <w:tcW w:type="dxa" w:w="752"/>
          </w:tcPr>
          <w:p w14:paraId="49000000">
            <w:pPr>
              <w:ind/>
              <w:jc w:val="center"/>
            </w:pPr>
            <w:r>
              <w:t>1</w:t>
            </w:r>
          </w:p>
        </w:tc>
        <w:tc>
          <w:tcPr>
            <w:tcW w:type="dxa" w:w="5635"/>
          </w:tcPr>
          <w:p w14:paraId="4A000000">
            <w:pPr>
              <w:rPr>
                <w:sz w:val="28"/>
              </w:rPr>
            </w:pPr>
            <w:r>
              <w:t>Актуализация планов работы  методических объединений в части формирования и оценки функциональной грамотности обучающихся.</w:t>
            </w:r>
          </w:p>
        </w:tc>
        <w:tc>
          <w:tcPr>
            <w:tcW w:type="dxa" w:w="1451"/>
          </w:tcPr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Ноябрь 202</w:t>
            </w:r>
            <w:r>
              <w:rPr>
                <w:sz w:val="22"/>
              </w:rPr>
              <w:t>5</w:t>
            </w:r>
          </w:p>
        </w:tc>
        <w:tc>
          <w:tcPr>
            <w:tcW w:type="dxa" w:w="1733"/>
          </w:tcPr>
          <w:p w14:paraId="4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</w:p>
        </w:tc>
      </w:tr>
      <w:tr>
        <w:tc>
          <w:tcPr>
            <w:tcW w:type="dxa" w:w="752"/>
          </w:tcPr>
          <w:p w14:paraId="4D000000">
            <w:pPr>
              <w:ind/>
              <w:jc w:val="center"/>
            </w:pPr>
            <w:r>
              <w:t>2</w:t>
            </w:r>
          </w:p>
        </w:tc>
        <w:tc>
          <w:tcPr>
            <w:tcW w:type="dxa" w:w="5635"/>
          </w:tcPr>
          <w:p w14:paraId="4E000000">
            <w:pPr>
              <w:rPr>
                <w:sz w:val="28"/>
              </w:rPr>
            </w:pPr>
            <w: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type="dxa" w:w="1451"/>
          </w:tcPr>
          <w:p w14:paraId="4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Ноябрь 202</w:t>
            </w:r>
            <w:r>
              <w:rPr>
                <w:sz w:val="22"/>
              </w:rPr>
              <w:t>5</w:t>
            </w:r>
          </w:p>
        </w:tc>
        <w:tc>
          <w:tcPr>
            <w:tcW w:type="dxa" w:w="1733"/>
          </w:tcPr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</w:tc>
      </w:tr>
      <w:tr>
        <w:tc>
          <w:tcPr>
            <w:tcW w:type="dxa" w:w="752"/>
          </w:tcPr>
          <w:p w14:paraId="51000000">
            <w:pPr>
              <w:ind/>
              <w:jc w:val="center"/>
            </w:pPr>
            <w:r>
              <w:t>3</w:t>
            </w:r>
          </w:p>
        </w:tc>
        <w:tc>
          <w:tcPr>
            <w:tcW w:type="dxa" w:w="5635"/>
          </w:tcPr>
          <w:p w14:paraId="52000000">
            <w:pPr>
              <w:rPr>
                <w:sz w:val="28"/>
              </w:rPr>
            </w:pPr>
            <w: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type="dxa" w:w="1451"/>
          </w:tcPr>
          <w:p w14:paraId="5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Ноябрь 202</w:t>
            </w:r>
            <w:r>
              <w:rPr>
                <w:sz w:val="22"/>
              </w:rPr>
              <w:t>5</w:t>
            </w:r>
          </w:p>
        </w:tc>
        <w:tc>
          <w:tcPr>
            <w:tcW w:type="dxa" w:w="1733"/>
          </w:tcPr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55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56000000">
            <w:pPr>
              <w:ind/>
              <w:jc w:val="center"/>
            </w:pPr>
            <w:r>
              <w:t>4</w:t>
            </w:r>
          </w:p>
        </w:tc>
        <w:tc>
          <w:tcPr>
            <w:tcW w:type="dxa" w:w="5635"/>
          </w:tcPr>
          <w:p w14:paraId="57000000">
            <w:pPr>
              <w:rPr>
                <w:b w:val="1"/>
                <w:sz w:val="28"/>
              </w:rPr>
            </w:pPr>
            <w:r>
              <w:rPr>
                <w:rStyle w:val="Style_5_ch"/>
                <w:b w:val="0"/>
              </w:rPr>
              <w:t>Обновление информационного блока «Функциональная грамотность» на сайте школы</w:t>
            </w:r>
          </w:p>
        </w:tc>
        <w:tc>
          <w:tcPr>
            <w:tcW w:type="dxa" w:w="1451"/>
          </w:tcPr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течение </w:t>
            </w:r>
            <w:r>
              <w:rPr>
                <w:sz w:val="22"/>
              </w:rPr>
              <w:t>2025-2026</w:t>
            </w:r>
            <w:r>
              <w:rPr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5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Ответственный за сайт</w:t>
            </w:r>
          </w:p>
        </w:tc>
      </w:tr>
      <w:tr>
        <w:tc>
          <w:tcPr>
            <w:tcW w:type="dxa" w:w="752"/>
          </w:tcPr>
          <w:p w14:paraId="5A000000">
            <w:pPr>
              <w:ind/>
              <w:jc w:val="center"/>
            </w:pPr>
            <w:r>
              <w:t>5</w:t>
            </w:r>
          </w:p>
        </w:tc>
        <w:tc>
          <w:tcPr>
            <w:tcW w:type="dxa" w:w="5635"/>
          </w:tcPr>
          <w:p w14:paraId="5B000000">
            <w:pPr>
              <w:spacing w:line="274" w:lineRule="exact"/>
              <w:ind w:firstLine="0" w:left="95"/>
              <w:rPr>
                <w:b w:val="1"/>
              </w:rPr>
            </w:pPr>
            <w:r>
              <w:rPr>
                <w:rStyle w:val="Style_5_ch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type="dxa" w:w="1451"/>
          </w:tcPr>
          <w:p w14:paraId="5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 xml:space="preserve">В течение </w:t>
            </w:r>
            <w:r>
              <w:rPr>
                <w:sz w:val="22"/>
              </w:rPr>
              <w:t>2025-2026</w:t>
            </w:r>
            <w:r>
              <w:rPr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5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Ответственный за сайт</w:t>
            </w:r>
          </w:p>
        </w:tc>
      </w:tr>
      <w:tr>
        <w:tc>
          <w:tcPr>
            <w:tcW w:type="dxa" w:w="752"/>
          </w:tcPr>
          <w:p w14:paraId="5E000000">
            <w:pPr>
              <w:ind/>
              <w:jc w:val="center"/>
            </w:pPr>
            <w:r>
              <w:t>6</w:t>
            </w:r>
          </w:p>
        </w:tc>
        <w:tc>
          <w:tcPr>
            <w:tcW w:type="dxa" w:w="5635"/>
          </w:tcPr>
          <w:p w14:paraId="5F000000">
            <w:pPr>
              <w:spacing w:line="274" w:lineRule="exact"/>
              <w:ind w:firstLine="0" w:left="95"/>
              <w:rPr>
                <w:b w:val="1"/>
                <w:spacing w:val="-10"/>
              </w:rPr>
            </w:pPr>
            <w:r>
              <w:rPr>
                <w:rStyle w:val="Style_5_ch"/>
                <w:b w:val="0"/>
              </w:rPr>
              <w:t xml:space="preserve">Информационное сопровождение мероприятий, направленных на формирование и оценку функциональной грамотности обучающихся </w:t>
            </w:r>
          </w:p>
        </w:tc>
        <w:tc>
          <w:tcPr>
            <w:tcW w:type="dxa" w:w="1451"/>
          </w:tcPr>
          <w:p w14:paraId="6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 xml:space="preserve">В течение </w:t>
            </w:r>
            <w:r>
              <w:rPr>
                <w:sz w:val="22"/>
              </w:rPr>
              <w:t>2025-2026</w:t>
            </w:r>
            <w:r>
              <w:rPr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62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63000000">
            <w:pPr>
              <w:ind/>
              <w:jc w:val="center"/>
            </w:pPr>
            <w:r>
              <w:t>7</w:t>
            </w:r>
          </w:p>
        </w:tc>
        <w:tc>
          <w:tcPr>
            <w:tcW w:type="dxa" w:w="5635"/>
          </w:tcPr>
          <w:p w14:paraId="64000000">
            <w:pPr>
              <w:rPr>
                <w:rStyle w:val="Style_5_ch"/>
              </w:rPr>
            </w:pPr>
            <w:r>
              <w:rPr>
                <w:color w:val="00000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type="dxa" w:w="1451"/>
          </w:tcPr>
          <w:p w14:paraId="6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 xml:space="preserve">В течение </w:t>
            </w:r>
            <w:r>
              <w:rPr>
                <w:sz w:val="22"/>
              </w:rPr>
              <w:t>2025-2026</w:t>
            </w:r>
            <w:r>
              <w:rPr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6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>
        <w:tc>
          <w:tcPr>
            <w:tcW w:type="dxa" w:w="752"/>
          </w:tcPr>
          <w:p w14:paraId="67000000">
            <w:pPr>
              <w:ind/>
              <w:jc w:val="center"/>
            </w:pPr>
            <w:r>
              <w:t>8</w:t>
            </w:r>
          </w:p>
        </w:tc>
        <w:tc>
          <w:tcPr>
            <w:tcW w:type="dxa" w:w="5635"/>
          </w:tcPr>
          <w:p w14:paraId="68000000">
            <w:pPr>
              <w:spacing w:line="274" w:lineRule="exact"/>
              <w:ind w:firstLine="0" w:left="95"/>
              <w:rPr>
                <w:b w:val="1"/>
                <w:spacing w:val="-10"/>
              </w:rPr>
            </w:pPr>
            <w:r>
              <w:rPr>
                <w:rStyle w:val="Style_5_ch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14:paraId="69000000">
            <w:pPr>
              <w:spacing w:line="274" w:lineRule="exact"/>
              <w:ind w:firstLine="0" w:left="95"/>
              <w:rPr>
                <w:b w:val="1"/>
                <w:spacing w:val="-10"/>
              </w:rPr>
            </w:pPr>
            <w:r>
              <w:rPr>
                <w:rStyle w:val="Style_5_ch"/>
                <w:b w:val="0"/>
              </w:rPr>
              <w:t>функциональной грамотности обучающихся</w:t>
            </w:r>
          </w:p>
        </w:tc>
        <w:tc>
          <w:tcPr>
            <w:tcW w:type="dxa" w:w="1451"/>
          </w:tcPr>
          <w:p w14:paraId="6A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</w:t>
            </w:r>
            <w:r>
              <w:rPr>
                <w:rStyle w:val="Style_5_ch"/>
                <w:b w:val="0"/>
                <w:sz w:val="22"/>
              </w:rPr>
              <w:t>учебного года</w:t>
            </w:r>
          </w:p>
        </w:tc>
        <w:tc>
          <w:tcPr>
            <w:tcW w:type="dxa" w:w="1733"/>
          </w:tcPr>
          <w:p w14:paraId="6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Ответственный</w:t>
            </w:r>
          </w:p>
        </w:tc>
      </w:tr>
      <w:tr>
        <w:tc>
          <w:tcPr>
            <w:tcW w:type="dxa" w:w="752"/>
          </w:tcPr>
          <w:p w14:paraId="6C000000">
            <w:pPr>
              <w:ind/>
              <w:jc w:val="center"/>
            </w:pPr>
            <w:r>
              <w:t>9</w:t>
            </w:r>
          </w:p>
        </w:tc>
        <w:tc>
          <w:tcPr>
            <w:tcW w:type="dxa" w:w="5635"/>
          </w:tcPr>
          <w:p w14:paraId="6D000000">
            <w:pPr>
              <w:spacing w:line="274" w:lineRule="exact"/>
              <w:ind w:firstLine="0" w:left="95"/>
              <w:rPr>
                <w:b w:val="1"/>
                <w:spacing w:val="-10"/>
              </w:rPr>
            </w:pPr>
            <w:r>
              <w:rPr>
                <w:rStyle w:val="Style_5_ch"/>
                <w:b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type="dxa" w:w="1451"/>
          </w:tcPr>
          <w:p w14:paraId="6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>В течение 202</w:t>
            </w:r>
            <w:r>
              <w:rPr>
                <w:rStyle w:val="Style_5_ch"/>
                <w:b w:val="0"/>
                <w:sz w:val="22"/>
              </w:rPr>
              <w:t>5</w:t>
            </w:r>
            <w:r>
              <w:rPr>
                <w:rStyle w:val="Style_5_ch"/>
                <w:b w:val="0"/>
                <w:sz w:val="22"/>
              </w:rPr>
              <w:t>-</w:t>
            </w:r>
            <w:r>
              <w:rPr>
                <w:rStyle w:val="Style_5_ch"/>
                <w:b w:val="0"/>
                <w:sz w:val="22"/>
              </w:rPr>
              <w:t xml:space="preserve"> 202</w:t>
            </w:r>
            <w:r>
              <w:rPr>
                <w:rStyle w:val="Style_5_ch"/>
                <w:b w:val="0"/>
                <w:sz w:val="22"/>
              </w:rPr>
              <w:t>6</w:t>
            </w:r>
            <w:r>
              <w:rPr>
                <w:rStyle w:val="Style_5_ch"/>
                <w:b w:val="0"/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6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Ответственный</w:t>
            </w:r>
          </w:p>
        </w:tc>
      </w:tr>
      <w:tr>
        <w:tc>
          <w:tcPr>
            <w:tcW w:type="dxa" w:w="752"/>
          </w:tcPr>
          <w:p w14:paraId="70000000">
            <w:pPr>
              <w:ind/>
              <w:jc w:val="center"/>
            </w:pPr>
            <w:r>
              <w:t>10</w:t>
            </w:r>
          </w:p>
        </w:tc>
        <w:tc>
          <w:tcPr>
            <w:tcW w:type="dxa" w:w="5635"/>
          </w:tcPr>
          <w:p w14:paraId="71000000">
            <w:pPr>
              <w:spacing w:line="274" w:lineRule="exact"/>
              <w:ind w:firstLine="0" w:left="95"/>
              <w:rPr>
                <w:b w:val="1"/>
                <w:spacing w:val="-10"/>
              </w:rPr>
            </w:pPr>
            <w:r>
              <w:rPr>
                <w:rStyle w:val="Style_5_ch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type="dxa" w:w="1451"/>
          </w:tcPr>
          <w:p w14:paraId="72000000">
            <w:pPr>
              <w:spacing w:line="274" w:lineRule="exact"/>
              <w:ind/>
              <w:jc w:val="center"/>
              <w:rPr>
                <w:b w:val="1"/>
                <w:spacing w:val="-10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7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74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75000000">
            <w:pPr>
              <w:ind/>
              <w:jc w:val="center"/>
            </w:pPr>
            <w:r>
              <w:t>11</w:t>
            </w:r>
          </w:p>
        </w:tc>
        <w:tc>
          <w:tcPr>
            <w:tcW w:type="dxa" w:w="5635"/>
          </w:tcPr>
          <w:p w14:paraId="76000000">
            <w:pPr>
              <w:ind w:firstLine="0" w:left="95"/>
            </w:pPr>
            <w: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type="dxa" w:w="1451"/>
          </w:tcPr>
          <w:p w14:paraId="7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</w:t>
            </w:r>
            <w:r>
              <w:rPr>
                <w:sz w:val="22"/>
              </w:rPr>
              <w:t>ябрь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202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 xml:space="preserve"> года</w:t>
            </w:r>
          </w:p>
        </w:tc>
        <w:tc>
          <w:tcPr>
            <w:tcW w:type="dxa" w:w="1733"/>
          </w:tcPr>
          <w:p w14:paraId="7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79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7A000000">
            <w:pPr>
              <w:ind/>
              <w:jc w:val="center"/>
            </w:pPr>
            <w:r>
              <w:t>12</w:t>
            </w:r>
          </w:p>
        </w:tc>
        <w:tc>
          <w:tcPr>
            <w:tcW w:type="dxa" w:w="5635"/>
          </w:tcPr>
          <w:p w14:paraId="7B000000">
            <w:pPr>
              <w:ind w:firstLine="0" w:left="95"/>
            </w:pPr>
            <w:r>
              <w:t>Организация мероприятий с обучающимися по проверке уровня функциональной грамотности для обучающихся 8-9 классов</w:t>
            </w:r>
          </w:p>
        </w:tc>
        <w:tc>
          <w:tcPr>
            <w:tcW w:type="dxa" w:w="1451"/>
          </w:tcPr>
          <w:p w14:paraId="7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Ноябрь 202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 xml:space="preserve"> года</w:t>
            </w:r>
          </w:p>
        </w:tc>
        <w:tc>
          <w:tcPr>
            <w:tcW w:type="dxa" w:w="1733"/>
          </w:tcPr>
          <w:p w14:paraId="7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7E000000">
            <w:pPr>
              <w:ind/>
              <w:jc w:val="center"/>
            </w:pPr>
            <w:r>
              <w:t>13</w:t>
            </w:r>
          </w:p>
        </w:tc>
        <w:tc>
          <w:tcPr>
            <w:tcW w:type="dxa" w:w="5635"/>
          </w:tcPr>
          <w:p w14:paraId="7F000000">
            <w:pPr>
              <w:ind w:firstLine="0" w:left="95"/>
            </w:pPr>
            <w:r>
              <w:t>Проведение недели читательской грамотности и креативного мышления</w:t>
            </w:r>
          </w:p>
          <w:p w14:paraId="80000000">
            <w:pPr>
              <w:ind w:firstLine="0" w:left="95"/>
            </w:pPr>
          </w:p>
          <w:p w14:paraId="81000000">
            <w:pPr>
              <w:ind w:firstLine="0" w:left="95"/>
            </w:pPr>
          </w:p>
        </w:tc>
        <w:tc>
          <w:tcPr>
            <w:tcW w:type="dxa" w:w="1451"/>
          </w:tcPr>
          <w:p w14:paraId="82000000">
            <w:pPr>
              <w:spacing w:line="274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</w:rPr>
              <w:t>.11-1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.11. 202</w:t>
            </w:r>
            <w:r>
              <w:rPr>
                <w:sz w:val="22"/>
              </w:rPr>
              <w:t xml:space="preserve">5 </w:t>
            </w:r>
            <w:r>
              <w:rPr>
                <w:sz w:val="22"/>
              </w:rPr>
              <w:t>г.</w:t>
            </w:r>
          </w:p>
          <w:p w14:paraId="83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33"/>
          </w:tcPr>
          <w:p w14:paraId="8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85000000">
            <w:pPr>
              <w:ind/>
              <w:jc w:val="center"/>
            </w:pPr>
            <w:r>
              <w:t>14</w:t>
            </w:r>
          </w:p>
        </w:tc>
        <w:tc>
          <w:tcPr>
            <w:tcW w:type="dxa" w:w="5635"/>
          </w:tcPr>
          <w:p w14:paraId="86000000">
            <w:pPr>
              <w:ind w:firstLine="0" w:left="95"/>
            </w:pPr>
            <w:r>
              <w:t>Проведение недели математической и финансовой грамотности</w:t>
            </w:r>
          </w:p>
          <w:p w14:paraId="87000000">
            <w:pPr>
              <w:ind w:firstLine="0" w:left="95"/>
            </w:pPr>
          </w:p>
        </w:tc>
        <w:tc>
          <w:tcPr>
            <w:tcW w:type="dxa" w:w="1451"/>
          </w:tcPr>
          <w:p w14:paraId="88000000">
            <w:pPr>
              <w:spacing w:line="274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</w:rPr>
              <w:t>.11-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.11.202</w:t>
            </w:r>
            <w:r>
              <w:rPr>
                <w:sz w:val="22"/>
              </w:rPr>
              <w:t xml:space="preserve">5 </w:t>
            </w:r>
            <w:r>
              <w:rPr>
                <w:sz w:val="22"/>
              </w:rPr>
              <w:t>г.</w:t>
            </w:r>
          </w:p>
          <w:p w14:paraId="89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33"/>
          </w:tcPr>
          <w:p w14:paraId="8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8B000000">
            <w:pPr>
              <w:ind/>
              <w:jc w:val="center"/>
            </w:pPr>
            <w:r>
              <w:t>15</w:t>
            </w:r>
          </w:p>
        </w:tc>
        <w:tc>
          <w:tcPr>
            <w:tcW w:type="dxa" w:w="5635"/>
          </w:tcPr>
          <w:p w14:paraId="8C000000">
            <w:pPr>
              <w:ind w:firstLine="0" w:left="95"/>
            </w:pPr>
            <w:r>
              <w:t>Проведение недели естественно</w:t>
            </w:r>
            <w:r>
              <w:t>-</w:t>
            </w:r>
            <w:r>
              <w:t>научной грамотности и глобальных компетенций</w:t>
            </w:r>
          </w:p>
        </w:tc>
        <w:tc>
          <w:tcPr>
            <w:tcW w:type="dxa" w:w="1451"/>
          </w:tcPr>
          <w:p w14:paraId="8D000000">
            <w:pPr>
              <w:spacing w:line="274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>.11-2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>.11.202</w:t>
            </w:r>
            <w:r>
              <w:rPr>
                <w:sz w:val="22"/>
              </w:rPr>
              <w:t xml:space="preserve">5 </w:t>
            </w:r>
            <w:r>
              <w:rPr>
                <w:sz w:val="22"/>
              </w:rPr>
              <w:t>г</w:t>
            </w:r>
          </w:p>
          <w:p w14:paraId="8E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733"/>
          </w:tcPr>
          <w:p w14:paraId="8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90000000">
            <w:pPr>
              <w:ind/>
              <w:jc w:val="center"/>
            </w:pPr>
            <w:r>
              <w:t>16</w:t>
            </w:r>
          </w:p>
        </w:tc>
        <w:tc>
          <w:tcPr>
            <w:tcW w:type="dxa" w:w="5635"/>
          </w:tcPr>
          <w:p w14:paraId="91000000">
            <w:pPr>
              <w:ind w:firstLine="0" w:left="95"/>
            </w:pPr>
            <w:r>
              <w:t>Проведение классных часов, оформление информационных стендов, оформление соответствующих разделов сайта ОО</w:t>
            </w:r>
          </w:p>
        </w:tc>
        <w:tc>
          <w:tcPr>
            <w:tcW w:type="dxa" w:w="1451"/>
          </w:tcPr>
          <w:p w14:paraId="9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Ноябрь </w:t>
            </w:r>
            <w:r>
              <w:rPr>
                <w:sz w:val="22"/>
              </w:rPr>
              <w:t xml:space="preserve">– </w:t>
            </w:r>
            <w:r>
              <w:rPr>
                <w:sz w:val="22"/>
              </w:rPr>
              <w:t>дек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 xml:space="preserve">рь  </w:t>
            </w:r>
            <w:r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type="dxa" w:w="1733"/>
          </w:tcPr>
          <w:p w14:paraId="9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>
        <w:tc>
          <w:tcPr>
            <w:tcW w:type="dxa" w:w="752"/>
          </w:tcPr>
          <w:p w14:paraId="94000000">
            <w:pPr>
              <w:ind/>
              <w:jc w:val="center"/>
            </w:pPr>
            <w:r>
              <w:t>17</w:t>
            </w:r>
          </w:p>
        </w:tc>
        <w:tc>
          <w:tcPr>
            <w:tcW w:type="dxa" w:w="5635"/>
          </w:tcPr>
          <w:p w14:paraId="95000000">
            <w:pPr>
              <w:ind w:firstLine="0" w:left="95"/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type="dxa" w:w="1451"/>
          </w:tcPr>
          <w:p w14:paraId="9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года, по отдельному плану</w:t>
            </w:r>
          </w:p>
        </w:tc>
        <w:tc>
          <w:tcPr>
            <w:tcW w:type="dxa" w:w="1733"/>
          </w:tcPr>
          <w:p w14:paraId="9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98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99000000">
            <w:pPr>
              <w:ind/>
              <w:jc w:val="center"/>
            </w:pPr>
            <w:r>
              <w:t>18</w:t>
            </w:r>
          </w:p>
        </w:tc>
        <w:tc>
          <w:tcPr>
            <w:tcW w:type="dxa" w:w="5635"/>
          </w:tcPr>
          <w:p w14:paraId="9A000000">
            <w:pPr>
              <w:ind w:firstLine="0" w:left="95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type="dxa" w:w="1451"/>
          </w:tcPr>
          <w:p w14:paraId="9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года, по отдельному плану</w:t>
            </w:r>
          </w:p>
        </w:tc>
        <w:tc>
          <w:tcPr>
            <w:tcW w:type="dxa" w:w="1733"/>
          </w:tcPr>
          <w:p w14:paraId="9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9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9E000000">
            <w:pPr>
              <w:ind/>
              <w:jc w:val="center"/>
            </w:pPr>
            <w:r>
              <w:t>19</w:t>
            </w:r>
          </w:p>
        </w:tc>
        <w:tc>
          <w:tcPr>
            <w:tcW w:type="dxa" w:w="5635"/>
          </w:tcPr>
          <w:p w14:paraId="9F000000">
            <w:pPr>
              <w:ind w:firstLine="0" w:left="95"/>
              <w:rPr>
                <w:color w:val="000000"/>
              </w:rPr>
            </w:pPr>
            <w:r>
              <w:rPr>
                <w:color w:val="000000"/>
              </w:rPr>
              <w:t>Проведение массовых мероприятий по формированию функциональной грамотности (конкурсы, развивающие беседы, лекции, межпредметные и метапредметные проекты)</w:t>
            </w:r>
          </w:p>
        </w:tc>
        <w:tc>
          <w:tcPr>
            <w:tcW w:type="dxa" w:w="1451"/>
          </w:tcPr>
          <w:p w14:paraId="A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года, по отдельному плану</w:t>
            </w:r>
          </w:p>
        </w:tc>
        <w:tc>
          <w:tcPr>
            <w:tcW w:type="dxa" w:w="1733"/>
          </w:tcPr>
          <w:p w14:paraId="A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A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Учителя - предметники</w:t>
            </w:r>
          </w:p>
        </w:tc>
      </w:tr>
      <w:tr>
        <w:tc>
          <w:tcPr>
            <w:tcW w:type="dxa" w:w="752"/>
          </w:tcPr>
          <w:p w14:paraId="A3000000">
            <w:pPr>
              <w:ind/>
              <w:jc w:val="center"/>
            </w:pPr>
            <w:r>
              <w:t>20</w:t>
            </w:r>
          </w:p>
        </w:tc>
        <w:tc>
          <w:tcPr>
            <w:tcW w:type="dxa" w:w="5635"/>
          </w:tcPr>
          <w:p w14:paraId="A4000000">
            <w:pPr>
              <w:spacing w:line="274" w:lineRule="exact"/>
              <w:ind w:firstLine="0" w:left="95"/>
            </w:pPr>
            <w:r>
              <w:t xml:space="preserve">Мониторинг работы </w:t>
            </w:r>
            <w:r>
              <w:t xml:space="preserve">школы </w:t>
            </w:r>
            <w:r>
              <w:t>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type="dxa" w:w="1451"/>
          </w:tcPr>
          <w:p w14:paraId="A5000000">
            <w:pPr>
              <w:spacing w:line="240" w:lineRule="exact"/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года, по отдельному плану</w:t>
            </w:r>
          </w:p>
        </w:tc>
        <w:tc>
          <w:tcPr>
            <w:tcW w:type="dxa" w:w="1733"/>
          </w:tcPr>
          <w:p w14:paraId="A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sz w:val="22"/>
              </w:rPr>
              <w:t>Ответственный</w:t>
            </w:r>
          </w:p>
        </w:tc>
      </w:tr>
      <w:tr>
        <w:tc>
          <w:tcPr>
            <w:tcW w:type="dxa" w:w="752"/>
          </w:tcPr>
          <w:p w14:paraId="A7000000">
            <w:pPr>
              <w:ind/>
              <w:jc w:val="center"/>
            </w:pPr>
            <w:r>
              <w:t>21</w:t>
            </w:r>
          </w:p>
        </w:tc>
        <w:tc>
          <w:tcPr>
            <w:tcW w:type="dxa" w:w="5635"/>
          </w:tcPr>
          <w:p w14:paraId="A8000000">
            <w:pPr>
              <w:spacing w:line="274" w:lineRule="exact"/>
              <w:ind w:firstLine="0" w:left="95"/>
              <w:rPr>
                <w:b w:val="1"/>
              </w:rPr>
            </w:pPr>
            <w:r>
              <w:rPr>
                <w:rStyle w:val="Style_5_ch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type="dxa" w:w="1451"/>
          </w:tcPr>
          <w:p w14:paraId="A9000000">
            <w:pPr>
              <w:spacing w:line="240" w:lineRule="exact"/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>дека</w:t>
            </w:r>
            <w:r>
              <w:rPr>
                <w:rStyle w:val="Style_5_ch"/>
                <w:b w:val="0"/>
                <w:sz w:val="22"/>
              </w:rPr>
              <w:t>брь 202</w:t>
            </w:r>
            <w:r>
              <w:rPr>
                <w:rStyle w:val="Style_5_ch"/>
                <w:b w:val="0"/>
                <w:sz w:val="22"/>
              </w:rPr>
              <w:t>5</w:t>
            </w:r>
            <w:r>
              <w:rPr>
                <w:rStyle w:val="Style_5_ch"/>
                <w:b w:val="0"/>
                <w:sz w:val="22"/>
              </w:rPr>
              <w:t xml:space="preserve"> года</w:t>
            </w:r>
          </w:p>
        </w:tc>
        <w:tc>
          <w:tcPr>
            <w:tcW w:type="dxa" w:w="1733"/>
          </w:tcPr>
          <w:p w14:paraId="A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AB00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752"/>
          </w:tcPr>
          <w:p w14:paraId="AC000000">
            <w:pPr>
              <w:ind/>
              <w:jc w:val="center"/>
            </w:pPr>
            <w:r>
              <w:t>22</w:t>
            </w:r>
          </w:p>
        </w:tc>
        <w:tc>
          <w:tcPr>
            <w:tcW w:type="dxa" w:w="5635"/>
          </w:tcPr>
          <w:p w14:paraId="AD000000">
            <w:pPr>
              <w:ind w:firstLine="0" w:left="95"/>
              <w:rPr>
                <w:color w:val="000000"/>
              </w:rPr>
            </w:pPr>
            <w:r>
              <w:rPr>
                <w:color w:val="000000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type="dxa" w:w="1451"/>
          </w:tcPr>
          <w:p w14:paraId="A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rStyle w:val="Style_5_ch"/>
                <w:b w:val="0"/>
                <w:sz w:val="22"/>
              </w:rPr>
              <w:t xml:space="preserve">В течение </w:t>
            </w:r>
            <w:r>
              <w:rPr>
                <w:rStyle w:val="Style_5_ch"/>
                <w:b w:val="0"/>
                <w:sz w:val="22"/>
              </w:rPr>
              <w:t>2025-2026</w:t>
            </w:r>
            <w:r>
              <w:rPr>
                <w:rStyle w:val="Style_5_ch"/>
                <w:b w:val="0"/>
                <w:sz w:val="22"/>
              </w:rPr>
              <w:t xml:space="preserve"> учебного года</w:t>
            </w:r>
          </w:p>
        </w:tc>
        <w:tc>
          <w:tcPr>
            <w:tcW w:type="dxa" w:w="1733"/>
          </w:tcPr>
          <w:p w14:paraId="A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Координаторы </w:t>
            </w:r>
          </w:p>
          <w:p w14:paraId="B0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p w14:paraId="B1000000">
      <w:pPr>
        <w:ind/>
        <w:jc w:val="center"/>
        <w:rPr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108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720" w:left="216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080" w:left="3240"/>
      </w:pPr>
    </w:lvl>
    <w:lvl w:ilvl="6">
      <w:start w:val="1"/>
      <w:numFmt w:val="decimal"/>
      <w:lvlText w:val="%1.%2.%3.%4.%5.%6.%7."/>
      <w:lvlJc w:val="left"/>
      <w:pPr>
        <w:ind w:hanging="1440" w:left="3960"/>
      </w:pPr>
    </w:lvl>
    <w:lvl w:ilvl="7">
      <w:start w:val="1"/>
      <w:numFmt w:val="decimal"/>
      <w:lvlText w:val="%1.%2.%3.%4.%5.%6.%7.%8."/>
      <w:lvlJc w:val="left"/>
      <w:pPr>
        <w:ind w:hanging="1440" w:left="4320"/>
      </w:pPr>
    </w:lvl>
    <w:lvl w:ilvl="8">
      <w:start w:val="1"/>
      <w:numFmt w:val="decimal"/>
      <w:lvlText w:val="%1.%2.%3.%4.%5.%6.%7.%8.%9."/>
      <w:lvlJc w:val="left"/>
      <w:pPr>
        <w:ind w:hanging="180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Body text (2)"/>
    <w:basedOn w:val="Style_7"/>
    <w:link w:val="Style_5_ch"/>
    <w:rPr>
      <w:rFonts w:ascii="Times New Roman" w:hAnsi="Times New Roman"/>
      <w:b w:val="1"/>
      <w:i w:val="0"/>
      <w:smallCaps w:val="0"/>
      <w:strike w:val="0"/>
      <w:color w:val="000000"/>
      <w:spacing w:val="-10"/>
      <w:sz w:val="24"/>
      <w:u w:val="none"/>
    </w:rPr>
  </w:style>
  <w:style w:styleId="Style_5_ch" w:type="character">
    <w:name w:val="Body text (2)"/>
    <w:basedOn w:val="Style_7_ch"/>
    <w:link w:val="Style_5"/>
    <w:rPr>
      <w:rFonts w:ascii="Times New Roman" w:hAnsi="Times New Roman"/>
      <w:b w:val="1"/>
      <w:i w:val="0"/>
      <w:smallCaps w:val="0"/>
      <w:strike w:val="0"/>
      <w:color w:val="000000"/>
      <w:spacing w:val="-10"/>
      <w:sz w:val="24"/>
      <w:u w:val="none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basedOn w:val="Style_7"/>
    <w:link w:val="Style_3_ch"/>
    <w:rPr>
      <w:color w:themeColor="hyperlink" w:val="0563C1"/>
      <w:u w:val="single"/>
    </w:rPr>
  </w:style>
  <w:style w:styleId="Style_3_ch" w:type="character">
    <w:name w:val="Hyperlink"/>
    <w:basedOn w:val="Style_7_ch"/>
    <w:link w:val="Style_3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6"/>
    <w:link w:val="Style_20_ch"/>
    <w:rPr>
      <w:rFonts w:ascii="Segoe UI" w:hAnsi="Segoe UI"/>
      <w:sz w:val="18"/>
    </w:rPr>
  </w:style>
  <w:style w:styleId="Style_20_ch" w:type="character">
    <w:name w:val="Balloon Text"/>
    <w:basedOn w:val="Style_6_ch"/>
    <w:link w:val="Style_20"/>
    <w:rPr>
      <w:rFonts w:ascii="Segoe UI" w:hAnsi="Segoe UI"/>
      <w:sz w:val="1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Unresolved Mention"/>
    <w:basedOn w:val="Style_7"/>
    <w:link w:val="Style_23_ch"/>
    <w:rPr>
      <w:color w:val="605E5C"/>
      <w:shd w:fill="E1DFDD" w:val="clear"/>
    </w:rPr>
  </w:style>
  <w:style w:styleId="Style_23_ch" w:type="character">
    <w:name w:val="Unresolved Mention"/>
    <w:basedOn w:val="Style_7_ch"/>
    <w:link w:val="Style_23"/>
    <w:rPr>
      <w:color w:val="605E5C"/>
      <w:shd w:fill="E1DFDD" w:val="clear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" w:type="paragraph">
    <w:name w:val="List Paragraph"/>
    <w:basedOn w:val="Style_6"/>
    <w:link w:val="Style_2_ch"/>
    <w:pPr>
      <w:ind w:firstLine="0" w:left="720"/>
      <w:contextualSpacing w:val="1"/>
    </w:pPr>
  </w:style>
  <w:style w:styleId="Style_2_ch" w:type="character">
    <w:name w:val="List Paragraph"/>
    <w:basedOn w:val="Style_6_ch"/>
    <w:link w:val="Style_2"/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4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2025-11-25T17:33:44Z</dcterms:modified>
</cp:coreProperties>
</file>