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14" w:rsidRDefault="00251614" w:rsidP="00251614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(технологическая карта) занятия по развитию креативного мышления (функциональной грамотности) учащихся.</w:t>
      </w:r>
      <w:r w:rsidR="00063DD4">
        <w:rPr>
          <w:rFonts w:ascii="Times New Roman" w:hAnsi="Times New Roman" w:cs="Times New Roman"/>
          <w:sz w:val="28"/>
          <w:szCs w:val="28"/>
        </w:rPr>
        <w:t xml:space="preserve"> Внеурочное занятие </w:t>
      </w:r>
      <w:r>
        <w:rPr>
          <w:rFonts w:ascii="Times New Roman" w:hAnsi="Times New Roman" w:cs="Times New Roman"/>
          <w:sz w:val="28"/>
          <w:szCs w:val="28"/>
        </w:rPr>
        <w:t xml:space="preserve">«Снежный городок».  </w:t>
      </w:r>
    </w:p>
    <w:p w:rsidR="00251614" w:rsidRDefault="00251614" w:rsidP="00251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материал содержит методическую разработку </w:t>
      </w:r>
      <w:r w:rsidR="00594B24">
        <w:rPr>
          <w:rFonts w:ascii="Times New Roman" w:hAnsi="Times New Roman" w:cs="Times New Roman"/>
          <w:sz w:val="28"/>
          <w:szCs w:val="28"/>
        </w:rPr>
        <w:t xml:space="preserve">(технологическую </w:t>
      </w:r>
      <w:proofErr w:type="gramStart"/>
      <w:r w:rsidR="00594B24">
        <w:rPr>
          <w:rFonts w:ascii="Times New Roman" w:hAnsi="Times New Roman" w:cs="Times New Roman"/>
          <w:sz w:val="28"/>
          <w:szCs w:val="28"/>
        </w:rPr>
        <w:t xml:space="preserve">карту)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развитию креативного мышления учащихся – одного из шести направлений функциональной грамотности.</w:t>
      </w:r>
    </w:p>
    <w:p w:rsidR="00251614" w:rsidRDefault="00251614" w:rsidP="00251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4CE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 xml:space="preserve"> – учащиеся 7 – 8 класса (14-15 лет).</w:t>
      </w:r>
    </w:p>
    <w:p w:rsidR="00251614" w:rsidRPr="00CD083F" w:rsidRDefault="00251614" w:rsidP="00251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4CE">
        <w:rPr>
          <w:rFonts w:ascii="Times New Roman" w:hAnsi="Times New Roman" w:cs="Times New Roman"/>
          <w:b/>
          <w:sz w:val="28"/>
          <w:szCs w:val="28"/>
        </w:rPr>
        <w:t>Цель занятия</w:t>
      </w:r>
      <w:r>
        <w:rPr>
          <w:rFonts w:ascii="Times New Roman" w:hAnsi="Times New Roman" w:cs="Times New Roman"/>
          <w:sz w:val="28"/>
          <w:szCs w:val="28"/>
        </w:rPr>
        <w:t xml:space="preserve"> - разви</w:t>
      </w:r>
      <w:r w:rsidR="00E2227F">
        <w:rPr>
          <w:rFonts w:ascii="Times New Roman" w:hAnsi="Times New Roman" w:cs="Times New Roman"/>
          <w:sz w:val="28"/>
          <w:szCs w:val="28"/>
        </w:rPr>
        <w:t xml:space="preserve">тие у учащихся способности </w:t>
      </w:r>
      <w:r>
        <w:rPr>
          <w:rFonts w:ascii="Times New Roman" w:hAnsi="Times New Roman" w:cs="Times New Roman"/>
          <w:sz w:val="28"/>
          <w:szCs w:val="28"/>
        </w:rPr>
        <w:t>выдвигать идеи, для социально значимых проектов,</w:t>
      </w:r>
      <w:r w:rsidRPr="007033F0">
        <w:rPr>
          <w:rFonts w:ascii="Times New Roman" w:hAnsi="Times New Roman" w:cs="Times New Roman"/>
          <w:sz w:val="28"/>
          <w:szCs w:val="28"/>
        </w:rPr>
        <w:t xml:space="preserve"> предлагать инновационные и одновременно функциональные 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33F0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033F0">
        <w:rPr>
          <w:rFonts w:ascii="Times New Roman" w:hAnsi="Times New Roman" w:cs="Times New Roman"/>
          <w:sz w:val="28"/>
          <w:szCs w:val="28"/>
        </w:rPr>
        <w:t xml:space="preserve"> креативност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033F0">
        <w:rPr>
          <w:rFonts w:ascii="Times New Roman" w:hAnsi="Times New Roman" w:cs="Times New Roman"/>
          <w:sz w:val="28"/>
          <w:szCs w:val="28"/>
        </w:rPr>
        <w:t xml:space="preserve"> собственных или чужих идей с позиций их ясности, привлекательности или новизны</w:t>
      </w:r>
      <w:r w:rsidRPr="00CD083F">
        <w:rPr>
          <w:rFonts w:ascii="Times New Roman" w:hAnsi="Times New Roman" w:cs="Times New Roman"/>
          <w:sz w:val="28"/>
          <w:szCs w:val="28"/>
        </w:rPr>
        <w:t>.</w:t>
      </w:r>
    </w:p>
    <w:p w:rsidR="00251614" w:rsidRDefault="00251614" w:rsidP="00251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4C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734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1614" w:rsidRPr="00472774" w:rsidRDefault="00251614" w:rsidP="00251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и совершенствовать</w:t>
      </w:r>
      <w:r w:rsidRPr="00472774">
        <w:rPr>
          <w:rFonts w:ascii="Times New Roman" w:hAnsi="Times New Roman" w:cs="Times New Roman"/>
          <w:sz w:val="28"/>
          <w:szCs w:val="28"/>
        </w:rPr>
        <w:t xml:space="preserve">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472774">
        <w:rPr>
          <w:rFonts w:ascii="Times New Roman" w:hAnsi="Times New Roman" w:cs="Times New Roman"/>
          <w:sz w:val="28"/>
          <w:szCs w:val="28"/>
        </w:rPr>
        <w:t>использовать (переносить) имеющиеся знания и умения из различных областей, осваиваемых в школе и вне школы при решении задач, пр</w:t>
      </w:r>
      <w:r>
        <w:rPr>
          <w:rFonts w:ascii="Times New Roman" w:hAnsi="Times New Roman" w:cs="Times New Roman"/>
          <w:sz w:val="28"/>
          <w:szCs w:val="28"/>
        </w:rPr>
        <w:t>иближенных к реальным ситуациям;</w:t>
      </w:r>
      <w:r w:rsidRPr="00472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614" w:rsidRPr="00472774" w:rsidRDefault="00251614" w:rsidP="00251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2774">
        <w:rPr>
          <w:rFonts w:ascii="Times New Roman" w:hAnsi="Times New Roman" w:cs="Times New Roman"/>
          <w:sz w:val="28"/>
          <w:szCs w:val="28"/>
        </w:rPr>
        <w:t xml:space="preserve">повышать </w:t>
      </w:r>
      <w:proofErr w:type="gramStart"/>
      <w:r w:rsidRPr="00472774">
        <w:rPr>
          <w:rFonts w:ascii="Times New Roman" w:hAnsi="Times New Roman" w:cs="Times New Roman"/>
          <w:sz w:val="28"/>
          <w:szCs w:val="28"/>
        </w:rPr>
        <w:t>уровень  овладения</w:t>
      </w:r>
      <w:proofErr w:type="gramEnd"/>
      <w:r w:rsidRPr="0047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774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472774">
        <w:rPr>
          <w:rFonts w:ascii="Times New Roman" w:hAnsi="Times New Roman" w:cs="Times New Roman"/>
          <w:sz w:val="28"/>
          <w:szCs w:val="28"/>
        </w:rPr>
        <w:t xml:space="preserve"> умениями – поиска новых или альтернативных способов решения задач, </w:t>
      </w:r>
      <w:r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Pr="0047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групповых проектах</w:t>
      </w:r>
      <w:r w:rsidRPr="00472774">
        <w:rPr>
          <w:rFonts w:ascii="Times New Roman" w:hAnsi="Times New Roman" w:cs="Times New Roman"/>
          <w:sz w:val="28"/>
          <w:szCs w:val="28"/>
        </w:rPr>
        <w:t>.</w:t>
      </w:r>
    </w:p>
    <w:p w:rsidR="00251614" w:rsidRPr="00F734CE" w:rsidRDefault="00251614" w:rsidP="00251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4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51614" w:rsidRDefault="00251614" w:rsidP="00251614">
      <w:pPr>
        <w:tabs>
          <w:tab w:val="center" w:pos="4819"/>
          <w:tab w:val="left" w:pos="75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81B">
        <w:rPr>
          <w:rFonts w:ascii="Times New Roman" w:hAnsi="Times New Roman" w:cs="Times New Roman"/>
          <w:b/>
          <w:sz w:val="28"/>
          <w:szCs w:val="28"/>
        </w:rPr>
        <w:t>Ресурсы:</w:t>
      </w:r>
      <w:r w:rsidRPr="00DF7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 w:rsidRPr="00DF7AF1">
        <w:rPr>
          <w:rFonts w:ascii="Times New Roman" w:hAnsi="Times New Roman" w:cs="Times New Roman"/>
          <w:sz w:val="28"/>
          <w:szCs w:val="28"/>
        </w:rPr>
        <w:t>,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– иллюстрация картины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В.И.Сурикова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«Взятие снежного городка» (приложение 1)</w:t>
      </w:r>
      <w:r w:rsidRPr="00DF7AF1">
        <w:rPr>
          <w:rFonts w:ascii="Times New Roman" w:hAnsi="Times New Roman" w:cs="Times New Roman"/>
          <w:sz w:val="28"/>
          <w:szCs w:val="28"/>
        </w:rPr>
        <w:t>, 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DF7A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614" w:rsidRDefault="00251614" w:rsidP="00251614">
      <w:pPr>
        <w:tabs>
          <w:tab w:val="center" w:pos="4819"/>
          <w:tab w:val="left" w:pos="75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 проведение данного занятия в рамках внеурочной деятельности. Мероприятие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приурочено  к</w:t>
      </w:r>
      <w:proofErr w:type="gramEnd"/>
      <w:r w:rsidRPr="00DA5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празднику Масленица, его традициям и забавам, данный факт стоит учесть при определении даты проведения занятия.</w:t>
      </w:r>
    </w:p>
    <w:p w:rsidR="00251614" w:rsidRDefault="00251614" w:rsidP="00251614">
      <w:pPr>
        <w:tabs>
          <w:tab w:val="center" w:pos="4819"/>
          <w:tab w:val="left" w:pos="75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5AC">
        <w:rPr>
          <w:rFonts w:ascii="Times New Roman" w:hAnsi="Times New Roman" w:cs="Times New Roman"/>
          <w:b/>
          <w:sz w:val="28"/>
          <w:szCs w:val="28"/>
        </w:rPr>
        <w:t>Форма работы</w:t>
      </w:r>
      <w:r>
        <w:rPr>
          <w:rFonts w:ascii="Times New Roman" w:hAnsi="Times New Roman" w:cs="Times New Roman"/>
          <w:sz w:val="28"/>
          <w:szCs w:val="28"/>
        </w:rPr>
        <w:t xml:space="preserve"> – групповая.</w:t>
      </w:r>
    </w:p>
    <w:p w:rsidR="007E6E3B" w:rsidRDefault="007E6E3B" w:rsidP="007E6E3B">
      <w:pPr>
        <w:tabs>
          <w:tab w:val="center" w:pos="4819"/>
          <w:tab w:val="left" w:pos="75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4AA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:rsidR="00FD71A6" w:rsidRPr="00251614" w:rsidRDefault="00251614">
      <w:pPr>
        <w:rPr>
          <w:rFonts w:ascii="Times New Roman" w:hAnsi="Times New Roman" w:cs="Times New Roman"/>
          <w:sz w:val="28"/>
          <w:szCs w:val="28"/>
        </w:rPr>
      </w:pPr>
      <w:r w:rsidRPr="00251614">
        <w:rPr>
          <w:rFonts w:ascii="Times New Roman" w:hAnsi="Times New Roman" w:cs="Times New Roman"/>
          <w:sz w:val="28"/>
          <w:szCs w:val="28"/>
        </w:rPr>
        <w:t>Предварительно класс разбит на три группы. На столах раздаточный материал – приложение 2.</w:t>
      </w:r>
    </w:p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7662"/>
        <w:gridCol w:w="140"/>
        <w:gridCol w:w="5221"/>
        <w:gridCol w:w="1642"/>
      </w:tblGrid>
      <w:tr w:rsidR="0014552D" w:rsidRPr="00FC283C" w:rsidTr="00FD71A6">
        <w:tc>
          <w:tcPr>
            <w:tcW w:w="7662" w:type="dxa"/>
          </w:tcPr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5361" w:type="dxa"/>
            <w:gridSpan w:val="2"/>
          </w:tcPr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642" w:type="dxa"/>
          </w:tcPr>
          <w:p w:rsidR="00FD71A6" w:rsidRPr="00FC283C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C283C">
              <w:rPr>
                <w:rFonts w:ascii="Times New Roman" w:hAnsi="Times New Roman" w:cs="Times New Roman"/>
              </w:rPr>
              <w:t xml:space="preserve">Примерный </w:t>
            </w:r>
            <w:proofErr w:type="spellStart"/>
            <w:r w:rsidRPr="00FC283C">
              <w:rPr>
                <w:rFonts w:ascii="Times New Roman" w:hAnsi="Times New Roman" w:cs="Times New Roman"/>
              </w:rPr>
              <w:t>тайминг</w:t>
            </w:r>
            <w:proofErr w:type="spellEnd"/>
          </w:p>
        </w:tc>
      </w:tr>
      <w:tr w:rsidR="00FD71A6" w:rsidRPr="00FC283C" w:rsidTr="008B4452">
        <w:tc>
          <w:tcPr>
            <w:tcW w:w="14665" w:type="dxa"/>
            <w:gridSpan w:val="4"/>
          </w:tcPr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1655C9">
              <w:rPr>
                <w:rFonts w:ascii="Times New Roman" w:hAnsi="Times New Roman" w:cs="Times New Roman"/>
                <w:i/>
                <w:sz w:val="28"/>
                <w:szCs w:val="28"/>
              </w:rPr>
              <w:t>Этап актуализации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B24AA">
              <w:rPr>
                <w:rFonts w:ascii="Times New Roman" w:hAnsi="Times New Roman" w:cs="Times New Roman"/>
                <w:i/>
                <w:sz w:val="28"/>
                <w:szCs w:val="28"/>
              </w:rPr>
              <w:t>беседа по картине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(экран-приложение 1)</w:t>
            </w:r>
          </w:p>
        </w:tc>
      </w:tr>
      <w:tr w:rsidR="00FD71A6" w:rsidRPr="00FC283C" w:rsidTr="00FD71A6">
        <w:tc>
          <w:tcPr>
            <w:tcW w:w="7662" w:type="dxa"/>
          </w:tcPr>
          <w:p w:rsidR="00B17E4D" w:rsidRDefault="003E0598" w:rsidP="003E0598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знаете ли вы, что скоро Масленица! Что вы знаете об этом празднике?  Кто и когда отмечает этот праздник? </w:t>
            </w:r>
            <w:r w:rsidR="00B17E4D">
              <w:rPr>
                <w:rFonts w:ascii="Times New Roman" w:hAnsi="Times New Roman" w:cs="Times New Roman"/>
                <w:sz w:val="28"/>
                <w:szCs w:val="28"/>
              </w:rPr>
              <w:t>Какие традиции и забавы Масленицы вы знаете?</w:t>
            </w:r>
          </w:p>
          <w:p w:rsidR="003E0598" w:rsidRDefault="00B17E4D" w:rsidP="003E0598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правы</w:t>
            </w:r>
            <w:r w:rsidR="003E05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E0598" w:rsidRPr="005307B0">
              <w:rPr>
                <w:rFonts w:ascii="Times New Roman" w:hAnsi="Times New Roman" w:cs="Times New Roman"/>
                <w:sz w:val="28"/>
                <w:szCs w:val="28"/>
              </w:rPr>
              <w:t>Масленица — любимый, яркий, захватывающий, всенародный и вкусный русский праздник. Это гуляния с весельем и смехом, балаганами и ярмарками, аттракционами и играми, блинами и другими сытными</w:t>
            </w:r>
            <w:r w:rsidR="003E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598" w:rsidRPr="005307B0">
              <w:rPr>
                <w:rFonts w:ascii="Times New Roman" w:hAnsi="Times New Roman" w:cs="Times New Roman"/>
                <w:sz w:val="28"/>
                <w:szCs w:val="28"/>
              </w:rPr>
              <w:t>угощениями. </w:t>
            </w:r>
            <w:r w:rsidR="003E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598" w:rsidRPr="005307B0">
              <w:rPr>
                <w:rFonts w:ascii="Times New Roman" w:hAnsi="Times New Roman" w:cs="Times New Roman"/>
                <w:sz w:val="28"/>
                <w:szCs w:val="28"/>
              </w:rPr>
              <w:t xml:space="preserve">И сейчас, стараясь сберечь традиции, празднуют Масленицу, но </w:t>
            </w:r>
            <w:r w:rsidR="003E0598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</w:t>
            </w:r>
            <w:r w:rsidR="003E0598" w:rsidRPr="005307B0">
              <w:rPr>
                <w:rFonts w:ascii="Times New Roman" w:hAnsi="Times New Roman" w:cs="Times New Roman"/>
                <w:sz w:val="28"/>
                <w:szCs w:val="28"/>
              </w:rPr>
              <w:t>празднику всё же далеко до размаха народных гуляний, которые устраивали во времена Петра I и при всех последующих императорах.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я предлагаю рассмотреть вам картину на экране. Как вы думаете, какое событие отражено на картине? 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правы, на картине изображена народная забава – взятие снежно</w:t>
            </w:r>
            <w:r w:rsidR="00B17E4D">
              <w:rPr>
                <w:rFonts w:ascii="Times New Roman" w:hAnsi="Times New Roman" w:cs="Times New Roman"/>
                <w:sz w:val="28"/>
                <w:szCs w:val="28"/>
              </w:rPr>
              <w:t>го городка. Эту народную забаву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игру любили во время массовых гуляний на масленичной Неделе.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Картину, которую вы видите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экране  написал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великий русский художник Василий Иванович Суриков на своей малой родине в городе Красноярск. 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-Где находится этот город? 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климатические условия в этом регионе России?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природные особенности зимой?</w:t>
            </w:r>
          </w:p>
          <w:p w:rsidR="00FD71A6" w:rsidRDefault="00FD71A6" w:rsidP="00FD71A6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-И поэтому снежные забавы во время празднования Масленицы занимали особенное место. Исторически традиционной масленичной забавой для населения Урала и Сибири стала </w:t>
            </w:r>
            <w:r w:rsidRPr="00771B22">
              <w:rPr>
                <w:sz w:val="28"/>
                <w:szCs w:val="28"/>
              </w:rPr>
              <w:t>старинная казачья игра</w:t>
            </w:r>
            <w:r>
              <w:rPr>
                <w:sz w:val="28"/>
                <w:szCs w:val="28"/>
              </w:rPr>
              <w:t xml:space="preserve"> «Взятие снежного "городка"</w:t>
            </w:r>
            <w:r w:rsidRPr="00771B2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Снежный «</w:t>
            </w:r>
            <w:r w:rsidRPr="00771B22">
              <w:rPr>
                <w:sz w:val="28"/>
                <w:szCs w:val="28"/>
              </w:rPr>
              <w:t xml:space="preserve">городок" </w:t>
            </w:r>
            <w:r>
              <w:rPr>
                <w:sz w:val="28"/>
                <w:szCs w:val="28"/>
              </w:rPr>
              <w:t xml:space="preserve">– постройка из льда и снега - </w:t>
            </w:r>
            <w:r w:rsidRPr="00771B22">
              <w:rPr>
                <w:sz w:val="28"/>
                <w:szCs w:val="28"/>
              </w:rPr>
              <w:t xml:space="preserve">имел определенную форму: стены и между ними ворота. </w:t>
            </w:r>
            <w:r>
              <w:rPr>
                <w:sz w:val="28"/>
                <w:szCs w:val="28"/>
              </w:rPr>
              <w:t xml:space="preserve">Их </w:t>
            </w:r>
            <w:r w:rsidRPr="00B5224C">
              <w:rPr>
                <w:sz w:val="28"/>
                <w:szCs w:val="28"/>
              </w:rPr>
              <w:t>складывали из больших ледяных или снежных глыб, которые облива</w:t>
            </w:r>
            <w:r>
              <w:rPr>
                <w:sz w:val="28"/>
                <w:szCs w:val="28"/>
              </w:rPr>
              <w:t>ли</w:t>
            </w:r>
            <w:r w:rsidRPr="00B5224C">
              <w:rPr>
                <w:sz w:val="28"/>
                <w:szCs w:val="28"/>
              </w:rPr>
              <w:t xml:space="preserve"> водой до замерзания. </w:t>
            </w:r>
            <w:r w:rsidRPr="00771B22">
              <w:rPr>
                <w:sz w:val="28"/>
                <w:szCs w:val="28"/>
              </w:rPr>
              <w:t>Защитники ворот были и пешие и конные. Взять "городок" – значило разрушить его</w:t>
            </w:r>
            <w:r>
              <w:rPr>
                <w:sz w:val="28"/>
                <w:szCs w:val="28"/>
              </w:rPr>
              <w:t xml:space="preserve">. </w:t>
            </w:r>
          </w:p>
          <w:p w:rsidR="00FD71A6" w:rsidRPr="008C43FE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1889 году именно в этих местах (в то время называемых Енисейской губернией)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Лодейском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Суриков писал этюды для своей картины «Взятие снежного городка». </w:t>
            </w:r>
            <w:r w:rsidRPr="00771B22">
              <w:rPr>
                <w:rFonts w:ascii="Times New Roman" w:hAnsi="Times New Roman" w:cs="Times New Roman"/>
                <w:sz w:val="28"/>
                <w:szCs w:val="28"/>
              </w:rPr>
              <w:t xml:space="preserve">Снежный городок был построен во дворе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771B22">
              <w:rPr>
                <w:rFonts w:ascii="Times New Roman" w:hAnsi="Times New Roman" w:cs="Times New Roman"/>
                <w:sz w:val="28"/>
                <w:szCs w:val="28"/>
              </w:rPr>
              <w:t xml:space="preserve">усадьбы. В массовке участвовали крестьяне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близлежащей </w:t>
            </w:r>
            <w:r w:rsidRPr="00771B22">
              <w:rPr>
                <w:rFonts w:ascii="Times New Roman" w:hAnsi="Times New Roman" w:cs="Times New Roman"/>
                <w:sz w:val="28"/>
                <w:szCs w:val="28"/>
              </w:rPr>
              <w:t>деревни.</w:t>
            </w:r>
            <w:r w:rsidRPr="00283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Картина Сурикова </w:t>
            </w:r>
            <w:r w:rsidRPr="002833C2">
              <w:rPr>
                <w:rFonts w:ascii="Times New Roman" w:hAnsi="Times New Roman" w:cs="Times New Roman"/>
                <w:sz w:val="28"/>
                <w:szCs w:val="28"/>
              </w:rPr>
              <w:t xml:space="preserve">«Взятие снежного городка» на международной выставке в Париже в 1900 году получила именную медаль. </w:t>
            </w:r>
          </w:p>
        </w:tc>
        <w:tc>
          <w:tcPr>
            <w:tcW w:w="5361" w:type="dxa"/>
            <w:gridSpan w:val="2"/>
          </w:tcPr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ведут учебный диалог;</w:t>
            </w:r>
          </w:p>
          <w:p w:rsidR="003E0598" w:rsidRDefault="00FD71A6" w:rsidP="003E0598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получают новую информацию;</w:t>
            </w:r>
            <w:r w:rsidR="003E0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0598" w:rsidRDefault="003E0598" w:rsidP="003E0598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выдвигают предположения,</w:t>
            </w:r>
          </w:p>
          <w:p w:rsidR="003E0598" w:rsidRDefault="003E0598" w:rsidP="003E0598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приходят к правильному ответу; 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применяя предметные знания по географии,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Сибири;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-континентальный климат, зимы морозные, много снега.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получают и усваивают новую информацию</w:t>
            </w:r>
          </w:p>
          <w:p w:rsidR="00FD71A6" w:rsidRPr="001D6020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42" w:type="dxa"/>
          </w:tcPr>
          <w:p w:rsidR="00FD71A6" w:rsidRPr="00FC283C" w:rsidRDefault="007A745B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 3</w:t>
            </w:r>
            <w:r w:rsidR="00FD71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</w:t>
            </w:r>
          </w:p>
        </w:tc>
      </w:tr>
      <w:tr w:rsidR="00FD71A6" w:rsidRPr="00FC283C" w:rsidTr="006C0F8C">
        <w:tc>
          <w:tcPr>
            <w:tcW w:w="14665" w:type="dxa"/>
            <w:gridSpan w:val="4"/>
          </w:tcPr>
          <w:p w:rsidR="00FD71A6" w:rsidRP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FD71A6">
              <w:rPr>
                <w:rFonts w:ascii="Times New Roman" w:hAnsi="Times New Roman" w:cs="Times New Roman"/>
                <w:i/>
                <w:sz w:val="28"/>
                <w:szCs w:val="28"/>
              </w:rPr>
              <w:t>Основной этап</w:t>
            </w:r>
          </w:p>
        </w:tc>
      </w:tr>
      <w:tr w:rsidR="00FD71A6" w:rsidRPr="00FC283C" w:rsidTr="00FD71A6">
        <w:tc>
          <w:tcPr>
            <w:tcW w:w="7662" w:type="dxa"/>
          </w:tcPr>
          <w:p w:rsidR="00FD71A6" w:rsidRDefault="00FD71A6" w:rsidP="00FD71A6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-Мы тоже живем в снежном регионе. Как вы считаете, 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можно ли в нашем городе на Масленицу на городской площади построить снежный городок?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1A6" w:rsidRDefault="00FD71A6" w:rsidP="00FD71A6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чего начать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для этого нужно? 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1A6" w:rsidRDefault="00FD71A6" w:rsidP="00FD71A6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 xml:space="preserve">Где?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 (</w:t>
            </w:r>
            <w:r w:rsidRPr="002B76C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должен быть готов наводящими вопросами подвести учащихся к правильным ответам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71A6" w:rsidRPr="003A1CE4" w:rsidRDefault="00FD71A6" w:rsidP="00FD71A6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объявляю конкурс на лучший социальный проект «Снежный городок» И выбираю две (1,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2) группы, которые будут соревноваться за право получить (условные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виртуальные) денежные средства для реализации проекта. Проект 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то значит, что прибыли от его реализации не предусмотрено. За посещение Снежного городка запрещено взымать плату.</w:t>
            </w:r>
          </w:p>
          <w:p w:rsidR="00FD71A6" w:rsidRDefault="00FD71A6" w:rsidP="00FD71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Третья группа будет оценивать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проекты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. И это тоже непрос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то. Третьей группе (назовем её К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омиссией) необходимо будет высказать групповое суждение по каждому из пунктов защищаемого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 первые группы будут разрабатывать проекты, я проконсультирую Комиссию о правилах её работы и выдам оценочные листы.</w:t>
            </w:r>
          </w:p>
        </w:tc>
        <w:tc>
          <w:tcPr>
            <w:tcW w:w="5361" w:type="dxa"/>
            <w:gridSpan w:val="2"/>
          </w:tcPr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ведут диалог, отвечают на вопросы: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получить разрешение 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у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 xml:space="preserve">бедить в преимуществах, которые город/отдельные граждане получат от реализации проекта, 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A1CE4">
              <w:rPr>
                <w:rFonts w:ascii="Times New Roman" w:hAnsi="Times New Roman" w:cs="Times New Roman"/>
                <w:sz w:val="28"/>
                <w:szCs w:val="28"/>
              </w:rPr>
              <w:t>привлечь рабочих, которые смогут выполнить работу, убедить их принять участие в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71A6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 условия учебной задачи, обсуждают их внутри  групп</w:t>
            </w:r>
          </w:p>
        </w:tc>
        <w:tc>
          <w:tcPr>
            <w:tcW w:w="1642" w:type="dxa"/>
          </w:tcPr>
          <w:p w:rsidR="00FD71A6" w:rsidRDefault="007A745B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 3</w:t>
            </w:r>
            <w:r w:rsidR="00FD71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</w:t>
            </w:r>
          </w:p>
        </w:tc>
      </w:tr>
      <w:tr w:rsidR="0014552D" w:rsidRPr="001D6020" w:rsidTr="00FD71A6">
        <w:trPr>
          <w:trHeight w:val="415"/>
        </w:trPr>
        <w:tc>
          <w:tcPr>
            <w:tcW w:w="13023" w:type="dxa"/>
            <w:gridSpan w:val="3"/>
          </w:tcPr>
          <w:p w:rsidR="00FD71A6" w:rsidRPr="00665F71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65F7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Задача </w:t>
            </w:r>
          </w:p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1-2 группы: </w:t>
            </w:r>
          </w:p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1)разработайте проект «Снежный городок» выполняя последовательно задания (раздаточный материал – приложение 2, таблица), ориентируясь на критерии оценивания (время работы над проектом – до 10 мин).</w:t>
            </w:r>
          </w:p>
          <w:p w:rsidR="00FD71A6" w:rsidRPr="00665F71" w:rsidRDefault="00FD71A6" w:rsidP="00BC10C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i/>
                <w:sz w:val="28"/>
                <w:szCs w:val="28"/>
              </w:rPr>
              <w:t>2) озвучьте (защитите) свой проект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 3</w:t>
            </w:r>
            <w:r w:rsidRPr="00665F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 на группу)</w:t>
            </w:r>
          </w:p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 группа:</w:t>
            </w:r>
          </w:p>
          <w:p w:rsidR="00FD71A6" w:rsidRPr="00162A65" w:rsidRDefault="00FD71A6" w:rsidP="00FD71A6">
            <w:pPr>
              <w:pStyle w:val="a4"/>
              <w:numPr>
                <w:ilvl w:val="0"/>
                <w:numId w:val="1"/>
              </w:num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Заслушайте </w:t>
            </w:r>
            <w:r w:rsidRPr="00162A65">
              <w:rPr>
                <w:rFonts w:ascii="Times New Roman" w:hAnsi="Times New Roman" w:cs="Times New Roman"/>
                <w:i/>
                <w:sz w:val="28"/>
                <w:szCs w:val="28"/>
              </w:rPr>
              <w:t>по очереди обе группы участников конкурса по каждому пункту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162A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Оцените оба проекта – каждое задание по шкале от 0 до 2 баллов по критериям, указанным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таблице Приложения 3. отдельно</w:t>
            </w:r>
            <w:r w:rsidRPr="00162A65">
              <w:rPr>
                <w:rFonts w:ascii="Times New Roman" w:hAnsi="Times New Roman" w:cs="Times New Roman"/>
                <w:i/>
                <w:sz w:val="28"/>
                <w:szCs w:val="28"/>
              </w:rPr>
              <w:t>. Будьте готовы обсуждать и вести записи.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</w:t>
            </w:r>
            <w:r w:rsidRPr="00162A65">
              <w:rPr>
                <w:rFonts w:ascii="Times New Roman" w:hAnsi="Times New Roman" w:cs="Times New Roman"/>
                <w:i/>
                <w:sz w:val="28"/>
                <w:szCs w:val="28"/>
              </w:rPr>
              <w:t>ргументируйте выставленные баллы по каждому пункту</w:t>
            </w:r>
          </w:p>
          <w:p w:rsidR="00FD71A6" w:rsidRPr="00FD71A6" w:rsidRDefault="00FD71A6" w:rsidP="00FD71A6">
            <w:pPr>
              <w:pStyle w:val="a4"/>
              <w:numPr>
                <w:ilvl w:val="0"/>
                <w:numId w:val="1"/>
              </w:num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A65">
              <w:rPr>
                <w:rFonts w:ascii="Times New Roman" w:hAnsi="Times New Roman" w:cs="Times New Roman"/>
                <w:i/>
                <w:sz w:val="28"/>
                <w:szCs w:val="28"/>
              </w:rPr>
              <w:t>Подведите итоги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71A6" w:rsidRPr="00162A65" w:rsidRDefault="00FD71A6" w:rsidP="00FD71A6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1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! Все три группы ознакомлены с правилами и критериями оценивания (приложение 2)!</w:t>
            </w:r>
          </w:p>
        </w:tc>
        <w:tc>
          <w:tcPr>
            <w:tcW w:w="1642" w:type="dxa"/>
          </w:tcPr>
          <w:p w:rsidR="00FD71A6" w:rsidRPr="001D6020" w:rsidRDefault="0014552D" w:rsidP="0014552D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До 25</w:t>
            </w:r>
            <w:r w:rsidR="00FD71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</w:t>
            </w:r>
          </w:p>
        </w:tc>
      </w:tr>
      <w:tr w:rsidR="0014552D" w:rsidRPr="001D6020" w:rsidTr="00FD71A6">
        <w:trPr>
          <w:trHeight w:val="2824"/>
        </w:trPr>
        <w:tc>
          <w:tcPr>
            <w:tcW w:w="7802" w:type="dxa"/>
            <w:gridSpan w:val="2"/>
          </w:tcPr>
          <w:p w:rsidR="00FD71A6" w:rsidRPr="00D364C6" w:rsidRDefault="00FD71A6" w:rsidP="00FD71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! Учитель оценивает только компетентности группы «Комиссия», по критериям, представленным в Приложении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(столбец 4</w:t>
            </w:r>
            <w:r w:rsidRPr="00D364C6">
              <w:rPr>
                <w:rFonts w:ascii="Times New Roman" w:hAnsi="Times New Roman" w:cs="Times New Roman"/>
                <w:sz w:val="28"/>
                <w:szCs w:val="28"/>
              </w:rPr>
              <w:t>), но следит за честностью работы Комиссии и аргументацией выставления баллов. Учитель оставляет за собой право дать один дополнительный балл 1 или 2 группе, аргументировано объяснив своё решение.</w:t>
            </w:r>
          </w:p>
        </w:tc>
        <w:tc>
          <w:tcPr>
            <w:tcW w:w="5221" w:type="dxa"/>
          </w:tcPr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над составлением проекта, ориентируясь на критерии;</w:t>
            </w:r>
          </w:p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распределяют роли для защиты. </w:t>
            </w:r>
          </w:p>
          <w:p w:rsidR="00FD71A6" w:rsidRPr="00D364C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C6">
              <w:rPr>
                <w:rFonts w:ascii="Times New Roman" w:hAnsi="Times New Roman" w:cs="Times New Roman"/>
                <w:sz w:val="28"/>
                <w:szCs w:val="28"/>
              </w:rPr>
              <w:t>«Комиссия» оценивает компетентности 1 и 2 групп по критериям, представленным в Приложении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D364C6">
              <w:rPr>
                <w:rFonts w:ascii="Times New Roman" w:hAnsi="Times New Roman" w:cs="Times New Roman"/>
                <w:sz w:val="28"/>
                <w:szCs w:val="28"/>
              </w:rPr>
              <w:t xml:space="preserve"> (столбец 3). </w:t>
            </w:r>
          </w:p>
        </w:tc>
        <w:tc>
          <w:tcPr>
            <w:tcW w:w="1642" w:type="dxa"/>
          </w:tcPr>
          <w:p w:rsidR="00FD71A6" w:rsidRPr="001D6020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4552D" w:rsidRPr="001D6020" w:rsidTr="00FD71A6">
        <w:trPr>
          <w:trHeight w:val="295"/>
        </w:trPr>
        <w:tc>
          <w:tcPr>
            <w:tcW w:w="13023" w:type="dxa"/>
            <w:gridSpan w:val="3"/>
          </w:tcPr>
          <w:p w:rsidR="00FD71A6" w:rsidRPr="00D364C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364C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Подведение итогов</w:t>
            </w:r>
          </w:p>
          <w:p w:rsidR="00FD71A6" w:rsidRPr="00D364C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4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Комиссия озвучивает итоги конкурса проектов (количество баллов). </w:t>
            </w:r>
            <w:proofErr w:type="gramStart"/>
            <w:r w:rsidRPr="00D364C6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proofErr w:type="gramEnd"/>
            <w:r w:rsidRPr="00D364C6">
              <w:rPr>
                <w:rFonts w:ascii="Times New Roman" w:hAnsi="Times New Roman" w:cs="Times New Roman"/>
                <w:i/>
                <w:sz w:val="28"/>
                <w:szCs w:val="28"/>
              </w:rPr>
              <w:t>: «Уважаемые участники конкурса. Заслушав каждую из групп, мы подвели итоги…»</w:t>
            </w:r>
          </w:p>
          <w:p w:rsidR="00FD71A6" w:rsidRPr="00D364C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64C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Учитель аргументировано комментирует результаты оценивания работы Комиссии. </w:t>
            </w:r>
            <w:proofErr w:type="gramStart"/>
            <w:r w:rsidRPr="00D364C6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proofErr w:type="gramEnd"/>
            <w:r w:rsidRPr="00D364C6">
              <w:rPr>
                <w:rFonts w:ascii="Times New Roman" w:hAnsi="Times New Roman" w:cs="Times New Roman"/>
                <w:i/>
                <w:sz w:val="28"/>
                <w:szCs w:val="28"/>
              </w:rPr>
              <w:t>: «Уважаемые члены комиссии. Благодарю вас за работу. Вы продемонстрировали  способность оценить чужую идею, выявить наиболее креативную, оценить сильные и слабые стороны идеи…»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642" w:type="dxa"/>
          </w:tcPr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:rsidR="00FD71A6" w:rsidRPr="001D6020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мин</w:t>
            </w:r>
          </w:p>
        </w:tc>
      </w:tr>
      <w:tr w:rsidR="00FD71A6" w:rsidRPr="001D6020" w:rsidTr="00BC10CF">
        <w:trPr>
          <w:trHeight w:val="295"/>
        </w:trPr>
        <w:tc>
          <w:tcPr>
            <w:tcW w:w="14665" w:type="dxa"/>
            <w:gridSpan w:val="4"/>
          </w:tcPr>
          <w:p w:rsidR="00FD71A6" w:rsidRPr="001D6020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III.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Рефлексия</w:t>
            </w:r>
          </w:p>
        </w:tc>
      </w:tr>
      <w:tr w:rsidR="0014552D" w:rsidRPr="001D6020" w:rsidTr="00FD71A6">
        <w:trPr>
          <w:trHeight w:val="295"/>
        </w:trPr>
        <w:tc>
          <w:tcPr>
            <w:tcW w:w="7802" w:type="dxa"/>
            <w:gridSpan w:val="2"/>
          </w:tcPr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4C6">
              <w:rPr>
                <w:rFonts w:ascii="Times New Roman" w:hAnsi="Times New Roman" w:cs="Times New Roman"/>
                <w:sz w:val="28"/>
                <w:szCs w:val="28"/>
              </w:rPr>
              <w:t>Наше занятие подходит к концу.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 вы не только </w:t>
            </w:r>
            <w:r w:rsidR="007A745B">
              <w:rPr>
                <w:rFonts w:ascii="Times New Roman" w:hAnsi="Times New Roman" w:cs="Times New Roman"/>
                <w:sz w:val="28"/>
                <w:szCs w:val="28"/>
              </w:rPr>
              <w:t xml:space="preserve">вспомнили одну из традиций русского народного праздника Масленица, но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развивали </w:t>
            </w:r>
            <w:r w:rsidR="007A745B">
              <w:rPr>
                <w:rFonts w:ascii="Times New Roman" w:hAnsi="Times New Roman" w:cs="Times New Roman"/>
                <w:sz w:val="28"/>
                <w:szCs w:val="28"/>
              </w:rPr>
              <w:t xml:space="preserve">в себе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472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745B">
              <w:rPr>
                <w:rFonts w:ascii="Times New Roman" w:hAnsi="Times New Roman" w:cs="Times New Roman"/>
                <w:sz w:val="28"/>
                <w:szCs w:val="28"/>
              </w:rPr>
              <w:t>выдвигать идеи, имеющие социально значимое значение, предлагать новое, но выполнимое решение, оценивать свои и чужие идеи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A745B" w:rsidRDefault="007A745B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из этого вам показалось наиболее интересным?</w:t>
            </w:r>
          </w:p>
          <w:p w:rsidR="007A745B" w:rsidRDefault="007A745B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что </w:t>
            </w:r>
            <w:r w:rsidR="00251614">
              <w:rPr>
                <w:rFonts w:ascii="Times New Roman" w:hAnsi="Times New Roman" w:cs="Times New Roman"/>
                <w:sz w:val="28"/>
                <w:szCs w:val="28"/>
              </w:rPr>
              <w:t>было труднее всего?</w:t>
            </w:r>
          </w:p>
          <w:p w:rsidR="00251614" w:rsidRDefault="00251614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идея вам показалась наиболее интересной?  Трудно ли было участникам Комиссии? Трудно ли работать в группе и вырабатывать одно, общее предложение?</w:t>
            </w:r>
          </w:p>
          <w:p w:rsidR="00FD71A6" w:rsidRPr="00D364C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Спасибо за работу. </w:t>
            </w:r>
          </w:p>
        </w:tc>
        <w:tc>
          <w:tcPr>
            <w:tcW w:w="5221" w:type="dxa"/>
          </w:tcPr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71A6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71A6" w:rsidRPr="00707F05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F05">
              <w:rPr>
                <w:rFonts w:ascii="Times New Roman" w:hAnsi="Times New Roman" w:cs="Times New Roman"/>
                <w:sz w:val="28"/>
                <w:szCs w:val="28"/>
              </w:rPr>
              <w:t xml:space="preserve">Учебный диалог. </w:t>
            </w:r>
          </w:p>
          <w:p w:rsidR="00FD71A6" w:rsidRPr="001D6020" w:rsidRDefault="00FD71A6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7F05"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07F05">
              <w:rPr>
                <w:rFonts w:ascii="Times New Roman" w:hAnsi="Times New Roman" w:cs="Times New Roman"/>
                <w:sz w:val="28"/>
                <w:szCs w:val="28"/>
              </w:rPr>
              <w:t>и аргументируют.</w:t>
            </w:r>
          </w:p>
        </w:tc>
        <w:tc>
          <w:tcPr>
            <w:tcW w:w="1642" w:type="dxa"/>
          </w:tcPr>
          <w:p w:rsidR="00FD71A6" w:rsidRPr="001D6020" w:rsidRDefault="007A745B" w:rsidP="00BC10CF">
            <w:pPr>
              <w:tabs>
                <w:tab w:val="center" w:pos="4819"/>
                <w:tab w:val="left" w:pos="7530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 3</w:t>
            </w:r>
            <w:r w:rsidR="00FD71A6" w:rsidRPr="007A745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мин.</w:t>
            </w:r>
          </w:p>
        </w:tc>
      </w:tr>
    </w:tbl>
    <w:p w:rsidR="007E6E3B" w:rsidRPr="00CF12B2" w:rsidRDefault="007E6E3B" w:rsidP="007E6E3B">
      <w:pPr>
        <w:tabs>
          <w:tab w:val="center" w:pos="4819"/>
          <w:tab w:val="left" w:pos="753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2B2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70634D" w:rsidRDefault="007E6E3B" w:rsidP="007E6E3B">
      <w:pPr>
        <w:pStyle w:val="a4"/>
        <w:numPr>
          <w:ilvl w:val="0"/>
          <w:numId w:val="2"/>
        </w:numPr>
        <w:tabs>
          <w:tab w:val="center" w:pos="4819"/>
          <w:tab w:val="left" w:pos="7530"/>
        </w:tabs>
        <w:spacing w:after="0" w:line="36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  <w:sectPr w:rsidR="0070634D" w:rsidSect="00FD71A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5B34F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формированию функциональной грамотности обучающихся 5-9-х классов с использованием открытого банка заданий на цифровой платформе. Министерство просвещения Российской Федерации. Федеральное государственное бюджетное научное учреждение «Институт стратегии развития </w:t>
      </w:r>
      <w:r w:rsidRPr="00614517">
        <w:rPr>
          <w:rFonts w:ascii="Times New Roman" w:hAnsi="Times New Roman" w:cs="Times New Roman"/>
          <w:sz w:val="28"/>
          <w:szCs w:val="28"/>
        </w:rPr>
        <w:t>образования Российской А</w:t>
      </w:r>
      <w:r>
        <w:rPr>
          <w:rFonts w:ascii="Times New Roman" w:hAnsi="Times New Roman" w:cs="Times New Roman"/>
          <w:sz w:val="28"/>
          <w:szCs w:val="28"/>
        </w:rPr>
        <w:t>кадемии образования. С</w:t>
      </w:r>
      <w:r w:rsidRPr="00614517">
        <w:rPr>
          <w:rFonts w:ascii="Times New Roman" w:hAnsi="Times New Roman" w:cs="Times New Roman"/>
          <w:sz w:val="28"/>
          <w:szCs w:val="28"/>
        </w:rPr>
        <w:t xml:space="preserve">айт «Сетевой комплекс информационного взаимодействия субъектов РФ в проекте «Мониторинг формирования функциональной грамотности учащихся» </w:t>
      </w:r>
      <w:hyperlink r:id="rId6" w:history="1">
        <w:r w:rsidRPr="00614517">
          <w:rPr>
            <w:rStyle w:val="a5"/>
            <w:rFonts w:ascii="Times New Roman" w:hAnsi="Times New Roman" w:cs="Times New Roman"/>
            <w:sz w:val="28"/>
            <w:szCs w:val="28"/>
          </w:rPr>
          <w:t>http://skiv.instrao.ru/bank-zadaniy/kreativnoe-myshlenie/</w:t>
        </w:r>
      </w:hyperlink>
    </w:p>
    <w:p w:rsidR="007E6E3B" w:rsidRPr="0070634D" w:rsidRDefault="007E6E3B" w:rsidP="0070634D">
      <w:pPr>
        <w:pStyle w:val="a4"/>
        <w:tabs>
          <w:tab w:val="center" w:pos="4819"/>
          <w:tab w:val="left" w:pos="7530"/>
        </w:tabs>
        <w:spacing w:after="0" w:line="360" w:lineRule="auto"/>
        <w:ind w:left="735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70634D" w:rsidRPr="0070634D" w:rsidRDefault="0070634D" w:rsidP="0070634D">
      <w:pPr>
        <w:pStyle w:val="a4"/>
        <w:ind w:left="73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634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0634D" w:rsidRPr="0070634D" w:rsidRDefault="0070634D" w:rsidP="0070634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70634D">
        <w:rPr>
          <w:rFonts w:ascii="Times New Roman" w:hAnsi="Times New Roman" w:cs="Times New Roman"/>
          <w:sz w:val="28"/>
          <w:szCs w:val="28"/>
          <w:u w:val="single"/>
        </w:rPr>
        <w:t xml:space="preserve">Задача </w:t>
      </w:r>
      <w:r w:rsidRPr="0070634D">
        <w:rPr>
          <w:rFonts w:ascii="Times New Roman" w:hAnsi="Times New Roman" w:cs="Times New Roman"/>
          <w:i/>
          <w:sz w:val="28"/>
          <w:szCs w:val="28"/>
          <w:u w:val="single"/>
        </w:rPr>
        <w:t>для 1 и 2 группы</w:t>
      </w:r>
      <w:r w:rsidRPr="0070634D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0634D" w:rsidRPr="0070634D" w:rsidRDefault="0070634D" w:rsidP="0070634D">
      <w:pPr>
        <w:pStyle w:val="a4"/>
        <w:numPr>
          <w:ilvl w:val="0"/>
          <w:numId w:val="2"/>
        </w:numPr>
        <w:tabs>
          <w:tab w:val="center" w:pos="4819"/>
          <w:tab w:val="left" w:pos="75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34D">
        <w:rPr>
          <w:rFonts w:ascii="Times New Roman" w:hAnsi="Times New Roman" w:cs="Times New Roman"/>
          <w:sz w:val="28"/>
          <w:szCs w:val="28"/>
        </w:rPr>
        <w:t xml:space="preserve">1)разработайте проект «Снежный городок» выполняя последовательно задания, ориентируясь на критерии оценивания (время работы над </w:t>
      </w:r>
      <w:proofErr w:type="gramStart"/>
      <w:r w:rsidRPr="0070634D">
        <w:rPr>
          <w:rFonts w:ascii="Times New Roman" w:hAnsi="Times New Roman" w:cs="Times New Roman"/>
          <w:sz w:val="28"/>
          <w:szCs w:val="28"/>
        </w:rPr>
        <w:t>проектом  до</w:t>
      </w:r>
      <w:proofErr w:type="gramEnd"/>
      <w:r w:rsidRPr="0070634D">
        <w:rPr>
          <w:rFonts w:ascii="Times New Roman" w:hAnsi="Times New Roman" w:cs="Times New Roman"/>
          <w:sz w:val="28"/>
          <w:szCs w:val="28"/>
        </w:rPr>
        <w:t xml:space="preserve"> 10 мин).</w:t>
      </w:r>
    </w:p>
    <w:p w:rsidR="0070634D" w:rsidRPr="0070634D" w:rsidRDefault="0070634D" w:rsidP="0070634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634D">
        <w:rPr>
          <w:rFonts w:ascii="Times New Roman" w:hAnsi="Times New Roman" w:cs="Times New Roman"/>
          <w:i/>
          <w:sz w:val="28"/>
          <w:szCs w:val="28"/>
        </w:rPr>
        <w:t>2</w:t>
      </w:r>
      <w:r w:rsidRPr="0070634D">
        <w:rPr>
          <w:rFonts w:ascii="Times New Roman" w:hAnsi="Times New Roman" w:cs="Times New Roman"/>
          <w:sz w:val="28"/>
          <w:szCs w:val="28"/>
        </w:rPr>
        <w:t>) озвучьте (защитите) свой проект (до 3 мин на группу)</w:t>
      </w:r>
    </w:p>
    <w:p w:rsidR="0070634D" w:rsidRPr="0070634D" w:rsidRDefault="0070634D" w:rsidP="0070634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98"/>
        <w:gridCol w:w="2559"/>
        <w:gridCol w:w="2285"/>
        <w:gridCol w:w="2392"/>
      </w:tblGrid>
      <w:tr w:rsidR="0070634D" w:rsidRPr="00665F71" w:rsidTr="007947AE">
        <w:trPr>
          <w:trHeight w:val="269"/>
        </w:trPr>
        <w:tc>
          <w:tcPr>
            <w:tcW w:w="239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1 и 2 групп</w:t>
            </w:r>
          </w:p>
        </w:tc>
        <w:tc>
          <w:tcPr>
            <w:tcW w:w="2559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оценивает Комиссия (критерии оценивания)</w:t>
            </w:r>
          </w:p>
        </w:tc>
        <w:tc>
          <w:tcPr>
            <w:tcW w:w="2285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392" w:type="dxa"/>
          </w:tcPr>
          <w:p w:rsidR="0070634D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учитель оценивает в работе Комиссии</w:t>
            </w:r>
          </w:p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 xml:space="preserve"> –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70634D" w:rsidRPr="00665F71" w:rsidTr="007947AE">
        <w:trPr>
          <w:trHeight w:val="820"/>
        </w:trPr>
        <w:tc>
          <w:tcPr>
            <w:tcW w:w="239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1. Опишите идею, каким вы видите Снежный городок</w:t>
            </w:r>
          </w:p>
        </w:tc>
        <w:tc>
          <w:tcPr>
            <w:tcW w:w="2559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 xml:space="preserve"> и креативность идеи</w:t>
            </w:r>
          </w:p>
        </w:tc>
        <w:tc>
          <w:tcPr>
            <w:tcW w:w="2285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0 – 1 – 2. Более интересная идея оценивается в 2 балла</w:t>
            </w:r>
          </w:p>
        </w:tc>
        <w:tc>
          <w:tcPr>
            <w:tcW w:w="2392" w:type="dxa"/>
          </w:tcPr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2E5">
              <w:rPr>
                <w:rFonts w:ascii="Times New Roman" w:hAnsi="Times New Roman" w:cs="Times New Roman"/>
                <w:sz w:val="28"/>
                <w:szCs w:val="28"/>
              </w:rPr>
              <w:t>Способность оценить чужую идею, выявить наиболее креативную</w:t>
            </w:r>
          </w:p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34D" w:rsidRPr="00665F71" w:rsidTr="007947AE">
        <w:trPr>
          <w:trHeight w:val="1102"/>
        </w:trPr>
        <w:tc>
          <w:tcPr>
            <w:tcW w:w="239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2.Составьте план по реализации проекта, стоящий не менее чем из пяти пунктов;</w:t>
            </w:r>
          </w:p>
        </w:tc>
        <w:tc>
          <w:tcPr>
            <w:tcW w:w="2559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Выполнимость </w:t>
            </w: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идеи.</w:t>
            </w:r>
            <w:r w:rsidRPr="00BE02E5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продумать способ и процесс решения идеи</w:t>
            </w:r>
          </w:p>
        </w:tc>
        <w:tc>
          <w:tcPr>
            <w:tcW w:w="2285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0 – 1 – 2. Более продуманный план оценивается в 2 балла</w:t>
            </w:r>
          </w:p>
        </w:tc>
        <w:tc>
          <w:tcPr>
            <w:tcW w:w="2392" w:type="dxa"/>
          </w:tcPr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2E5">
              <w:rPr>
                <w:rFonts w:ascii="Times New Roman" w:hAnsi="Times New Roman" w:cs="Times New Roman"/>
                <w:sz w:val="28"/>
                <w:szCs w:val="28"/>
              </w:rPr>
              <w:t>Способность оценивать сильные и слабые стороны идеи</w:t>
            </w:r>
          </w:p>
        </w:tc>
      </w:tr>
      <w:tr w:rsidR="0070634D" w:rsidRPr="00665F71" w:rsidTr="007947AE">
        <w:trPr>
          <w:trHeight w:val="1922"/>
        </w:trPr>
        <w:tc>
          <w:tcPr>
            <w:tcW w:w="239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3.Приведите аргументы, с помощью которых вовлечете различные действующие лица для достижения желаемого результата</w:t>
            </w:r>
          </w:p>
        </w:tc>
        <w:tc>
          <w:tcPr>
            <w:tcW w:w="2559" w:type="dxa"/>
            <w:vMerge w:val="restart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Умение находить аргументы, позволяющие убедить других в</w:t>
            </w:r>
          </w:p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- значимости проекта и привлечь их в свою команду,</w:t>
            </w:r>
          </w:p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 xml:space="preserve">- значимости для них и всех жителей города  реализации данного проекта </w:t>
            </w:r>
          </w:p>
        </w:tc>
        <w:tc>
          <w:tcPr>
            <w:tcW w:w="2285" w:type="dxa"/>
            <w:vMerge w:val="restart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0 – не убедительно</w:t>
            </w:r>
          </w:p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1-2. Более убедительные аргументы оцениваются в 2 балла.</w:t>
            </w:r>
          </w:p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*Учитель имеет право дать один дополнительный балл группе, аргументировано объяснив своё решение.</w:t>
            </w:r>
          </w:p>
        </w:tc>
        <w:tc>
          <w:tcPr>
            <w:tcW w:w="2392" w:type="dxa"/>
            <w:vMerge w:val="restart"/>
          </w:tcPr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2E5">
              <w:rPr>
                <w:rFonts w:ascii="Times New Roman" w:hAnsi="Times New Roman" w:cs="Times New Roman"/>
                <w:sz w:val="28"/>
                <w:szCs w:val="28"/>
              </w:rPr>
              <w:t>Способность оценить значимость аргументов</w:t>
            </w:r>
          </w:p>
        </w:tc>
      </w:tr>
      <w:tr w:rsidR="0070634D" w:rsidRPr="00665F71" w:rsidTr="007947AE">
        <w:trPr>
          <w:trHeight w:val="1358"/>
        </w:trPr>
        <w:tc>
          <w:tcPr>
            <w:tcW w:w="239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4. В чем, на ваш взгляд значимость реализации вашей идеи  для нашего города</w:t>
            </w:r>
          </w:p>
        </w:tc>
        <w:tc>
          <w:tcPr>
            <w:tcW w:w="2559" w:type="dxa"/>
            <w:vMerge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Merge/>
          </w:tcPr>
          <w:p w:rsidR="0070634D" w:rsidRDefault="0070634D" w:rsidP="007947AE"/>
        </w:tc>
      </w:tr>
    </w:tbl>
    <w:p w:rsidR="0070634D" w:rsidRPr="0070634D" w:rsidRDefault="0070634D" w:rsidP="0070634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0634D" w:rsidRPr="0070634D" w:rsidRDefault="0070634D" w:rsidP="0070634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0634D" w:rsidRPr="0070634D" w:rsidRDefault="0070634D" w:rsidP="0070634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634D">
        <w:rPr>
          <w:rFonts w:ascii="Times New Roman" w:hAnsi="Times New Roman" w:cs="Times New Roman"/>
          <w:i/>
          <w:sz w:val="28"/>
          <w:szCs w:val="28"/>
          <w:u w:val="single"/>
        </w:rPr>
        <w:t>Задача для 3 группы (Комиссии)</w:t>
      </w:r>
    </w:p>
    <w:p w:rsidR="0070634D" w:rsidRPr="0070634D" w:rsidRDefault="0070634D" w:rsidP="0070634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34D">
        <w:rPr>
          <w:rFonts w:ascii="Times New Roman" w:hAnsi="Times New Roman" w:cs="Times New Roman"/>
          <w:sz w:val="28"/>
          <w:szCs w:val="28"/>
        </w:rPr>
        <w:lastRenderedPageBreak/>
        <w:t xml:space="preserve">1.Оцените оба проекта – каждое задание по шкале от 0 до 2 баллов по критериям, указанным в таблице. </w:t>
      </w:r>
      <w:proofErr w:type="gramStart"/>
      <w:r w:rsidRPr="0070634D">
        <w:rPr>
          <w:rFonts w:ascii="Times New Roman" w:hAnsi="Times New Roman" w:cs="Times New Roman"/>
          <w:sz w:val="28"/>
          <w:szCs w:val="28"/>
        </w:rPr>
        <w:t>Выслушивайте  по</w:t>
      </w:r>
      <w:proofErr w:type="gramEnd"/>
      <w:r w:rsidRPr="0070634D">
        <w:rPr>
          <w:rFonts w:ascii="Times New Roman" w:hAnsi="Times New Roman" w:cs="Times New Roman"/>
          <w:sz w:val="28"/>
          <w:szCs w:val="28"/>
        </w:rPr>
        <w:t xml:space="preserve"> очереди обе группы участников конкурса по каждому пункту отдельно и аргументируйте выставленные баллы по каждому пункту. Будьте готовы обсуждать </w:t>
      </w:r>
      <w:proofErr w:type="gramStart"/>
      <w:r w:rsidRPr="0070634D">
        <w:rPr>
          <w:rFonts w:ascii="Times New Roman" w:hAnsi="Times New Roman" w:cs="Times New Roman"/>
          <w:sz w:val="28"/>
          <w:szCs w:val="28"/>
        </w:rPr>
        <w:t>и  вести</w:t>
      </w:r>
      <w:proofErr w:type="gramEnd"/>
      <w:r w:rsidRPr="0070634D">
        <w:rPr>
          <w:rFonts w:ascii="Times New Roman" w:hAnsi="Times New Roman" w:cs="Times New Roman"/>
          <w:sz w:val="28"/>
          <w:szCs w:val="28"/>
        </w:rPr>
        <w:t xml:space="preserve"> записи. Для удобства ниже для вас приготовлен </w:t>
      </w:r>
      <w:r w:rsidRPr="0070634D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98"/>
        <w:gridCol w:w="1850"/>
        <w:gridCol w:w="1706"/>
        <w:gridCol w:w="1838"/>
        <w:gridCol w:w="1701"/>
      </w:tblGrid>
      <w:tr w:rsidR="0070634D" w:rsidRPr="00665F71" w:rsidTr="007947AE">
        <w:trPr>
          <w:trHeight w:val="330"/>
        </w:trPr>
        <w:tc>
          <w:tcPr>
            <w:tcW w:w="2398" w:type="dxa"/>
            <w:vMerge w:val="restart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1 и 2 групп</w:t>
            </w:r>
          </w:p>
        </w:tc>
        <w:tc>
          <w:tcPr>
            <w:tcW w:w="3556" w:type="dxa"/>
            <w:gridSpan w:val="2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539" w:type="dxa"/>
            <w:gridSpan w:val="2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</w:tr>
      <w:tr w:rsidR="0070634D" w:rsidRPr="00665F71" w:rsidTr="007947AE">
        <w:trPr>
          <w:trHeight w:val="300"/>
        </w:trPr>
        <w:tc>
          <w:tcPr>
            <w:tcW w:w="2398" w:type="dxa"/>
            <w:vMerge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06" w:type="dxa"/>
          </w:tcPr>
          <w:p w:rsidR="0070634D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(аргумент)</w:t>
            </w:r>
          </w:p>
        </w:tc>
        <w:tc>
          <w:tcPr>
            <w:tcW w:w="183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01" w:type="dxa"/>
          </w:tcPr>
          <w:p w:rsidR="0070634D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(аргумент)</w:t>
            </w:r>
          </w:p>
        </w:tc>
      </w:tr>
      <w:tr w:rsidR="0070634D" w:rsidRPr="00665F71" w:rsidTr="007947AE">
        <w:trPr>
          <w:trHeight w:val="820"/>
        </w:trPr>
        <w:tc>
          <w:tcPr>
            <w:tcW w:w="239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1. Опишите идею, каким вы видите Снежный городок</w:t>
            </w:r>
          </w:p>
        </w:tc>
        <w:tc>
          <w:tcPr>
            <w:tcW w:w="1850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34D" w:rsidRPr="00665F71" w:rsidTr="007947AE">
        <w:trPr>
          <w:trHeight w:val="1102"/>
        </w:trPr>
        <w:tc>
          <w:tcPr>
            <w:tcW w:w="239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2.Составьте план по реализации проекта, стоящий не менее чем из пяти пунктов;</w:t>
            </w:r>
          </w:p>
        </w:tc>
        <w:tc>
          <w:tcPr>
            <w:tcW w:w="1850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34D" w:rsidRPr="00665F71" w:rsidTr="007947AE">
        <w:trPr>
          <w:trHeight w:val="1922"/>
        </w:trPr>
        <w:tc>
          <w:tcPr>
            <w:tcW w:w="239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3.Приведите аргументы, с помощью которых вовлечете различные действующие лица для достижения желаемого результата</w:t>
            </w:r>
          </w:p>
        </w:tc>
        <w:tc>
          <w:tcPr>
            <w:tcW w:w="1850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634D" w:rsidRPr="00BE02E5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34D" w:rsidRPr="00665F71" w:rsidTr="007947AE">
        <w:trPr>
          <w:trHeight w:val="1358"/>
        </w:trPr>
        <w:tc>
          <w:tcPr>
            <w:tcW w:w="2398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F71">
              <w:rPr>
                <w:rFonts w:ascii="Times New Roman" w:hAnsi="Times New Roman" w:cs="Times New Roman"/>
                <w:sz w:val="28"/>
                <w:szCs w:val="28"/>
              </w:rPr>
              <w:t>4. В чем, на ваш взгляд значимость реализации вашей идеи  для нашего города</w:t>
            </w:r>
          </w:p>
        </w:tc>
        <w:tc>
          <w:tcPr>
            <w:tcW w:w="1850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70634D" w:rsidRPr="00665F71" w:rsidRDefault="0070634D" w:rsidP="0079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70634D" w:rsidRDefault="0070634D" w:rsidP="007947AE"/>
        </w:tc>
        <w:tc>
          <w:tcPr>
            <w:tcW w:w="1701" w:type="dxa"/>
          </w:tcPr>
          <w:p w:rsidR="0070634D" w:rsidRDefault="0070634D" w:rsidP="007947AE"/>
        </w:tc>
      </w:tr>
    </w:tbl>
    <w:p w:rsidR="0070634D" w:rsidRPr="0070634D" w:rsidRDefault="0070634D" w:rsidP="0070634D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634D">
        <w:rPr>
          <w:rFonts w:ascii="Times New Roman" w:hAnsi="Times New Roman" w:cs="Times New Roman"/>
          <w:sz w:val="28"/>
          <w:szCs w:val="28"/>
        </w:rPr>
        <w:t xml:space="preserve">2.Подведите итоги Конкурса: </w:t>
      </w:r>
    </w:p>
    <w:p w:rsidR="0070634D" w:rsidRPr="0070634D" w:rsidRDefault="0070634D" w:rsidP="0070634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34D">
        <w:rPr>
          <w:rFonts w:ascii="Times New Roman" w:hAnsi="Times New Roman" w:cs="Times New Roman"/>
          <w:sz w:val="28"/>
          <w:szCs w:val="28"/>
        </w:rPr>
        <w:t>- выберите представителя, который выступит от имени Комиссии;</w:t>
      </w:r>
    </w:p>
    <w:p w:rsidR="0070634D" w:rsidRPr="0070634D" w:rsidRDefault="0070634D" w:rsidP="0070634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634D">
        <w:rPr>
          <w:rFonts w:ascii="Times New Roman" w:hAnsi="Times New Roman" w:cs="Times New Roman"/>
          <w:sz w:val="28"/>
          <w:szCs w:val="28"/>
        </w:rPr>
        <w:t xml:space="preserve">-озвучьте итоги конкурса проектов (количество баллов). </w:t>
      </w:r>
      <w:proofErr w:type="gramStart"/>
      <w:r w:rsidRPr="0070634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0634D">
        <w:rPr>
          <w:rFonts w:ascii="Times New Roman" w:hAnsi="Times New Roman" w:cs="Times New Roman"/>
          <w:sz w:val="28"/>
          <w:szCs w:val="28"/>
        </w:rPr>
        <w:t xml:space="preserve">: «Уважаемые участники конкурса. Изучив оба проекта, мы подвели итоги…Таким образом, в конкурсе победила группа… Поздравляем.» </w:t>
      </w:r>
    </w:p>
    <w:p w:rsidR="0070634D" w:rsidRPr="0070634D" w:rsidRDefault="0070634D" w:rsidP="0070634D">
      <w:pPr>
        <w:tabs>
          <w:tab w:val="center" w:pos="4819"/>
          <w:tab w:val="left" w:pos="75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1A6" w:rsidRDefault="00FD71A6"/>
    <w:sectPr w:rsidR="00FD71A6" w:rsidSect="007063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F398C"/>
    <w:multiLevelType w:val="hybridMultilevel"/>
    <w:tmpl w:val="48962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50DBA"/>
    <w:multiLevelType w:val="hybridMultilevel"/>
    <w:tmpl w:val="9E220540"/>
    <w:lvl w:ilvl="0" w:tplc="4B0202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A6"/>
    <w:rsid w:val="00063DD4"/>
    <w:rsid w:val="000B0942"/>
    <w:rsid w:val="0014552D"/>
    <w:rsid w:val="001F1E5B"/>
    <w:rsid w:val="00251614"/>
    <w:rsid w:val="003E0598"/>
    <w:rsid w:val="00594B24"/>
    <w:rsid w:val="0070634D"/>
    <w:rsid w:val="007A745B"/>
    <w:rsid w:val="007E6E3B"/>
    <w:rsid w:val="00B17E4D"/>
    <w:rsid w:val="00E2227F"/>
    <w:rsid w:val="00E32753"/>
    <w:rsid w:val="00F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B960"/>
  <w15:chartTrackingRefBased/>
  <w15:docId w15:val="{9F15E613-8F6F-48F0-9E62-3B6C176F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7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D71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E6E3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7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kiv.instrao.ru/bank-zadaniy/kreativnoe-myshl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CAE1-C104-40B1-A7E3-F69956E7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Е.А.</dc:creator>
  <cp:keywords/>
  <dc:description/>
  <cp:lastModifiedBy>User</cp:lastModifiedBy>
  <cp:revision>7</cp:revision>
  <dcterms:created xsi:type="dcterms:W3CDTF">2023-08-25T06:58:00Z</dcterms:created>
  <dcterms:modified xsi:type="dcterms:W3CDTF">2024-12-09T14:43:00Z</dcterms:modified>
</cp:coreProperties>
</file>