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300"/>
        <w:ind w:firstLine="0" w:left="0" w:right="0"/>
        <w:jc w:val="left"/>
        <w:rPr>
          <w:rFonts w:ascii="MS&quot;" w:hAnsi="MS&quot;"/>
          <w:b w:val="1"/>
          <w:caps w:val="0"/>
          <w:color w:val="000000"/>
          <w:spacing w:val="0"/>
          <w:sz w:val="28"/>
          <w:highlight w:val="white"/>
        </w:rPr>
      </w:pPr>
      <w:r>
        <w:rPr>
          <w:rFonts w:ascii="MS&quot;" w:hAnsi="MS&quot;"/>
          <w:b w:val="1"/>
          <w:caps w:val="0"/>
          <w:color w:val="000000"/>
          <w:spacing w:val="0"/>
          <w:sz w:val="28"/>
          <w:highlight w:val="white"/>
        </w:rPr>
        <w:t>Справка о проведении декады учителей социально‑филологического цикла</w:t>
      </w:r>
    </w:p>
    <w:p w14:paraId="02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В период с 11 по 21 ноября  прошла декада учителей социально‑филологического цикла, приуроченная к ряду значимых юбилейных дат и направленная на развитие ключевых компетенций учащихся.</w:t>
      </w:r>
    </w:p>
    <w:p w14:paraId="03000000">
      <w:pPr>
        <w:spacing w:after="60" w:before="300"/>
        <w:ind w:firstLine="0" w:left="425" w:right="777"/>
        <w:jc w:val="left"/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Цели и задачи</w:t>
      </w:r>
    </w:p>
    <w:p w14:paraId="04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Основные цели мероприятия:</w:t>
      </w:r>
    </w:p>
    <w:p w14:paraId="05000000">
      <w:pPr>
        <w:numPr>
          <w:ilvl w:val="0"/>
          <w:numId w:val="1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повышение мотивации обучающихся к изучению предметов социально‑филологического цикла;</w:t>
      </w:r>
    </w:p>
    <w:p w14:paraId="06000000">
      <w:pPr>
        <w:numPr>
          <w:ilvl w:val="0"/>
          <w:numId w:val="1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развитие интеллектуальных, творческих и коммуникативных способностей учащихся;</w:t>
      </w:r>
    </w:p>
    <w:p w14:paraId="07000000">
      <w:pPr>
        <w:numPr>
          <w:ilvl w:val="0"/>
          <w:numId w:val="1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формирование функциональной грамотности (читательской, финансовой, цифровой);</w:t>
      </w:r>
    </w:p>
    <w:p w14:paraId="08000000">
      <w:pPr>
        <w:numPr>
          <w:ilvl w:val="0"/>
          <w:numId w:val="1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популяризация научно‑познавательной и художественной литературы;</w:t>
      </w:r>
    </w:p>
    <w:p w14:paraId="09000000">
      <w:pPr>
        <w:numPr>
          <w:ilvl w:val="0"/>
          <w:numId w:val="1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укрепление межпредметных связей;</w:t>
      </w:r>
    </w:p>
    <w:p w14:paraId="0A000000">
      <w:pPr>
        <w:numPr>
          <w:ilvl w:val="0"/>
          <w:numId w:val="1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обмен педагогическим опытом среди учителей цикла.</w:t>
      </w:r>
    </w:p>
    <w:p w14:paraId="0B000000">
      <w:pPr>
        <w:spacing w:after="60" w:before="300"/>
        <w:ind w:firstLine="0" w:left="425" w:right="777"/>
        <w:jc w:val="left"/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Программа декады</w:t>
      </w:r>
    </w:p>
    <w:p w14:paraId="0C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1. Торжественное открытие декады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Мероприятие задало позитивный настрой и ознакомило участников с планом мероприятий.</w:t>
      </w:r>
    </w:p>
    <w:p w14:paraId="0D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2. Литературно‑художественные мероприятия</w:t>
      </w:r>
    </w:p>
    <w:p w14:paraId="0E000000">
      <w:pPr>
        <w:numPr>
          <w:ilvl w:val="0"/>
          <w:numId w:val="2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Конкурс чтецов «Поэзия родного края» — демонстрация мастерства выразительного чтения и любви к отечественной словесности (учителя русского языка и литературы)</w:t>
      </w:r>
    </w:p>
    <w:p w14:paraId="0F000000">
      <w:pPr>
        <w:numPr>
          <w:ilvl w:val="0"/>
          <w:numId w:val="2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Литературный вечер, посвящённый 110‑летию со дня рождения К. М. Симонова — погружение в творчество выдающегося поэта и прозаика (Ильясова А.К.)</w:t>
      </w:r>
    </w:p>
    <w:p w14:paraId="10000000">
      <w:pPr>
        <w:numPr>
          <w:ilvl w:val="0"/>
          <w:numId w:val="2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Театрализованное представление «Том Сойер и его друзья» (к 190‑летию со дня рождения Марка Твена) — творческая интерпретация классического произведения(Идрисова З.Э.)</w:t>
      </w:r>
    </w:p>
    <w:p w14:paraId="11000000">
      <w:pPr>
        <w:numPr>
          <w:ilvl w:val="0"/>
          <w:numId w:val="2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Конкурс на лучшее эссе, стихотворение или рассказ на английском языке — развитие креативного письма и языковой компетенции.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(Идрисова З.Э.)</w:t>
      </w:r>
    </w:p>
    <w:p w14:paraId="12000000">
      <w:pPr>
        <w:numPr>
          <w:ilvl w:val="0"/>
          <w:numId w:val="2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Просмотр фильмов на английском языке с субтитрами — совершенствование навыков аудирования и расширения лексического запаса.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(Идрисова З.Э.)</w:t>
      </w:r>
    </w:p>
    <w:p w14:paraId="13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3. Читательская грамотность</w:t>
      </w:r>
    </w:p>
    <w:p w14:paraId="14000000">
      <w:pPr>
        <w:numPr>
          <w:ilvl w:val="0"/>
          <w:numId w:val="3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«Книжный вызов: прочитай и докажи!» — стимулирование регулярного чтения и умения аргументировать свою точку зрения (Финогенова И.Ю.)</w:t>
      </w:r>
    </w:p>
    <w:p w14:paraId="15000000">
      <w:pPr>
        <w:numPr>
          <w:ilvl w:val="0"/>
          <w:numId w:val="3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«Дебаты о прочитанном: от мнения к аргументу» — формирование навыков публичной речи и логического мышления.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(Финогенова И.Ю.)</w:t>
      </w:r>
    </w:p>
    <w:p w14:paraId="16000000">
      <w:pPr>
        <w:numPr>
          <w:ilvl w:val="0"/>
          <w:numId w:val="3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«Мастерская критического чтения: разбери текст по косточкам» — освоение приёмов анализа и интерпретации текстов.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(Финогенова И.Ю.)</w:t>
      </w:r>
    </w:p>
    <w:p w14:paraId="17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4. Обществознание и история</w:t>
      </w:r>
    </w:p>
    <w:p w14:paraId="18000000">
      <w:pPr>
        <w:numPr>
          <w:ilvl w:val="0"/>
          <w:numId w:val="4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Интеллектуальная игра «Знатоки истории» — проверка знаний и эрудиции в области отечественной и мировой истории.(Измайлов Э.И.)</w:t>
      </w:r>
    </w:p>
    <w:p w14:paraId="19000000">
      <w:pPr>
        <w:numPr>
          <w:ilvl w:val="0"/>
          <w:numId w:val="4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Викторина по обществознанию «Права человека» — актуализация знаний о правовых нормах и гражданских свободах.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(Халилова Э.А)</w:t>
      </w:r>
    </w:p>
    <w:p w14:paraId="1A000000">
      <w:pPr>
        <w:numPr>
          <w:ilvl w:val="0"/>
          <w:numId w:val="4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Дебаты на тему «Роль образования в современном мире» — обсуждение актуальных вопросов развития образовательной системы.(Учителя мо)</w:t>
      </w:r>
    </w:p>
    <w:p w14:paraId="1B000000">
      <w:pPr>
        <w:numPr>
          <w:ilvl w:val="0"/>
          <w:numId w:val="4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Дискуссия «Перспективы развития социально‑филологического образования в школе» — рефлексия о путях совершенствования учебного процесса. (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Учителя мо)</w:t>
      </w:r>
    </w:p>
    <w:p w14:paraId="1C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5. Географическое направление</w:t>
      </w:r>
    </w:p>
    <w:p w14:paraId="1D000000">
      <w:pPr>
        <w:numPr>
          <w:ilvl w:val="0"/>
          <w:numId w:val="5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Квест по географии «В поисках сокровищ» — игровое закрепление географических знаний и навыков ориентирования.(Черныш Е.В.)</w:t>
      </w:r>
    </w:p>
    <w:p w14:paraId="1E000000">
      <w:pPr>
        <w:numPr>
          <w:ilvl w:val="0"/>
          <w:numId w:val="5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Конкурс рисунков «Животные Африки» — творческое осмысление биоразнообразия континента.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(Черныш Е.В.)</w:t>
      </w:r>
    </w:p>
    <w:p w14:paraId="1F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6. Финансовая грамотность</w:t>
      </w:r>
    </w:p>
    <w:p w14:paraId="20000000">
      <w:pPr>
        <w:numPr>
          <w:ilvl w:val="0"/>
          <w:numId w:val="6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«Бизнес‑симулятор: создай свой стартап» — имитация предпринимательской деятельности и освоение базовых экономических понятий.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(Халилова Э.А)</w:t>
      </w:r>
    </w:p>
    <w:p w14:paraId="21000000">
      <w:pPr>
        <w:numPr>
          <w:ilvl w:val="0"/>
          <w:numId w:val="6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«Семейный бюджет: научись управлять деньгами» — практические навыки планирования личных финансов.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(Халилова Э.А)</w:t>
      </w:r>
    </w:p>
    <w:p w14:paraId="22000000">
      <w:pPr>
        <w:numPr>
          <w:ilvl w:val="0"/>
          <w:numId w:val="6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«Финансовая викторина: проверь свои знания» — проверка уровня финансовой осведомлённости.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(Халилова Э.А)</w:t>
      </w:r>
    </w:p>
    <w:p w14:paraId="23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7. Цифровая грамотность</w:t>
      </w:r>
    </w:p>
    <w:p w14:paraId="24000000">
      <w:pPr>
        <w:numPr>
          <w:ilvl w:val="0"/>
          <w:numId w:val="7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«Цифровой детокс: вызовы онлайн‑безопасности» — обсуждение рисков цифрового пространства и способов защиты.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(Измайлов Э.И.)</w:t>
      </w:r>
    </w:p>
    <w:p w14:paraId="25000000">
      <w:pPr>
        <w:numPr>
          <w:ilvl w:val="0"/>
          <w:numId w:val="7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«Создай свой сайт: от идеи до реализации» — освоение основ веб‑дизайна и программирования.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(Измайлов Э.И.)</w:t>
      </w:r>
    </w:p>
    <w:p w14:paraId="26000000">
      <w:pPr>
        <w:numPr>
          <w:ilvl w:val="0"/>
          <w:numId w:val="7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«Программирование для начинающих: мир IT ждёт тебя!» — введение в основы кодирования и алгоритмического мышления.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(Измайлов Э.И.)</w:t>
      </w:r>
    </w:p>
    <w:p w14:paraId="27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8. Глобальные компетенции и креативное мышление</w:t>
      </w:r>
    </w:p>
    <w:p w14:paraId="28000000">
      <w:pPr>
        <w:numPr>
          <w:ilvl w:val="0"/>
          <w:numId w:val="8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«Мозговой штурм: решаем мировые проблемы» — развитие навыков коллективного поиска решений.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(Черныш Е.В.)</w:t>
      </w:r>
    </w:p>
    <w:p w14:paraId="29000000">
      <w:pPr>
        <w:numPr>
          <w:ilvl w:val="0"/>
          <w:numId w:val="8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«Конкурс инновационных проектов: измени мир к лучшему» — презентация идей по улучшению социальной среды.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(Измайлов Э.И.),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(Финогенова И.Ю.)</w:t>
      </w:r>
    </w:p>
    <w:p w14:paraId="2A000000">
      <w:pPr>
        <w:numPr>
          <w:ilvl w:val="0"/>
          <w:numId w:val="8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«Дебаты на злобу дня: выскажи свою позицию» — формирование аргументированной гражданской позиции.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(Финогенова И.Ю.)</w:t>
      </w:r>
    </w:p>
    <w:p w14:paraId="2B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9. Культурно‑просветительские мероприятия</w:t>
      </w:r>
    </w:p>
    <w:p w14:paraId="2C000000">
      <w:pPr>
        <w:numPr>
          <w:ilvl w:val="0"/>
          <w:numId w:val="9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День словарей и энциклопедий в России (приурочен ко дню рождения В. И. Даля, 1801–1872) — знакомство с наследием создателя «Толкового словаря живого великорусского языка» и значение лексикографии.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(Финогенова И.Ю.)</w:t>
      </w:r>
    </w:p>
    <w:p w14:paraId="2D000000">
      <w:pPr>
        <w:numPr>
          <w:ilvl w:val="0"/>
          <w:numId w:val="9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Мастер‑классы по приготовлению традиционных блюд — интеграция культурологического компонента в образовательный процесс.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(Идрисова З.Э.)</w:t>
      </w:r>
    </w:p>
    <w:p w14:paraId="2E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10. Методическая работа</w:t>
      </w:r>
    </w:p>
    <w:p w14:paraId="2F000000">
      <w:pPr>
        <w:numPr>
          <w:ilvl w:val="0"/>
          <w:numId w:val="10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Семинар «Интерактивные методы обучения на уроках русского языка» — обмен опытом по внедрению современных педагогических технологий.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(Финогенова И.Ю.)</w:t>
      </w:r>
    </w:p>
    <w:p w14:paraId="30000000">
      <w:pPr>
        <w:numPr>
          <w:ilvl w:val="0"/>
          <w:numId w:val="10"/>
        </w:numPr>
        <w:spacing w:after="120" w:before="120"/>
        <w:ind w:firstLine="0" w:left="425" w:right="777"/>
        <w:jc w:val="left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Мастер‑класс «Формирование критического мышления на уроках истории» — освоение приёмов развития аналитических навыков.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(Измайлов Э.И.)</w:t>
      </w:r>
    </w:p>
    <w:p w14:paraId="31000000">
      <w:pPr>
        <w:numPr>
          <w:ilvl w:val="0"/>
          <w:numId w:val="10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Практикум «Использование информационных технологий в преподавании обществознания» — демонстрация цифровых инструментов для повышения эффективности обучения.(Халилова Э.А)</w:t>
      </w:r>
    </w:p>
    <w:p w14:paraId="32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11. Торжественное закрытие декады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Подведение итогов, награждение победителей конкурсов и активистов, рефлексия о достигнутых результатах и планах на будущее.</w:t>
      </w:r>
    </w:p>
    <w:p w14:paraId="33000000">
      <w:pPr>
        <w:spacing w:after="60" w:before="300"/>
        <w:ind w:firstLine="0" w:left="425" w:right="777"/>
        <w:jc w:val="left"/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Итоги и результаты</w:t>
      </w:r>
    </w:p>
    <w:p w14:paraId="34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В декаде приняли участие134учащихся и 8 педагогов. Мероприятия охватили все параллели с 5 по 11 классы.</w:t>
      </w:r>
    </w:p>
    <w:p w14:paraId="35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Ключевые результаты:</w:t>
      </w:r>
    </w:p>
    <w:p w14:paraId="36000000">
      <w:pPr>
        <w:numPr>
          <w:ilvl w:val="0"/>
          <w:numId w:val="11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повысилась вовлечённость учащихся в внеурочную деятельность по предметам цикла;</w:t>
      </w:r>
    </w:p>
    <w:p w14:paraId="37000000">
      <w:pPr>
        <w:numPr>
          <w:ilvl w:val="0"/>
          <w:numId w:val="11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развиты навыки критического мышления, аргументации и проектной работы;</w:t>
      </w:r>
    </w:p>
    <w:p w14:paraId="38000000">
      <w:pPr>
        <w:numPr>
          <w:ilvl w:val="0"/>
          <w:numId w:val="11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укреплено сотрудничество между учителями разных дисциплин;</w:t>
      </w:r>
    </w:p>
    <w:p w14:paraId="39000000">
      <w:pPr>
        <w:numPr>
          <w:ilvl w:val="0"/>
          <w:numId w:val="11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созданы условия для самореализации творчески одарённых обучающихся;</w:t>
      </w:r>
    </w:p>
    <w:p w14:paraId="3A000000">
      <w:pPr>
        <w:numPr>
          <w:ilvl w:val="0"/>
          <w:numId w:val="11"/>
        </w:numPr>
        <w:spacing w:after="120" w:before="120"/>
        <w:ind w:firstLine="0" w:left="425" w:right="777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пополнена методическая копилка педагогов новыми приёмами и формами работы.</w:t>
      </w:r>
    </w:p>
    <w:p w14:paraId="3B000000">
      <w:pPr>
        <w:spacing w:after="60" w:before="300"/>
        <w:ind w:firstLine="0" w:left="425" w:right="777"/>
        <w:jc w:val="left"/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caps w:val="0"/>
          <w:color w:val="000000"/>
          <w:spacing w:val="0"/>
          <w:sz w:val="24"/>
          <w:highlight w:val="white"/>
        </w:rPr>
        <w:t>Заключение</w:t>
      </w:r>
    </w:p>
    <w:p w14:paraId="3C000000">
      <w:pPr>
        <w:spacing w:after="12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Декада учителей социально‑филологического цикла прошла на высоком организационном и содержательном уровне, способствовала формированию целостного образовательного пространства и поддержанию интереса к гуманитарным наукам.</w:t>
      </w:r>
    </w:p>
    <w:p w14:paraId="3D000000">
      <w:pPr>
        <w:spacing w:after="0" w:before="120"/>
        <w:ind w:firstLine="0" w:left="425" w:right="777"/>
        <w:jc w:val="left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25 ноября 2025                                              Финогенова И.Ю.</w:t>
      </w:r>
    </w:p>
    <w:p w14:paraId="3E000000">
      <w:pPr>
        <w:spacing w:before="240"/>
        <w:ind w:firstLine="0" w:left="4536"/>
        <w:jc w:val="center"/>
        <w:rPr>
          <w:sz w:val="24"/>
        </w:rPr>
      </w:pPr>
      <w:r>
        <w:rPr>
          <w:sz w:val="24"/>
        </w:rPr>
        <w:t xml:space="preserve">                  </w:t>
      </w:r>
    </w:p>
    <w:sectPr>
      <w:pgSz w:h="16850" w:orient="portrait" w:w="11900"/>
      <w:pgMar w:bottom="1300" w:footer="1033" w:gutter="0" w:header="0" w:left="800" w:right="260" w:top="10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</w:rPr>
  </w:style>
  <w:style w:default="1" w:styleId="Style_1_ch" w:type="character">
    <w:name w:val="Normal"/>
    <w:link w:val="Style_1"/>
    <w:rPr>
      <w:rFonts w:ascii="Times New Roman" w:hAnsi="Times New Roman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ody Text"/>
    <w:basedOn w:val="Style_1"/>
    <w:link w:val="Style_8_ch"/>
    <w:pPr>
      <w:ind w:firstLine="708" w:left="333"/>
      <w:jc w:val="both"/>
    </w:pPr>
    <w:rPr>
      <w:sz w:val="26"/>
    </w:rPr>
  </w:style>
  <w:style w:styleId="Style_8_ch" w:type="character">
    <w:name w:val="Body Text"/>
    <w:basedOn w:val="Style_1_ch"/>
    <w:link w:val="Style_8"/>
    <w:rPr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basedOn w:val="Style_1"/>
    <w:link w:val="Style_23_ch"/>
    <w:uiPriority w:val="9"/>
    <w:qFormat/>
    <w:pPr>
      <w:ind w:firstLine="0" w:left="333"/>
      <w:jc w:val="both"/>
      <w:outlineLvl w:val="1"/>
    </w:pPr>
    <w:rPr>
      <w:b w:val="1"/>
      <w:sz w:val="26"/>
    </w:rPr>
  </w:style>
  <w:style w:styleId="Style_23_ch" w:type="character">
    <w:name w:val="heading 2"/>
    <w:basedOn w:val="Style_1_ch"/>
    <w:link w:val="Style_23"/>
    <w:rPr>
      <w:b w:val="1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2025-11-23T16:12:10Z</dcterms:modified>
</cp:coreProperties>
</file>