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EDDB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 xml:space="preserve">Выбор профессии - один из главных жизненных выборов, совершаемых человеком в юном возрасте, так как выбирая профессию, он выбирает и образ жизни. Человека, выбирающего свою будущую профессию, называют оптантом (от </w:t>
      </w:r>
      <w:proofErr w:type="spellStart"/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латин</w:t>
      </w:r>
      <w:proofErr w:type="spellEnd"/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 xml:space="preserve">. </w:t>
      </w:r>
      <w:proofErr w:type="spellStart"/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optacio</w:t>
      </w:r>
      <w:proofErr w:type="spellEnd"/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 xml:space="preserve"> - желание, избрание)</w:t>
      </w:r>
    </w:p>
    <w:p w14:paraId="5177D302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7CE6D581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►</w:t>
      </w:r>
      <w:hyperlink r:id="rId4" w:tgtFrame="_blank" w:history="1">
        <w:r>
          <w:rPr>
            <w:rStyle w:val="a5"/>
            <w:rFonts w:ascii="__Montserrat_Fallback_7cf744" w:hAnsi="__Montserrat_Fallback_7cf744"/>
            <w:b/>
            <w:bCs/>
            <w:bdr w:val="single" w:sz="2" w:space="0" w:color="E5E7EB" w:frame="1"/>
          </w:rPr>
          <w:t>Тест на профориентацию: «Кем быть?»</w:t>
        </w:r>
      </w:hyperlink>
    </w:p>
    <w:p w14:paraId="3E99B7A4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►</w:t>
      </w:r>
      <w:hyperlink r:id="rId5" w:tgtFrame="_blank" w:history="1">
        <w:r>
          <w:rPr>
            <w:rStyle w:val="a5"/>
            <w:rFonts w:ascii="__Montserrat_Fallback_7cf744" w:hAnsi="__Montserrat_Fallback_7cf744"/>
            <w:b/>
            <w:bCs/>
            <w:bdr w:val="single" w:sz="2" w:space="0" w:color="E5E7EB" w:frame="1"/>
          </w:rPr>
          <w:t>ТЕСТЫ ПРОФОРИЕНТАЦИИ</w:t>
        </w:r>
      </w:hyperlink>
    </w:p>
    <w:p w14:paraId="2A26D922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hyperlink r:id="rId6" w:tgtFrame="_blank" w:history="1">
        <w:r>
          <w:rPr>
            <w:rStyle w:val="a5"/>
            <w:rFonts w:ascii="__Montserrat_Fallback_7cf744" w:hAnsi="__Montserrat_Fallback_7cf744"/>
            <w:b/>
            <w:bCs/>
            <w:bdr w:val="single" w:sz="2" w:space="0" w:color="E5E7EB" w:frame="1"/>
          </w:rPr>
          <w:t>►ТИПЫ ПРОФЕССИЙ</w:t>
        </w:r>
      </w:hyperlink>
    </w:p>
    <w:p w14:paraId="2F64BCED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Профориентационная работа в школе</w:t>
      </w:r>
    </w:p>
    <w:p w14:paraId="46B0A631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Цели и задачи профориентационной работы</w:t>
      </w:r>
    </w:p>
    <w:p w14:paraId="01E47454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344F7BC7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 В связи с этим огромное внимание необходимо уделять проведению целенаправленной профориентационной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</w:t>
      </w:r>
    </w:p>
    <w:p w14:paraId="684C6326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5584A230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 xml:space="preserve">Профориентация </w:t>
      </w:r>
      <w:proofErr w:type="gramStart"/>
      <w:r>
        <w:rPr>
          <w:rFonts w:ascii="__Montserrat_Fallback_7cf744" w:hAnsi="__Montserrat_Fallback_7cf744"/>
          <w:color w:val="374151"/>
        </w:rPr>
        <w:t>- это</w:t>
      </w:r>
      <w:proofErr w:type="gramEnd"/>
      <w:r>
        <w:rPr>
          <w:rFonts w:ascii="__Montserrat_Fallback_7cf744" w:hAnsi="__Montserrat_Fallback_7cf744"/>
          <w:color w:val="374151"/>
        </w:rPr>
        <w:t xml:space="preserve">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14:paraId="5C4EEF2A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5B3A1564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Цели: </w:t>
      </w:r>
      <w:r>
        <w:rPr>
          <w:rFonts w:ascii="__Montserrat_Fallback_7cf744" w:hAnsi="__Montserrat_Fallback_7cf744"/>
          <w:color w:val="374151"/>
        </w:rPr>
        <w:t>оказания профориентационной поддержки учащимся в процессе выбора профиля обучения и сферы будущей профессиональной деятельности.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14:paraId="5E539630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47B588C0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lastRenderedPageBreak/>
        <w:t>Задачи:</w:t>
      </w:r>
      <w:r>
        <w:rPr>
          <w:rFonts w:ascii="__Montserrat_Fallback_7cf744" w:hAnsi="__Montserrat_Fallback_7cf744"/>
          <w:color w:val="374151"/>
        </w:rPr>
        <w:t> получение непротиворечивых данных о предпочтениях, склонностях и возможностях учащихся для разделения их по профилям обучения; 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 работе; дополнительная поддержка некоторых групп школьников, у которых легко спрогнозировать сложности трудоустройства; выработка гибкой системы кооперации старшей ступени школы с учреждениями дополнительного и профессионального образования, а также с предприятиями города, региона.</w:t>
      </w:r>
    </w:p>
    <w:p w14:paraId="1A4C1B5F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74C2DB62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Профессиональная ориентация</w:t>
      </w:r>
      <w:r>
        <w:rPr>
          <w:rFonts w:ascii="__Montserrat_Fallback_7cf744" w:hAnsi="__Montserrat_Fallback_7cf744"/>
          <w:color w:val="374151"/>
        </w:rPr>
        <w:t> </w:t>
      </w:r>
      <w:proofErr w:type="gramStart"/>
      <w:r>
        <w:rPr>
          <w:rFonts w:ascii="__Montserrat_Fallback_7cf744" w:hAnsi="__Montserrat_Fallback_7cf744"/>
          <w:color w:val="374151"/>
        </w:rPr>
        <w:t>- это</w:t>
      </w:r>
      <w:proofErr w:type="gramEnd"/>
      <w:r>
        <w:rPr>
          <w:rFonts w:ascii="__Montserrat_Fallback_7cf744" w:hAnsi="__Montserrat_Fallback_7cf744"/>
          <w:color w:val="374151"/>
        </w:rPr>
        <w:t xml:space="preserve"> многоаспектная система, включающая в себя просвещение, воспитание, изучение психофизиологических особенностей, проведение психодиагностики, организация элективных курсов, а также, что особенно важно, занятий по психологии. Это неслучайно, т. к. только на них происходит прямое воздействие на психику школьника через специально организованную деятельность общения. Т. о. можно выделить следующие аспекты: социальный, экономический, психолого-педагогический, медико-физиологический.</w:t>
      </w:r>
    </w:p>
    <w:p w14:paraId="72673091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7BBF0F27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Социальный аспект </w:t>
      </w:r>
      <w:r>
        <w:rPr>
          <w:rFonts w:ascii="__Montserrat_Fallback_7cf744" w:hAnsi="__Montserrat_Fallback_7cf744"/>
          <w:color w:val="374151"/>
        </w:rPr>
        <w:t>заключается в формировании ценностных ориентации молодежи в профессиональном самоопределении, где делается акцент на изучении требований к квалификации работника той или иной сферы.</w:t>
      </w:r>
    </w:p>
    <w:p w14:paraId="6BB53B55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22B228F0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Экономический аспект</w:t>
      </w:r>
      <w:r>
        <w:rPr>
          <w:rFonts w:ascii="__Montserrat_Fallback_7cf744" w:hAnsi="__Montserrat_Fallback_7cf744"/>
          <w:color w:val="374151"/>
        </w:rPr>
        <w:t> </w:t>
      </w:r>
      <w:proofErr w:type="gramStart"/>
      <w:r>
        <w:rPr>
          <w:rFonts w:ascii="__Montserrat_Fallback_7cf744" w:hAnsi="__Montserrat_Fallback_7cf744"/>
          <w:color w:val="374151"/>
        </w:rPr>
        <w:t>- это</w:t>
      </w:r>
      <w:proofErr w:type="gramEnd"/>
      <w:r>
        <w:rPr>
          <w:rFonts w:ascii="__Montserrat_Fallback_7cf744" w:hAnsi="__Montserrat_Fallback_7cf744"/>
          <w:color w:val="374151"/>
        </w:rPr>
        <w:t xml:space="preserve"> процесс управления выбором профессии молодежи в соответствии с потребностями общества и возможностями личности (изучение рынка труда).</w:t>
      </w:r>
    </w:p>
    <w:p w14:paraId="27D938CF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53652AD3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Психологический аспект </w:t>
      </w:r>
      <w:r>
        <w:rPr>
          <w:rFonts w:ascii="__Montserrat_Fallback_7cf744" w:hAnsi="__Montserrat_Fallback_7cf744"/>
          <w:color w:val="374151"/>
        </w:rPr>
        <w:t>состоит в изучении структуры личности, формировании профессиональной направленности (способность к осознанному выбору).</w:t>
      </w:r>
    </w:p>
    <w:p w14:paraId="6B28C162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158FB98D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Педагогический аспект</w:t>
      </w:r>
      <w:r>
        <w:rPr>
          <w:rFonts w:ascii="__Montserrat_Fallback_7cf744" w:hAnsi="__Montserrat_Fallback_7cf744"/>
          <w:color w:val="374151"/>
        </w:rPr>
        <w:t> связан с формированием общественно значимых мотивов выбора профессии и профессиональных интересов.</w:t>
      </w:r>
    </w:p>
    <w:p w14:paraId="45CE0DE5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 </w:t>
      </w:r>
    </w:p>
    <w:p w14:paraId="0CF7E276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Style w:val="a4"/>
          <w:rFonts w:ascii="__Montserrat_Fallback_7cf744" w:hAnsi="__Montserrat_Fallback_7cf744"/>
          <w:color w:val="374151"/>
          <w:bdr w:val="single" w:sz="2" w:space="0" w:color="E5E7EB" w:frame="1"/>
        </w:rPr>
        <w:t>Медико-физиологический аспект</w:t>
      </w:r>
      <w:r>
        <w:rPr>
          <w:rFonts w:ascii="__Montserrat_Fallback_7cf744" w:hAnsi="__Montserrat_Fallback_7cf744"/>
          <w:color w:val="374151"/>
        </w:rPr>
        <w:t> выдвигает такие основные задачи как разработка критериев профессионального отбора в соответствии с состоянием здоровья, а также требований, которые предъявляет профессия к личности кандидата.</w:t>
      </w:r>
      <w:r>
        <w:rPr>
          <w:rFonts w:ascii="__Montserrat_Fallback_7cf744" w:hAnsi="__Montserrat_Fallback_7cf744"/>
          <w:color w:val="374151"/>
        </w:rPr>
        <w:br/>
      </w:r>
      <w:r>
        <w:rPr>
          <w:rFonts w:ascii="__Montserrat_Fallback_7cf744" w:hAnsi="__Montserrat_Fallback_7cf744"/>
          <w:color w:val="374151"/>
        </w:rPr>
        <w:br/>
        <w:t>© Ссылка на источник: </w:t>
      </w:r>
      <w:hyperlink r:id="rId7" w:tgtFrame="_blank" w:history="1">
        <w:r>
          <w:rPr>
            <w:rStyle w:val="a5"/>
            <w:rFonts w:ascii="__Montserrat_Fallback_7cf744" w:hAnsi="__Montserrat_Fallback_7cf744"/>
            <w:b/>
            <w:bCs/>
            <w:bdr w:val="single" w:sz="2" w:space="0" w:color="E5E7EB" w:frame="1"/>
          </w:rPr>
          <w:t>Профориентация</w:t>
        </w:r>
      </w:hyperlink>
    </w:p>
    <w:p w14:paraId="1CB77B4C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lastRenderedPageBreak/>
        <w:t> </w:t>
      </w:r>
    </w:p>
    <w:p w14:paraId="4601CF73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Определитесь с будущей профессией</w:t>
      </w:r>
    </w:p>
    <w:p w14:paraId="4E805B7F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Пройдите бесплатный тест и узнайте, какие профессии вам подходят и как стать тем, кем вы хотите</w:t>
      </w:r>
    </w:p>
    <w:p w14:paraId="2D43067B" w14:textId="77777777" w:rsidR="00D97D64" w:rsidRDefault="00D97D64" w:rsidP="00D97D64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beforeAutospacing="0" w:after="300" w:afterAutospacing="0"/>
        <w:rPr>
          <w:rFonts w:ascii="__Montserrat_Fallback_7cf744" w:hAnsi="__Montserrat_Fallback_7cf744"/>
          <w:color w:val="374151"/>
        </w:rPr>
      </w:pPr>
      <w:r>
        <w:rPr>
          <w:rFonts w:ascii="__Montserrat_Fallback_7cf744" w:hAnsi="__Montserrat_Fallback_7cf744"/>
          <w:color w:val="374151"/>
        </w:rPr>
        <w:t>Пройти тест →</w:t>
      </w:r>
    </w:p>
    <w:p w14:paraId="19DA5211" w14:textId="77777777" w:rsidR="0024521A" w:rsidRDefault="0024521A"/>
    <w:sectPr w:rsidR="0024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7cf74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E"/>
    <w:rsid w:val="0024521A"/>
    <w:rsid w:val="008A5D0E"/>
    <w:rsid w:val="008D3FE5"/>
    <w:rsid w:val="00CE66B8"/>
    <w:rsid w:val="00D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A9ABF-A471-46C7-A257-203B2F2C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7D64"/>
    <w:rPr>
      <w:b/>
      <w:bCs/>
    </w:rPr>
  </w:style>
  <w:style w:type="character" w:styleId="a5">
    <w:name w:val="Hyperlink"/>
    <w:basedOn w:val="a0"/>
    <w:uiPriority w:val="99"/>
    <w:semiHidden/>
    <w:unhideWhenUsed/>
    <w:rsid w:val="00D97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1499sv-new.mskobr.ru/obrazovanie/proforienta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mabiz.com/rabota/vp-tipy-professij.html" TargetMode="External"/><Relationship Id="rId5" Type="http://schemas.openxmlformats.org/officeDocument/2006/relationships/hyperlink" Target="https://testometrika.com/business/test-to-determine-career/" TargetMode="External"/><Relationship Id="rId4" Type="http://schemas.openxmlformats.org/officeDocument/2006/relationships/hyperlink" Target="https://prof-test24.ru/1opro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2</cp:revision>
  <dcterms:created xsi:type="dcterms:W3CDTF">2025-09-22T08:28:00Z</dcterms:created>
  <dcterms:modified xsi:type="dcterms:W3CDTF">2025-09-22T08:29:00Z</dcterms:modified>
</cp:coreProperties>
</file>