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C2" w:rsidRPr="00BC745D" w:rsidRDefault="00E449C2" w:rsidP="00E15AE4">
      <w:pPr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СОВМЕСТНЫХ МЕРОПРИЯТИЙ 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МОУ </w:t>
      </w:r>
      <w:r w:rsidR="008B2487">
        <w:rPr>
          <w:rFonts w:ascii="Times New Roman" w:eastAsia="Times New Roman" w:hAnsi="Times New Roman" w:cs="Times New Roman"/>
          <w:b/>
          <w:sz w:val="24"/>
          <w:szCs w:val="24"/>
        </w:rPr>
        <w:t xml:space="preserve">ОДО </w:t>
      </w: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B2487">
        <w:rPr>
          <w:rFonts w:ascii="Times New Roman" w:eastAsia="Times New Roman" w:hAnsi="Times New Roman" w:cs="Times New Roman"/>
          <w:b/>
          <w:sz w:val="24"/>
          <w:szCs w:val="24"/>
        </w:rPr>
        <w:t xml:space="preserve">Луганская </w:t>
      </w: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</w:t>
      </w:r>
      <w:r w:rsidR="008B2487">
        <w:rPr>
          <w:rFonts w:ascii="Times New Roman" w:eastAsia="Times New Roman" w:hAnsi="Times New Roman" w:cs="Times New Roman"/>
          <w:b/>
          <w:sz w:val="24"/>
          <w:szCs w:val="24"/>
        </w:rPr>
        <w:t xml:space="preserve"> – детский сад</w:t>
      </w: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 xml:space="preserve">» с управлением образования, молодежи и спорта администрации </w:t>
      </w:r>
      <w:proofErr w:type="spellStart"/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Джанкойского</w:t>
      </w:r>
      <w:proofErr w:type="spellEnd"/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и субъектов профилактики по правовому воспитанию, образованию учащихся, формированию здорового образа жизни, профилактике правонарушений, преступлений, безнадзорности, безопасности жизнедеятельности,  </w:t>
      </w:r>
      <w:proofErr w:type="spellStart"/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наркопреступности</w:t>
      </w:r>
      <w:proofErr w:type="spellEnd"/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 xml:space="preserve"> и других негативных проявлений среди учащихся общеобразовательных учреждений 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proofErr w:type="spellStart"/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Джанкойского</w:t>
      </w:r>
      <w:proofErr w:type="spellEnd"/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на 202</w:t>
      </w:r>
      <w:r w:rsidR="00A8664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A8664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гг.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- Охрана конституционных прав и свобод несовершеннолетних граждан.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- Создание условий для снижения уровня детской и подростковой преступности, профилактики безнадзорности.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- Повышение культурного уровня, правовой грамотности детей и подростков.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- Профилактика экстремистских проявлений в молодежной среде.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 - Формирование здорового образа жизни и профилактика негативных проявлений в общеобразовательных учреждениях. 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плана:</w:t>
      </w: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866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745D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866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C745D">
        <w:rPr>
          <w:rFonts w:ascii="Times New Roman" w:eastAsia="Times New Roman" w:hAnsi="Times New Roman" w:cs="Times New Roman"/>
          <w:sz w:val="24"/>
          <w:szCs w:val="24"/>
        </w:rPr>
        <w:t>гг.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>- Формирование действенной системы профилактики правонарушений несовершеннолетних.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- Формирование правовой культуры детей и подростков, потребности в здоровом образе жизни.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sz w:val="24"/>
          <w:szCs w:val="24"/>
        </w:rPr>
        <w:t xml:space="preserve"> - Воспитание культуры толерантности и межнационального согласия у подрастающего поколения.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lightGray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І</w:t>
      </w:r>
      <w:r w:rsidRPr="00BC74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Вопросы контроля по правовому воспитанию, образованию учащихся, профилактике правонарушений, преступлений, безнадзорности, безопасности жизнедеятельности,  </w:t>
      </w:r>
      <w:proofErr w:type="spellStart"/>
      <w:r w:rsidRPr="00BC745D">
        <w:rPr>
          <w:rFonts w:ascii="Times New Roman" w:eastAsia="Times New Roman" w:hAnsi="Times New Roman" w:cs="Times New Roman"/>
          <w:b/>
          <w:i/>
          <w:sz w:val="24"/>
          <w:szCs w:val="24"/>
        </w:rPr>
        <w:t>наркопреступности</w:t>
      </w:r>
      <w:proofErr w:type="spellEnd"/>
      <w:r w:rsidRPr="00BC74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других негативных проявлений среди учащихся общеобразовательных учреждений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8038"/>
        <w:gridCol w:w="1796"/>
        <w:gridCol w:w="3326"/>
        <w:gridCol w:w="1586"/>
      </w:tblGrid>
      <w:tr w:rsidR="006F1B56" w:rsidRPr="00BC745D" w:rsidTr="006F1B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F1B56" w:rsidRPr="00BC745D" w:rsidTr="006F1B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A8664B">
            <w:pPr>
              <w:tabs>
                <w:tab w:val="left" w:pos="6383"/>
              </w:tabs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совместных мероприятий  управления образования, молодежи и спорта администрации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с субъектами профилактики по правовому воспитанию, образованию учащихся, профилактике правонарушений, преступлений, безнадзорности, безопасности жизнедеятельности, 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наркопреступности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других негативных проявлений среди учащихся общеобразовательных учреждений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на 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состояния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правообразовательной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в общеобразовательных учреждениях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управления образования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A8664B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документации по воспитательной работе в общеобразовательных учреждениях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района. Анализ воспитательной работы за 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 МКУ \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работы МОУ по привлечению учащихся к внеурочной и кружковой деятельности, в т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 учётной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 недель, месячников «Правовых знаний», Дней правовых знаний в общеобразовательных учреждениях, акции «Уроки для детей и их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управления образования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  профилактических мероприятий по недопущению вовлечения несовершеннолетних в занятие противоправной деятельностью (попрошайничеством, бродяжничеством, наркоманией, проституцией и т.д.), оказание им медицинской и социальной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молодежи и спорта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A8664B">
            <w:pPr>
              <w:tabs>
                <w:tab w:val="left" w:pos="6383"/>
              </w:tabs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работы по правовому воспитанию, образованию учащихся, профилактике правонарушений, преступлений, безнадзорности, безопасности жизнедеятельности, по формированию здорового образа жизни, профилактике и предупреждению наркомании, алкоголизма,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ВИЧ/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туберкулёза  и других негативных проявлений среди учащихся общеобразовательных учреждений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за 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молодежи и спорта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работы педагогов – психологов общеобразовательных школ с учётной категорией учащихся, состоящих на разных видах профилактического 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образования, методист МКУ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получением начального общего, основного общего и среднего общего  учащимися  общеобразовательных 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(движение, посещаемость)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отдела общего образования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1B56" w:rsidRPr="00BC745D" w:rsidRDefault="006F1B56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</w:rPr>
      </w:pPr>
    </w:p>
    <w:p w:rsidR="006F1B56" w:rsidRDefault="006F1B56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A8664B" w:rsidRDefault="00A8664B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A8664B" w:rsidRPr="00BC745D" w:rsidRDefault="00A8664B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  <w:lastRenderedPageBreak/>
        <w:t>ІІ</w:t>
      </w: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Мероприятия, которые проводятся управлением образования, молодежи и спорта администрации </w:t>
      </w:r>
      <w:proofErr w:type="spellStart"/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Джанкойского</w:t>
      </w:r>
      <w:proofErr w:type="spellEnd"/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района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lightGray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8190"/>
        <w:gridCol w:w="1696"/>
        <w:gridCol w:w="3348"/>
        <w:gridCol w:w="1586"/>
      </w:tblGrid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6F1B56" w:rsidRPr="00BC745D" w:rsidTr="006F1B56">
        <w:trPr>
          <w:cantSplit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Раздел. Правовой</w:t>
            </w: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4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A8664B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приказа «Об организации  работы по профилактике преступлений, правонарушений и других негативных проявлений в ученической среде на 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A8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4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«Организация совместной работы правоохранительных органов, сотрудников ОПДН, ДРЦСССДМ и  общеобразовательных учреждений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 по профилактике бродяжничества, правонарушений и преступлений».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образования,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ОПДН, ДРЦСССДМ.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4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совещаний с заместителями директоров по воспитательной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среда месяца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образования,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МКУ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4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по правовому воспитанию, образованию учащихся, профилактике правонарушений, преступлений, безнадзорности, безопасности жизнедеятельности, по формированию здорового образа жизни, профилактике и предупреждению наркомании, алкоголизма,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ВИЧ/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туберкулёза  и других негативных проявлений.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молодежи и спорта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4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Учёт социальной категории детей. Составление Банка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4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недель, месячников «Правовых знаний», Дней правовых знаний в общеобразовательных учреждениях, акции «Уроки для детей и их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РУМЦ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детей  (обучающихся) учетных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Заседания комиссии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управления образования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6F1B56" w:rsidRPr="00BC745D" w:rsidRDefault="006F1B56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  <w:t>ІІІ</w:t>
      </w: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Мероприятия, которые проводятся общеобразовательными учреждениями, администрациями сельских поселений</w:t>
      </w:r>
    </w:p>
    <w:p w:rsidR="006F1B56" w:rsidRPr="00BC745D" w:rsidRDefault="006F1B56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154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8153"/>
        <w:gridCol w:w="1796"/>
        <w:gridCol w:w="3336"/>
        <w:gridCol w:w="1586"/>
      </w:tblGrid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постановка на учет учащихся склонных к правонарушениям, преступлениям, бродяжничеству, употреблению наркотиков.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базы данных детей учетных категорий и проведение сверки с управлением образования, молодежи и спорта администрации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условий проживания и содержания учащихся учетных и социальных категорий. Составление актов обследования.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обновление Списков первичного учёта детей 5-18 лет, подлежащих обучению в общеобразовательных учреждениях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widowControl w:val="0"/>
              <w:shd w:val="clear" w:color="auto" w:fill="FFFFFF"/>
              <w:tabs>
                <w:tab w:val="left" w:pos="0"/>
                <w:tab w:val="left" w:pos="638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Банка данных о детях из семей беженцев и вынужденных переселенцев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администрации сельских поселений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widowControl w:val="0"/>
              <w:shd w:val="clear" w:color="auto" w:fill="FFFFFF"/>
              <w:tabs>
                <w:tab w:val="left" w:pos="0"/>
                <w:tab w:val="left" w:pos="638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несовершеннолетних и семьи, находящиеся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widowControl w:val="0"/>
              <w:shd w:val="clear" w:color="auto" w:fill="FFFFFF"/>
              <w:tabs>
                <w:tab w:val="left" w:pos="0"/>
                <w:tab w:val="left" w:pos="638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детей, зарегистрированных, но не проживающих на территории, закрепленной за сельским поселением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сельских 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занятости учащихся в свободное от учебы время, анкетирование. Вовлечение несовершеннолетних в работу молодежных центров,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молодежных клубов, спортивных секций, клубов, учреждений дополнительного образования детей.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и по мере необходимости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руководители дополнительного образования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учащимися, состоящими на разных видах учета.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Заседания Советов по профилактике правонарушений, преступлений, безнадзорности,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наркопреступности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среди учащихся (обязательно рассматривать работу классного руководителя, ЗДВР по предупреждению подростковой преступности,  наркомании, алкоголизма,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ВИЧ/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туберкулёза  и других негативных проявлений  в молодежной среде).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плану-графику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приказу МОУ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постоянно-действующих родительских лекториев на правовую тематику и тематику здорового образа жизни.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систематической работы с учащимися общеобразовательных организаций и их родителями по разъяснению уголовной и 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административной ответственности за совершение правонарушений преступлений, в том числе связанных с незаконным оборотом наркотиков.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«Ящика доверия».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«круглых столов», научно- практических конференций по вопросам противодействия проявлениям ксенофобии и повышения уровня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участия правоохранительных органов в совместной работе с МОУ по профилактике правонарушений и преступлений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отчётный период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рейдов по выявлению учащихся, не посещающих школу, учащихся, находящихся в вечернее время в местах реализации спиртных напитков. Посещение семей, находящихся в сложных жизненных обстоятельствах.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сельских поселений,  ПДН, участковые, ДРЦСССДМ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Систематическое обновление тематических стендов (права и обязанности 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учащихся, здоровый образ жизни, профилактика наркомании, антитеррор)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сентябрь, 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профилактической работы по предупреждению суицидов среди несовершеннолетних. Выявление детей, склонных к суицидам.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отдыха и оздоровления учащихся учетных категорий в лагерях дневного пребывания, дневных тематических площадках.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предоставление оперсводки о правонарушениях, преступлениях и безнадзорности в управление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в библиотеках образовательных организаций базу видеофильмов на электронных носителях по правовому воспитанию и образованию, по формированию здорового образа жизни у  учащихся, профилактики и предупреждению наркомании, алкоголизма,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ВИЧ/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туберкулёза  и других негативных проявлений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в библиотеках образовательных организаций постоянно-действующих книжных выставок, выставок периодики по гражданско-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правовому воспитанию, здоровому образу жизни, профилактики наркомании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постоянного 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 Единых и Всероссийских уроков, классных часов, родительских собраний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психолого-педагогического сопровождения учащихся, состоящих на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учете и требующих повышенного психолого-педагогического внимания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2"/>
              </w:numPr>
              <w:tabs>
                <w:tab w:val="left" w:pos="6383"/>
              </w:tabs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Своевременное предоставление Актов пропусков занятий учащимися (10 дней) в управление образования, молодежи и спорта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факту 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ЗДУВР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1B56" w:rsidRDefault="006F1B56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8664B" w:rsidRDefault="00A8664B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8664B" w:rsidRDefault="00A8664B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8664B" w:rsidRDefault="00A8664B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8664B" w:rsidRDefault="00A8664B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8664B" w:rsidRDefault="00A8664B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8664B" w:rsidRPr="00BC745D" w:rsidRDefault="00A8664B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lastRenderedPageBreak/>
        <w:t>IV</w:t>
      </w: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.Мероприятия по здоровому образу жизни (отдел молодёжи и спорта)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363"/>
        <w:gridCol w:w="1701"/>
        <w:gridCol w:w="3402"/>
        <w:gridCol w:w="1417"/>
      </w:tblGrid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совещаний с заместителями руководителей муниципальных общеобразовательных учреждений, ориентированных на пропаганду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молодежи и спорта (далее ОМС),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Отделение профилактики ЦРБ, отделение ОПДН, ГБУ РК «ДРЦСССДМ»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систематической работы с учащимися образовательных организаций и их родителями по разъяснению уголовной и административной ответственности за преступления и правонарушения, связанные с незаконным оборотом 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ОМС,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сельских поселений, Отделение профилактики ЦРБ,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отделение ОПДН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ГБУ РК «ДРЦСССДМ»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widowControl w:val="0"/>
              <w:tabs>
                <w:tab w:val="left" w:pos="6383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и лекции о вреде наркотических средств, психотропных веществ и их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 отделение ОПДН, ОКОН МО МВД России «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widowControl w:val="0"/>
              <w:tabs>
                <w:tab w:val="left" w:pos="6383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медработников для организации лекционно-профилактической работы по профилактике ВИЧ-инфекции,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Организация выступления медицинских работников на классных часах, педагогических советах и общешкольных родительских собраниях (по графику)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МОУ, 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выборочного анонимного добровольного информированного </w:t>
            </w:r>
            <w:proofErr w:type="spellStart"/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экспресс-тестирования</w:t>
            </w:r>
            <w:proofErr w:type="spellEnd"/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образовательных школ, в рамках проведения мероприятий по раннему выявлению незаконного потребления  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 классные руководители МОУ, ОМС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встреч с воспитанниками приемных семей,  по правовому воспитанию,  профилактике правонарушений, преступлений, безнадзорности, безопасности жизнедеятельности, по формированию здорового образа жизни, профилактике и предупреждению наркомании, алкоголизма,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ВИЧ/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туберкулёза  и других негативных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 отделение ОПДН, ОКОН МО МВД России «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направленных на профилактику суицидального поведения среди детей и подростков (по плану МОУ)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социальных сетей по выявлению пропаганд суицида группами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Просветительские мероприятия с учащимися ОУ подросткового возраста по половому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МОУ, 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Психологическое консультирование педагогов, классных руководителей, родителей 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)з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аконных представителей), учащихся по вопросам связанных с суицидальным поведением детей и подростков.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 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профилактических мероприятий в рамках оздоровительной кампании 2018-2019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2019-2020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 в детских тематических  площадках и лагерях с дневным пребывание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ОМС, отделение ОПДН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keepNext/>
              <w:shd w:val="clear" w:color="auto" w:fill="FFFFFF"/>
              <w:tabs>
                <w:tab w:val="left" w:pos="6383"/>
              </w:tabs>
              <w:spacing w:after="0" w:line="36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Круглый стол на тему: «</w:t>
            </w:r>
            <w:r w:rsidRPr="00BC745D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Профилактика зависимого поведения среди молодёжи: актуальные проблемы и пути их решения</w:t>
            </w:r>
            <w:r w:rsidRPr="00BC745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ОМС, отделение ПДН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РК «ДРЦСССДМ», МОУ,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Отделение профилактики ЦРБ,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Заседания  молодёжного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антинаркотического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 (март, июнь, сентябрь, декабрь)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ГБУ РК «ДРЦСССДМ», отделение ОПДН, ОКОН МО МВД России «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«Итоги профилактики негативных проявлений в детской и молодежной среде»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ОМС, отделение ОПДН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РК «ДРЦСССДМ», МОУ,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Отделение профилактики ЦРБ,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разработке буклетов, информационных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профилактике негативных проявлений в детской и молодёжной среде и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формированию здорового образа жизни</w:t>
            </w: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лучшую организацию работы по проведению мероприятий по здоровому образу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 по профилактике негативных проявлений в детской и молодёжной среде, приуроченных 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Международному дню борьбы с наркоманией;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Международному Дню отказа от курения.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МОУ, отделение ОПДН, Администрации сельских поселений, 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серии информационно-просветительских мероприятий: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«Мы в ответе за будущее»;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«Останься здоровым»;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«Мир без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МОУ, отделение ПДН, ОКОН МО МВД России «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»А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дминистрации сельских поселений, 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волонтерских отрядов, групп и объединений, осуществляющих деятельность по пропаганде здорового образа жизни, профилактике и предупреждению наркомании, алкоголизма,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ВИЧ/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туберкулёза  и других негативных проявлений в детской и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МОУ, отделение ОПДН, ОКОН МО МВД России «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школьный конкурс агитбригад «Молодёжь за здоровый образ жизни!».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МОУ, отделение ОПДН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Студенческий конкурс агитбригад «Молодёжь за здоровый образ жизни!»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МОУ, отделение ОПДН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посвящённые Международному Дню здоровья: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Конкурсы рисунков и  плакатов на тему: «Если хочешь быть здоровым!»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МОУ, 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Молодёжная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акция «Спорт против наркотиков!»: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3 кварталы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ОМС,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соревнования «Спорт – путь к здоровью!»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выступления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мероприятий, мероприятий по формированию здорового образа жизни, приуроченных Дню детства, Дню молодёжи, Дню физкультурника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ОМС, 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профилактики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1B56" w:rsidRPr="00BC745D" w:rsidRDefault="006F1B56" w:rsidP="00BC745D">
      <w:pPr>
        <w:tabs>
          <w:tab w:val="left" w:pos="6383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F1B56" w:rsidRPr="00BC745D" w:rsidRDefault="006F1B56" w:rsidP="00BC745D">
      <w:pPr>
        <w:tabs>
          <w:tab w:val="left" w:pos="638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V</w:t>
      </w:r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Мероприятия, которые проводятся общеобразовательными учреждениями совместно </w:t>
      </w:r>
      <w:proofErr w:type="gramStart"/>
      <w:r w:rsidRPr="00BC74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 </w:t>
      </w:r>
      <w:r w:rsidRPr="00BC74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ГБУ</w:t>
      </w:r>
      <w:proofErr w:type="gramEnd"/>
      <w:r w:rsidRPr="00BC74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РК «ДРЦСССДМ» и </w:t>
      </w:r>
      <w:proofErr w:type="spellStart"/>
      <w:r w:rsidRPr="00BC74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КДНиЗП</w:t>
      </w:r>
      <w:proofErr w:type="spellEnd"/>
    </w:p>
    <w:tbl>
      <w:tblPr>
        <w:tblW w:w="15451" w:type="dxa"/>
        <w:tblInd w:w="-34" w:type="dxa"/>
        <w:tblLayout w:type="fixed"/>
        <w:tblLook w:val="0000"/>
      </w:tblPr>
      <w:tblGrid>
        <w:gridCol w:w="568"/>
        <w:gridCol w:w="8363"/>
        <w:gridCol w:w="1701"/>
        <w:gridCol w:w="3402"/>
        <w:gridCol w:w="1417"/>
      </w:tblGrid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правонарушений, преступлений, правовому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месячниках:  правовых знаний, «Всеобуч»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октябрь, февраль, 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 и ЗП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Мероприятия по вопросам профилактики негативных явлений среди учащихся и семей совместно с ОПДН и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ОДНиЗП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апрель, 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«ДРЦСССДМ», ОДН и ЗП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в рамках «Всемирного дня здоровья»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волонтерского движения ученической молодежи –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Антинаркотическое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волонтерское движение молодежи Республики Крым «Твой выбор»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мероприятия по формированию здорового образа жизни среди несовершеннолетних, в том числе на летних оздоровительных площадках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август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Родительские лектории по вопросам здорового образа жизни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Мероприятия, посвященные «Международному дню отказа от курения»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«Всемирный день борьбы со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акция «Здоровая семья»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Круглые столы, лекции, акции, направленные на пропаганду здорового образа жизни, профилактике и предупреждению наркомании, алкоголизма,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ВИЧ/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туберкулёза  и других негативных проявлений в детской и молодежной среде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предупреждения экстремистской деятельности среди несовершеннолетних. Толерантное отношение.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посещения семей учащихся, состоящих на разных видах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РК «ДРЦСССДМ», КДН и ЗП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Сверка базы данных по семьям, находящихся в социально – опасном положении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КДН и ЗП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несовершеннолетними, состоящими на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учёте по причинам совершения правонарушений, нарушения дисциплины, пропусков занятий без уважительных причин, употребления табака и алкоголя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РК «ДРЦСССДМ»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информационно – разъяснительной работы по месту </w:t>
            </w:r>
            <w:proofErr w:type="gram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детей по профилактике</w:t>
            </w:r>
            <w:proofErr w:type="gram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правонарушений,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B56" w:rsidRPr="00BC745D" w:rsidTr="006F1B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проведении родительских собраний, лекториев по вопросам воспитания детей, ответственного </w:t>
            </w: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пропаганде семейных 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1B56" w:rsidRPr="00BC745D" w:rsidRDefault="006F1B56" w:rsidP="00BC745D">
      <w:pPr>
        <w:keepNext/>
        <w:tabs>
          <w:tab w:val="left" w:pos="708"/>
          <w:tab w:val="left" w:pos="6383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2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val="en-US"/>
        </w:rPr>
        <w:t>VI</w:t>
      </w:r>
      <w:r w:rsidRPr="00BC745D">
        <w:rPr>
          <w:rFonts w:ascii="Times New Roman" w:eastAsia="Times New Roman" w:hAnsi="Times New Roman" w:cs="Times New Roman"/>
          <w:b/>
          <w:bCs/>
          <w:i/>
          <w:color w:val="000000"/>
          <w:kern w:val="32"/>
          <w:sz w:val="24"/>
          <w:szCs w:val="24"/>
        </w:rPr>
        <w:t>. Мероприятия, которые проводятся общеобразовательными учреждениями</w:t>
      </w:r>
    </w:p>
    <w:p w:rsidR="006F1B56" w:rsidRPr="00BC745D" w:rsidRDefault="006F1B56" w:rsidP="00BC745D">
      <w:pPr>
        <w:keepNext/>
        <w:tabs>
          <w:tab w:val="left" w:pos="708"/>
          <w:tab w:val="left" w:pos="6383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2"/>
          <w:sz w:val="24"/>
          <w:szCs w:val="24"/>
        </w:rPr>
      </w:pPr>
      <w:r w:rsidRPr="00BC745D">
        <w:rPr>
          <w:rFonts w:ascii="Times New Roman" w:eastAsia="Times New Roman" w:hAnsi="Times New Roman" w:cs="Times New Roman"/>
          <w:b/>
          <w:bCs/>
          <w:i/>
          <w:color w:val="000000"/>
          <w:kern w:val="32"/>
          <w:sz w:val="24"/>
          <w:szCs w:val="24"/>
        </w:rPr>
        <w:t>совместно с МО МВД России «</w:t>
      </w:r>
      <w:proofErr w:type="spellStart"/>
      <w:r w:rsidRPr="00BC745D">
        <w:rPr>
          <w:rFonts w:ascii="Times New Roman" w:eastAsia="Times New Roman" w:hAnsi="Times New Roman" w:cs="Times New Roman"/>
          <w:b/>
          <w:bCs/>
          <w:i/>
          <w:color w:val="000000"/>
          <w:kern w:val="32"/>
          <w:sz w:val="24"/>
          <w:szCs w:val="24"/>
        </w:rPr>
        <w:t>Джанкойский</w:t>
      </w:r>
      <w:proofErr w:type="spellEnd"/>
      <w:r w:rsidRPr="00BC745D">
        <w:rPr>
          <w:rFonts w:ascii="Times New Roman" w:eastAsia="Times New Roman" w:hAnsi="Times New Roman" w:cs="Times New Roman"/>
          <w:b/>
          <w:bCs/>
          <w:i/>
          <w:color w:val="000000"/>
          <w:kern w:val="32"/>
          <w:sz w:val="24"/>
          <w:szCs w:val="24"/>
        </w:rPr>
        <w:t>»</w:t>
      </w:r>
    </w:p>
    <w:tbl>
      <w:tblPr>
        <w:tblW w:w="154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8363"/>
        <w:gridCol w:w="1976"/>
        <w:gridCol w:w="3107"/>
        <w:gridCol w:w="1437"/>
      </w:tblGrid>
      <w:tr w:rsidR="006F1B56" w:rsidRPr="00BC745D" w:rsidTr="006F1B5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6F1B56" w:rsidRPr="00BC745D" w:rsidTr="006F1B56">
        <w:trPr>
          <w:cantSplit/>
          <w:trHeight w:val="5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3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профилактическая работа сотрудников правоохранительных органов, ОПДН и педагогического коллектива школы с учащимися, стоящими на разных видах учёта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факту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3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профилактической работы работниками правоохранительных органов, ОПДН с учащимися, состоящими на разных видах учёта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3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посещение общеобразовательных школ участковыми инспекторами, согласно Приказу и Списку закрепленных участковых на 2021г., 2022г.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факту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3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Управления образования,  общеобразовательных школ о фактах правонарушений и преступлений несовершеннолетними. Принятие мер к правонарушителям.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3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сотрудников правоохранительных органов в работе по охране общественного порядка при проведении выпускного вечера и других общешкольных мероприятий (по запросу администрации школы)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3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 Совете профилактики общеобразовательных школ по предупреждению правонарушений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1B56" w:rsidRPr="00BC745D" w:rsidTr="006F1B5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numPr>
                <w:ilvl w:val="0"/>
                <w:numId w:val="3"/>
              </w:num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информации по детям и подросткам, совершившим преступления, правонарушения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числа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Джанкойский</w:t>
            </w:r>
            <w:proofErr w:type="spellEnd"/>
            <w:r w:rsidRPr="00BC7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6" w:rsidRPr="00BC745D" w:rsidRDefault="006F1B56" w:rsidP="00BC745D">
            <w:pPr>
              <w:tabs>
                <w:tab w:val="left" w:pos="638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1B56" w:rsidRPr="00BC745D" w:rsidRDefault="006F1B56" w:rsidP="00BC745D">
      <w:pPr>
        <w:tabs>
          <w:tab w:val="left" w:pos="638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sectPr w:rsidR="006F1B56" w:rsidRPr="00BC745D" w:rsidSect="006F1B5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918A8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\</w:t>
      </w: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64B" w:rsidRPr="00BC745D" w:rsidRDefault="00A8664B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1B56" w:rsidRPr="00A8664B" w:rsidRDefault="006F1B56" w:rsidP="00BC745D">
      <w:pPr>
        <w:shd w:val="clear" w:color="auto" w:fill="FFFFFF"/>
        <w:spacing w:before="31"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BC74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 w:rsidRPr="00A8664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Приложение</w:t>
      </w:r>
      <w:proofErr w:type="spellEnd"/>
      <w:r w:rsidRPr="00A8664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 2</w:t>
      </w:r>
    </w:p>
    <w:p w:rsidR="006F1B56" w:rsidRPr="00BC745D" w:rsidRDefault="006F1B56" w:rsidP="00BC7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18A8" w:rsidRPr="00BC745D" w:rsidRDefault="005918A8" w:rsidP="00BC74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FBE" w:rsidRPr="00BC745D" w:rsidRDefault="007E3FBE" w:rsidP="00BC745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3FBE" w:rsidRPr="00BC745D" w:rsidSect="007E3FBE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C26"/>
    <w:multiLevelType w:val="hybridMultilevel"/>
    <w:tmpl w:val="FE2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13CFF"/>
    <w:multiLevelType w:val="hybridMultilevel"/>
    <w:tmpl w:val="A070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10E"/>
    <w:multiLevelType w:val="multilevel"/>
    <w:tmpl w:val="CD06F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C6C31B7"/>
    <w:multiLevelType w:val="hybridMultilevel"/>
    <w:tmpl w:val="D5EECDE0"/>
    <w:lvl w:ilvl="0" w:tplc="B13CD6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44521"/>
    <w:multiLevelType w:val="hybridMultilevel"/>
    <w:tmpl w:val="FE2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65B0C"/>
    <w:multiLevelType w:val="hybridMultilevel"/>
    <w:tmpl w:val="0E7057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D3CA6"/>
    <w:multiLevelType w:val="hybridMultilevel"/>
    <w:tmpl w:val="A070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E7A23"/>
    <w:multiLevelType w:val="hybridMultilevel"/>
    <w:tmpl w:val="A9BE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42833"/>
    <w:multiLevelType w:val="hybridMultilevel"/>
    <w:tmpl w:val="0EE251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9722B"/>
    <w:multiLevelType w:val="hybridMultilevel"/>
    <w:tmpl w:val="FE2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01344"/>
    <w:multiLevelType w:val="multilevel"/>
    <w:tmpl w:val="F92CA3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>
    <w:nsid w:val="360D42CA"/>
    <w:multiLevelType w:val="hybridMultilevel"/>
    <w:tmpl w:val="137E2CC2"/>
    <w:lvl w:ilvl="0" w:tplc="9E20B0D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6547"/>
    <w:multiLevelType w:val="hybridMultilevel"/>
    <w:tmpl w:val="FE2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60A39"/>
    <w:multiLevelType w:val="hybridMultilevel"/>
    <w:tmpl w:val="376ED71C"/>
    <w:lvl w:ilvl="0" w:tplc="E2C4FE8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13D77"/>
    <w:multiLevelType w:val="hybridMultilevel"/>
    <w:tmpl w:val="7444CAC0"/>
    <w:lvl w:ilvl="0" w:tplc="00000001">
      <w:start w:val="1"/>
      <w:numFmt w:val="decimal"/>
      <w:lvlText w:val="%1."/>
      <w:lvlJc w:val="left"/>
      <w:pPr>
        <w:tabs>
          <w:tab w:val="num" w:pos="795"/>
        </w:tabs>
        <w:ind w:left="795" w:hanging="511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15">
    <w:nsid w:val="485E0D0C"/>
    <w:multiLevelType w:val="hybridMultilevel"/>
    <w:tmpl w:val="79F2DDA0"/>
    <w:lvl w:ilvl="0" w:tplc="B99661B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3D3416"/>
    <w:multiLevelType w:val="hybridMultilevel"/>
    <w:tmpl w:val="CB5640DE"/>
    <w:lvl w:ilvl="0" w:tplc="FF806A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F6BEC"/>
    <w:multiLevelType w:val="hybridMultilevel"/>
    <w:tmpl w:val="376ED71C"/>
    <w:lvl w:ilvl="0" w:tplc="E2C4FE8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D30BC"/>
    <w:multiLevelType w:val="hybridMultilevel"/>
    <w:tmpl w:val="137E2CC2"/>
    <w:lvl w:ilvl="0" w:tplc="9E20B0D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D7CFD"/>
    <w:multiLevelType w:val="hybridMultilevel"/>
    <w:tmpl w:val="376ED71C"/>
    <w:lvl w:ilvl="0" w:tplc="E2C4FE8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06893"/>
    <w:multiLevelType w:val="hybridMultilevel"/>
    <w:tmpl w:val="6CF8C7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6D1A402A"/>
    <w:multiLevelType w:val="hybridMultilevel"/>
    <w:tmpl w:val="F9B8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D531A"/>
    <w:multiLevelType w:val="hybridMultilevel"/>
    <w:tmpl w:val="C5D4EE42"/>
    <w:lvl w:ilvl="0" w:tplc="FF806A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25D3B"/>
    <w:multiLevelType w:val="hybridMultilevel"/>
    <w:tmpl w:val="D3E81E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C4994"/>
    <w:multiLevelType w:val="hybridMultilevel"/>
    <w:tmpl w:val="F508ED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C78862A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6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  <w:num w:numId="14">
    <w:abstractNumId w:val="21"/>
  </w:num>
  <w:num w:numId="15">
    <w:abstractNumId w:val="2"/>
  </w:num>
  <w:num w:numId="16">
    <w:abstractNumId w:val="20"/>
  </w:num>
  <w:num w:numId="17">
    <w:abstractNumId w:val="10"/>
  </w:num>
  <w:num w:numId="18">
    <w:abstractNumId w:val="3"/>
  </w:num>
  <w:num w:numId="19">
    <w:abstractNumId w:val="18"/>
  </w:num>
  <w:num w:numId="20">
    <w:abstractNumId w:val="13"/>
  </w:num>
  <w:num w:numId="21">
    <w:abstractNumId w:val="17"/>
  </w:num>
  <w:num w:numId="22">
    <w:abstractNumId w:val="1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1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FEB"/>
    <w:rsid w:val="000254C5"/>
    <w:rsid w:val="00046F74"/>
    <w:rsid w:val="00067FB2"/>
    <w:rsid w:val="00077C8E"/>
    <w:rsid w:val="000E581E"/>
    <w:rsid w:val="00131D54"/>
    <w:rsid w:val="00153AC7"/>
    <w:rsid w:val="00173424"/>
    <w:rsid w:val="00191773"/>
    <w:rsid w:val="001933DE"/>
    <w:rsid w:val="001B4B2B"/>
    <w:rsid w:val="001C202E"/>
    <w:rsid w:val="001D662C"/>
    <w:rsid w:val="001D6A1A"/>
    <w:rsid w:val="002107A0"/>
    <w:rsid w:val="002725B4"/>
    <w:rsid w:val="00293CA6"/>
    <w:rsid w:val="002B0B37"/>
    <w:rsid w:val="002B3B36"/>
    <w:rsid w:val="002E6FAE"/>
    <w:rsid w:val="003517C0"/>
    <w:rsid w:val="00367144"/>
    <w:rsid w:val="003842FC"/>
    <w:rsid w:val="00393C7A"/>
    <w:rsid w:val="003E01DA"/>
    <w:rsid w:val="00464057"/>
    <w:rsid w:val="00477794"/>
    <w:rsid w:val="00480999"/>
    <w:rsid w:val="00485F06"/>
    <w:rsid w:val="004B7EB8"/>
    <w:rsid w:val="004D050B"/>
    <w:rsid w:val="004D254D"/>
    <w:rsid w:val="004E0ABD"/>
    <w:rsid w:val="004E5BDE"/>
    <w:rsid w:val="005272E7"/>
    <w:rsid w:val="00541697"/>
    <w:rsid w:val="005918A8"/>
    <w:rsid w:val="00597F6C"/>
    <w:rsid w:val="005B6601"/>
    <w:rsid w:val="005C3027"/>
    <w:rsid w:val="005F3AB1"/>
    <w:rsid w:val="00632098"/>
    <w:rsid w:val="00640502"/>
    <w:rsid w:val="006A73E8"/>
    <w:rsid w:val="006C214B"/>
    <w:rsid w:val="006F1B56"/>
    <w:rsid w:val="00725151"/>
    <w:rsid w:val="00744B24"/>
    <w:rsid w:val="007502DC"/>
    <w:rsid w:val="00762696"/>
    <w:rsid w:val="007E3FBE"/>
    <w:rsid w:val="007F570B"/>
    <w:rsid w:val="008063C4"/>
    <w:rsid w:val="008177C4"/>
    <w:rsid w:val="008249DE"/>
    <w:rsid w:val="008321DE"/>
    <w:rsid w:val="00857AB2"/>
    <w:rsid w:val="00863F2A"/>
    <w:rsid w:val="00886DEE"/>
    <w:rsid w:val="00896D4B"/>
    <w:rsid w:val="008B2487"/>
    <w:rsid w:val="008E105C"/>
    <w:rsid w:val="0090032F"/>
    <w:rsid w:val="00901D3F"/>
    <w:rsid w:val="009068BC"/>
    <w:rsid w:val="00915D62"/>
    <w:rsid w:val="00917A9A"/>
    <w:rsid w:val="00925E4E"/>
    <w:rsid w:val="00941BF4"/>
    <w:rsid w:val="00963161"/>
    <w:rsid w:val="00966722"/>
    <w:rsid w:val="00975C5E"/>
    <w:rsid w:val="009766B3"/>
    <w:rsid w:val="00980FC1"/>
    <w:rsid w:val="009C652C"/>
    <w:rsid w:val="009D4418"/>
    <w:rsid w:val="009D7638"/>
    <w:rsid w:val="009E2F12"/>
    <w:rsid w:val="00A26D75"/>
    <w:rsid w:val="00A3568C"/>
    <w:rsid w:val="00A40007"/>
    <w:rsid w:val="00A8664B"/>
    <w:rsid w:val="00B16B1A"/>
    <w:rsid w:val="00B31762"/>
    <w:rsid w:val="00B46908"/>
    <w:rsid w:val="00B77AE3"/>
    <w:rsid w:val="00BA7582"/>
    <w:rsid w:val="00BC745D"/>
    <w:rsid w:val="00C062DB"/>
    <w:rsid w:val="00C22191"/>
    <w:rsid w:val="00C30514"/>
    <w:rsid w:val="00C81518"/>
    <w:rsid w:val="00CA4CB3"/>
    <w:rsid w:val="00CB3539"/>
    <w:rsid w:val="00CC2B83"/>
    <w:rsid w:val="00CF0B43"/>
    <w:rsid w:val="00CF2848"/>
    <w:rsid w:val="00D14664"/>
    <w:rsid w:val="00D34881"/>
    <w:rsid w:val="00D52233"/>
    <w:rsid w:val="00D54358"/>
    <w:rsid w:val="00DA074F"/>
    <w:rsid w:val="00DC076E"/>
    <w:rsid w:val="00DE6A96"/>
    <w:rsid w:val="00E00773"/>
    <w:rsid w:val="00E15AE4"/>
    <w:rsid w:val="00E3482C"/>
    <w:rsid w:val="00E449C2"/>
    <w:rsid w:val="00ED0B5E"/>
    <w:rsid w:val="00ED33BC"/>
    <w:rsid w:val="00EE3FEB"/>
    <w:rsid w:val="00EE4F57"/>
    <w:rsid w:val="00EF4A29"/>
    <w:rsid w:val="00F1403B"/>
    <w:rsid w:val="00F72496"/>
    <w:rsid w:val="00F72C68"/>
    <w:rsid w:val="00F73B20"/>
    <w:rsid w:val="00F87B55"/>
    <w:rsid w:val="00FB0BAC"/>
    <w:rsid w:val="00FB2271"/>
    <w:rsid w:val="00FB6D33"/>
    <w:rsid w:val="00FC1B6C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44"/>
  </w:style>
  <w:style w:type="paragraph" w:styleId="1">
    <w:name w:val="heading 1"/>
    <w:basedOn w:val="a"/>
    <w:next w:val="a"/>
    <w:link w:val="10"/>
    <w:qFormat/>
    <w:rsid w:val="00FB22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1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F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0B5E"/>
    <w:pPr>
      <w:ind w:left="720"/>
      <w:contextualSpacing/>
    </w:pPr>
  </w:style>
  <w:style w:type="table" w:styleId="a5">
    <w:name w:val="Table Grid"/>
    <w:basedOn w:val="a1"/>
    <w:uiPriority w:val="59"/>
    <w:rsid w:val="00153A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B227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rsid w:val="00FB227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88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4F57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lang w:bidi="ru-RU"/>
    </w:rPr>
  </w:style>
  <w:style w:type="character" w:styleId="a7">
    <w:name w:val="Emphasis"/>
    <w:basedOn w:val="a0"/>
    <w:uiPriority w:val="20"/>
    <w:qFormat/>
    <w:rsid w:val="00896D4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1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6F1B56"/>
    <w:rPr>
      <w:color w:val="0000FF"/>
      <w:u w:val="single"/>
    </w:rPr>
  </w:style>
  <w:style w:type="paragraph" w:styleId="a9">
    <w:name w:val="Body Text"/>
    <w:basedOn w:val="a"/>
    <w:link w:val="aa"/>
    <w:rsid w:val="00BC745D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C74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9821-56FD-48AA-8076-DEEC4F80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Links>
    <vt:vector size="6" baseType="variant">
      <vt:variant>
        <vt:i4>4063317</vt:i4>
      </vt:variant>
      <vt:variant>
        <vt:i4>0</vt:i4>
      </vt:variant>
      <vt:variant>
        <vt:i4>0</vt:i4>
      </vt:variant>
      <vt:variant>
        <vt:i4>5</vt:i4>
      </vt:variant>
      <vt:variant>
        <vt:lpwstr>mailto:luganskoe.uvk@yandex.ru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</cp:revision>
  <cp:lastPrinted>2022-08-24T10:22:00Z</cp:lastPrinted>
  <dcterms:created xsi:type="dcterms:W3CDTF">2023-03-13T15:34:00Z</dcterms:created>
  <dcterms:modified xsi:type="dcterms:W3CDTF">2023-03-13T15:34:00Z</dcterms:modified>
</cp:coreProperties>
</file>