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787D4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 общеобразовательное учреждение </w:t>
      </w:r>
    </w:p>
    <w:p w14:paraId="3469F34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«Изумрудновская школа» Джанкойского  района Республики Крым</w:t>
      </w:r>
    </w:p>
    <w:p w14:paraId="5FA64A9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(МОУ «Изумрудновская школа»)</w:t>
      </w:r>
    </w:p>
    <w:p w14:paraId="0987BF33">
      <w:pPr>
        <w:jc w:val="center"/>
        <w:rPr>
          <w:b/>
          <w:bCs/>
          <w:sz w:val="28"/>
          <w:szCs w:val="28"/>
        </w:rPr>
      </w:pPr>
    </w:p>
    <w:p w14:paraId="37BEBA2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ПРИКАЗ</w:t>
      </w:r>
    </w:p>
    <w:p w14:paraId="2AF94876">
      <w:pPr>
        <w:jc w:val="center"/>
        <w:rPr>
          <w:b/>
          <w:bCs/>
          <w:sz w:val="28"/>
          <w:szCs w:val="28"/>
        </w:rPr>
      </w:pPr>
    </w:p>
    <w:tbl>
      <w:tblPr>
        <w:tblStyle w:val="4"/>
        <w:tblW w:w="9368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4"/>
        <w:gridCol w:w="3694"/>
      </w:tblGrid>
      <w:tr w14:paraId="498CF0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</w:trPr>
        <w:tc>
          <w:tcPr>
            <w:tcW w:w="5674" w:type="dxa"/>
          </w:tcPr>
          <w:p w14:paraId="385D90DD">
            <w:pPr>
              <w:ind w:left="-108" w:firstLine="108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12.01.2026г.</w:t>
            </w:r>
          </w:p>
        </w:tc>
        <w:tc>
          <w:tcPr>
            <w:tcW w:w="3694" w:type="dxa"/>
          </w:tcPr>
          <w:p w14:paraId="788B3863">
            <w:pPr>
              <w:wordWrap w:val="0"/>
              <w:jc w:val="right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  № 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8</w:t>
            </w:r>
          </w:p>
          <w:p w14:paraId="0FFF2075">
            <w:pPr>
              <w:rPr>
                <w:sz w:val="24"/>
                <w:szCs w:val="24"/>
              </w:rPr>
            </w:pPr>
          </w:p>
        </w:tc>
      </w:tr>
    </w:tbl>
    <w:p w14:paraId="3F04D9A5">
      <w:pPr>
        <w:rPr>
          <w:sz w:val="24"/>
          <w:szCs w:val="24"/>
        </w:rPr>
      </w:pPr>
    </w:p>
    <w:p w14:paraId="381E6556">
      <w:pPr>
        <w:jc w:val="center"/>
        <w:rPr>
          <w:i/>
          <w:sz w:val="24"/>
          <w:szCs w:val="24"/>
        </w:rPr>
      </w:pPr>
      <w:r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81280</wp:posOffset>
                </wp:positionV>
                <wp:extent cx="2678430" cy="632460"/>
                <wp:effectExtent l="0" t="0" r="26670" b="1524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78430" cy="632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</a:ln>
                      </wps:spPr>
                      <wps:txbx>
                        <w:txbxContent>
                          <w:p w14:paraId="1D1B3948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b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iCs/>
                                <w:sz w:val="24"/>
                                <w:szCs w:val="24"/>
                              </w:rPr>
                              <w:t xml:space="preserve">Об организации питьевого режима во </w:t>
                            </w:r>
                            <w:r>
                              <w:rPr>
                                <w:b/>
                                <w:iCs/>
                                <w:sz w:val="24"/>
                                <w:szCs w:val="24"/>
                                <w:lang w:val="en-US"/>
                              </w:rPr>
                              <w:t>II</w:t>
                            </w:r>
                            <w:r>
                              <w:rPr>
                                <w:b/>
                                <w:iCs/>
                                <w:sz w:val="24"/>
                                <w:szCs w:val="24"/>
                              </w:rPr>
                              <w:t xml:space="preserve"> полугодии 2025 – 2026 учебного года</w:t>
                            </w:r>
                          </w:p>
                          <w:p w14:paraId="3871357B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  <w:szCs w:val="24"/>
                                <w:lang w:bidi="ru-RU"/>
                              </w:rPr>
                              <w:t xml:space="preserve"> </w:t>
                            </w:r>
                          </w:p>
                          <w:p w14:paraId="6A1D7D9B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08689FE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26" o:spt="1" style="position:absolute;left:0pt;margin-left:3.5pt;margin-top:6.4pt;height:49.8pt;width:210.9pt;z-index:251659264;mso-width-relative:page;mso-height-relative:page;" fillcolor="#FFFFFF" filled="t" stroked="t" coordsize="21600,21600" o:gfxdata="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O+XxXLVAAAACAEAAA8AAAAAAAAAAQAgAAAA&#10;IgAAAGRycy9kb3ducmV2LnhtbFBLAQIUABQAAAAIAIdO4kB856y1RwIAALMEAAAOAAAAAAAAAAEA&#10;IAAAACQBAABkcnMvZTJvRG9jLnhtbFBLBQYAAAAABgAGAFkBAADdBQAAAAA=&#10;">
                <v:fill on="t" focussize="0,0"/>
                <v:stroke color="#FFFFFF [3228]" miterlimit="8" joinstyle="miter"/>
                <v:imagedata o:title=""/>
                <o:lock v:ext="edit" aspectratio="f"/>
                <v:textbox>
                  <w:txbxContent>
                    <w:p w14:paraId="1D1B3948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b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iCs/>
                          <w:sz w:val="24"/>
                          <w:szCs w:val="24"/>
                        </w:rPr>
                        <w:t xml:space="preserve">Об организации питьевого режима во </w:t>
                      </w:r>
                      <w:r>
                        <w:rPr>
                          <w:b/>
                          <w:iCs/>
                          <w:sz w:val="24"/>
                          <w:szCs w:val="24"/>
                          <w:lang w:val="en-US"/>
                        </w:rPr>
                        <w:t>II</w:t>
                      </w:r>
                      <w:r>
                        <w:rPr>
                          <w:b/>
                          <w:iCs/>
                          <w:sz w:val="24"/>
                          <w:szCs w:val="24"/>
                        </w:rPr>
                        <w:t xml:space="preserve"> полугодии 2025 – 2026 учебного года</w:t>
                      </w:r>
                    </w:p>
                    <w:p w14:paraId="3871357B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  <w:szCs w:val="24"/>
                          <w:lang w:bidi="ru-RU"/>
                        </w:rPr>
                        <w:t xml:space="preserve"> </w:t>
                      </w:r>
                    </w:p>
                    <w:p w14:paraId="6A1D7D9B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08689FEB"/>
                  </w:txbxContent>
                </v:textbox>
              </v:rect>
            </w:pict>
          </mc:Fallback>
        </mc:AlternateContent>
      </w:r>
    </w:p>
    <w:p w14:paraId="01225848">
      <w:pPr>
        <w:jc w:val="center"/>
        <w:rPr>
          <w:i/>
          <w:sz w:val="24"/>
          <w:szCs w:val="24"/>
        </w:rPr>
      </w:pPr>
    </w:p>
    <w:p w14:paraId="1DA172F0">
      <w:pPr>
        <w:pStyle w:val="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</w:p>
    <w:p w14:paraId="55C31E2E">
      <w:pPr>
        <w:pStyle w:val="12"/>
        <w:jc w:val="both"/>
        <w:rPr>
          <w:sz w:val="24"/>
          <w:szCs w:val="24"/>
        </w:rPr>
      </w:pPr>
    </w:p>
    <w:p w14:paraId="3969AA82">
      <w:pPr>
        <w:pStyle w:val="12"/>
        <w:jc w:val="both"/>
        <w:rPr>
          <w:sz w:val="24"/>
          <w:szCs w:val="24"/>
        </w:rPr>
      </w:pPr>
    </w:p>
    <w:p w14:paraId="25BF0CA7">
      <w:pPr>
        <w:ind w:firstLine="426"/>
        <w:jc w:val="both"/>
        <w:rPr>
          <w:bCs/>
          <w:sz w:val="24"/>
          <w:szCs w:val="24"/>
        </w:rPr>
      </w:pPr>
      <w:r>
        <w:rPr>
          <w:b/>
        </w:rPr>
        <w:tab/>
      </w:r>
      <w:r>
        <w:rPr>
          <w:sz w:val="24"/>
          <w:szCs w:val="24"/>
        </w:rPr>
        <w:t>В соответствии СанПиН 2.3/2.4.3590-20 «Санитарно эпидемиологические требования к организации общественного питания населения», утверждёнными постановлением Главного государственного санитарного врача Российской Федерации от 27.10.2020 № 32, с целью обеспечения санитарно-гигиенических норм</w:t>
      </w:r>
      <w:r>
        <w:rPr>
          <w:bCs/>
          <w:sz w:val="24"/>
          <w:szCs w:val="24"/>
        </w:rPr>
        <w:t>,</w:t>
      </w:r>
    </w:p>
    <w:p w14:paraId="2D552AD3">
      <w:pPr>
        <w:pStyle w:val="12"/>
        <w:jc w:val="both"/>
        <w:rPr>
          <w:sz w:val="22"/>
          <w:lang w:bidi="ru-RU"/>
        </w:rPr>
      </w:pPr>
    </w:p>
    <w:p w14:paraId="3758B76C">
      <w:pPr>
        <w:pStyle w:val="12"/>
        <w:jc w:val="both"/>
        <w:rPr>
          <w:b/>
          <w:bCs/>
          <w:sz w:val="22"/>
          <w:lang w:bidi="ru-RU"/>
        </w:rPr>
      </w:pPr>
      <w:r>
        <w:rPr>
          <w:b/>
          <w:bCs/>
          <w:sz w:val="22"/>
          <w:lang w:bidi="ru-RU"/>
        </w:rPr>
        <w:t>ПРИКАЗЫВАЮ:</w:t>
      </w:r>
    </w:p>
    <w:p w14:paraId="61816ABF">
      <w:pPr>
        <w:pStyle w:val="12"/>
        <w:jc w:val="both"/>
        <w:rPr>
          <w:b/>
          <w:bCs/>
          <w:sz w:val="22"/>
          <w:lang w:bidi="ru-RU"/>
        </w:rPr>
      </w:pPr>
    </w:p>
    <w:p w14:paraId="3CE90A49">
      <w:pPr>
        <w:pStyle w:val="12"/>
        <w:jc w:val="both"/>
        <w:rPr>
          <w:b/>
          <w:bCs/>
          <w:sz w:val="22"/>
          <w:lang w:bidi="ru-RU"/>
        </w:rPr>
      </w:pPr>
    </w:p>
    <w:p w14:paraId="533C77BF">
      <w:pPr>
        <w:pStyle w:val="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1. В соответствии с подпунктом 8.4 раздела VIII санитарно-эпидемиологических правил и норм СанПиН 2.3/2.4.3590-20 «Санитарно-эпидемиологические требования к организации общественного питания населения» ответственному за организацию питания в образовательной организации организовать питьевой режим в учреждении с использованием стационарных питьевой фонтанчик, кипяченой питьевой воды. </w:t>
      </w:r>
    </w:p>
    <w:p w14:paraId="51CAC36F">
      <w:pPr>
        <w:pStyle w:val="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2. Определить место раздачи питьевой воды для обучающихся: </w:t>
      </w:r>
    </w:p>
    <w:p w14:paraId="6AB86C7D">
      <w:pPr>
        <w:pStyle w:val="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питьевые фонтанчики – рекреации; </w:t>
      </w:r>
    </w:p>
    <w:p w14:paraId="4026D838">
      <w:pPr>
        <w:pStyle w:val="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кипяченая питьевая вода – обеденный зал. </w:t>
      </w:r>
    </w:p>
    <w:p w14:paraId="2D41A9E5">
      <w:pPr>
        <w:pStyle w:val="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3. При организации питьевого режима путем стационарных питьевой фонтанчик, кипяченой питьевой воды обеспечить выполнение следующих санитарных требований (</w:t>
      </w:r>
      <w:r>
        <w:rPr>
          <w:sz w:val="24"/>
          <w:szCs w:val="22"/>
          <w:lang w:bidi="ru-RU"/>
        </w:rPr>
        <w:t xml:space="preserve">обработки и дезинфекции фонтанчиков </w:t>
      </w:r>
      <w:r>
        <w:rPr>
          <w:sz w:val="24"/>
          <w:szCs w:val="22"/>
        </w:rPr>
        <w:t>с применением дезинфицирующих средств, кипяченая вода охлаждена до комнатной температуры непосредственно в чайнике (хранения не более 3-х часов)</w:t>
      </w:r>
      <w:r>
        <w:rPr>
          <w:sz w:val="24"/>
          <w:szCs w:val="24"/>
        </w:rPr>
        <w:t xml:space="preserve">). </w:t>
      </w:r>
    </w:p>
    <w:p w14:paraId="4B1F8FF5">
      <w:pPr>
        <w:pStyle w:val="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4. Классным руководителям 1 - 10 классов: </w:t>
      </w:r>
    </w:p>
    <w:p w14:paraId="14E274B6">
      <w:pPr>
        <w:pStyle w:val="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строго следить за соблюдением учащимися санитарно- гигиенических требований питьевого режима, ежедневно проводить беседы с обучающимися по поводу соблюдения гигиенических правил и норм. </w:t>
      </w:r>
    </w:p>
    <w:p w14:paraId="4EA42144">
      <w:pPr>
        <w:pStyle w:val="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5. Заведующая хозяйством Крыжановская Е.Ю место раздачи кипяченой питьевой воды обеспечить достаточным количеством чистой посуды (стеклянной, фаянсовой, одноразовой), а также промаркированными подносами для чистой и использованной посуды. </w:t>
      </w:r>
    </w:p>
    <w:p w14:paraId="099CFB8F">
      <w:pPr>
        <w:pStyle w:val="12"/>
        <w:jc w:val="both"/>
        <w:rPr>
          <w:b/>
          <w:bCs/>
          <w:sz w:val="28"/>
          <w:szCs w:val="24"/>
          <w:lang w:bidi="ru-RU"/>
        </w:rPr>
      </w:pPr>
      <w:r>
        <w:rPr>
          <w:sz w:val="24"/>
          <w:szCs w:val="24"/>
        </w:rPr>
        <w:t xml:space="preserve">          6. Контроль за исполнением приказа оставляю за собой.</w:t>
      </w:r>
    </w:p>
    <w:p w14:paraId="666B45DC">
      <w:pPr>
        <w:pStyle w:val="12"/>
        <w:jc w:val="both"/>
        <w:rPr>
          <w:b/>
          <w:bCs/>
          <w:sz w:val="22"/>
          <w:lang w:bidi="ru-RU"/>
        </w:rPr>
      </w:pPr>
    </w:p>
    <w:p w14:paraId="3C63E981">
      <w:pPr>
        <w:pStyle w:val="12"/>
        <w:rPr>
          <w:b/>
          <w:bCs/>
          <w:sz w:val="22"/>
          <w:lang w:bidi="ru-RU"/>
        </w:rPr>
      </w:pPr>
      <w:r>
        <w:rPr>
          <w:b/>
          <w:bCs/>
          <w:sz w:val="22"/>
          <w:lang w:bidi="ru-RU"/>
        </w:rPr>
        <w:t>Директор                                                                                                          Л.И. Липеха</w:t>
      </w:r>
    </w:p>
    <w:p w14:paraId="6001D8DF">
      <w:pPr>
        <w:pStyle w:val="12"/>
        <w:rPr>
          <w:b/>
          <w:bCs/>
          <w:sz w:val="22"/>
          <w:lang w:bidi="ru-RU"/>
        </w:rPr>
      </w:pPr>
    </w:p>
    <w:p w14:paraId="211EBF7C">
      <w:pPr>
        <w:pStyle w:val="12"/>
        <w:jc w:val="both"/>
        <w:rPr>
          <w:b/>
          <w:bCs/>
          <w:sz w:val="22"/>
          <w:lang w:bidi="ru-RU"/>
        </w:rPr>
      </w:pPr>
      <w:bookmarkStart w:id="0" w:name="_GoBack"/>
      <w:bookmarkEnd w:id="0"/>
    </w:p>
    <w:p w14:paraId="33A4B2DE">
      <w:pPr>
        <w:pStyle w:val="12"/>
        <w:jc w:val="both"/>
        <w:rPr>
          <w:b/>
          <w:bCs/>
          <w:sz w:val="22"/>
          <w:lang w:bidi="ru-RU"/>
        </w:rPr>
      </w:pPr>
    </w:p>
    <w:p w14:paraId="506EB8AD">
      <w:pPr>
        <w:pStyle w:val="12"/>
        <w:jc w:val="both"/>
        <w:rPr>
          <w:b/>
          <w:bCs/>
          <w:sz w:val="22"/>
          <w:lang w:bidi="ru-RU"/>
        </w:rPr>
      </w:pPr>
    </w:p>
    <w:p w14:paraId="42AFB05F">
      <w:pPr>
        <w:pStyle w:val="12"/>
        <w:jc w:val="both"/>
        <w:rPr>
          <w:b/>
          <w:bCs/>
          <w:sz w:val="22"/>
          <w:lang w:bidi="ru-RU"/>
        </w:rPr>
      </w:pPr>
    </w:p>
    <w:p w14:paraId="690DF916">
      <w:pPr>
        <w:pStyle w:val="12"/>
        <w:jc w:val="both"/>
        <w:rPr>
          <w:b/>
          <w:bCs/>
          <w:sz w:val="22"/>
          <w:lang w:bidi="ru-RU"/>
        </w:rPr>
      </w:pPr>
    </w:p>
    <w:p w14:paraId="5819B342">
      <w:pPr>
        <w:pStyle w:val="12"/>
        <w:jc w:val="both"/>
        <w:rPr>
          <w:b/>
          <w:bCs/>
          <w:sz w:val="22"/>
          <w:lang w:bidi="ru-RU"/>
        </w:rPr>
      </w:pPr>
    </w:p>
    <w:p w14:paraId="6CFEC4E3">
      <w:pPr>
        <w:pStyle w:val="12"/>
        <w:jc w:val="both"/>
        <w:rPr>
          <w:b/>
          <w:bCs/>
          <w:sz w:val="22"/>
          <w:lang w:bidi="ru-RU"/>
        </w:rPr>
      </w:pPr>
    </w:p>
    <w:p w14:paraId="04D43779">
      <w:pPr>
        <w:pStyle w:val="12"/>
        <w:jc w:val="both"/>
        <w:rPr>
          <w:b/>
          <w:bCs/>
          <w:sz w:val="22"/>
          <w:lang w:bidi="ru-RU"/>
        </w:rPr>
      </w:pPr>
    </w:p>
    <w:p w14:paraId="5C60CBF0">
      <w:pPr>
        <w:pStyle w:val="12"/>
        <w:jc w:val="both"/>
        <w:rPr>
          <w:b/>
          <w:bCs/>
          <w:sz w:val="22"/>
          <w:lang w:bidi="ru-RU"/>
        </w:rPr>
      </w:pPr>
    </w:p>
    <w:p w14:paraId="087C8BC2">
      <w:pPr>
        <w:pStyle w:val="12"/>
        <w:jc w:val="both"/>
        <w:rPr>
          <w:b/>
          <w:bCs/>
          <w:sz w:val="22"/>
          <w:lang w:bidi="ru-RU"/>
        </w:rPr>
      </w:pPr>
    </w:p>
    <w:p w14:paraId="2D0A5596">
      <w:pPr>
        <w:pStyle w:val="12"/>
        <w:jc w:val="both"/>
        <w:rPr>
          <w:b/>
          <w:bCs/>
          <w:sz w:val="22"/>
          <w:lang w:bidi="ru-RU"/>
        </w:rPr>
      </w:pPr>
    </w:p>
    <w:p w14:paraId="0082399B">
      <w:pPr>
        <w:pStyle w:val="12"/>
        <w:jc w:val="both"/>
        <w:rPr>
          <w:b/>
          <w:bCs/>
          <w:sz w:val="22"/>
          <w:lang w:bidi="ru-RU"/>
        </w:rPr>
      </w:pPr>
    </w:p>
    <w:p w14:paraId="1EE8A82E">
      <w:pPr>
        <w:pStyle w:val="12"/>
        <w:jc w:val="both"/>
        <w:rPr>
          <w:b/>
          <w:bCs/>
          <w:sz w:val="22"/>
          <w:lang w:bidi="ru-RU"/>
        </w:rPr>
      </w:pPr>
    </w:p>
    <w:p w14:paraId="5E88C161">
      <w:pPr>
        <w:pStyle w:val="12"/>
        <w:jc w:val="both"/>
        <w:rPr>
          <w:b/>
          <w:bCs/>
          <w:sz w:val="22"/>
          <w:lang w:bidi="ru-RU"/>
        </w:rPr>
      </w:pPr>
    </w:p>
    <w:p w14:paraId="3F6F9552">
      <w:pPr>
        <w:pStyle w:val="12"/>
        <w:jc w:val="both"/>
        <w:rPr>
          <w:b/>
          <w:bCs/>
          <w:sz w:val="22"/>
          <w:lang w:bidi="ru-RU"/>
        </w:rPr>
      </w:pPr>
    </w:p>
    <w:p w14:paraId="36C03C50">
      <w:pPr>
        <w:pStyle w:val="12"/>
        <w:jc w:val="both"/>
        <w:rPr>
          <w:b/>
          <w:bCs/>
          <w:sz w:val="22"/>
          <w:lang w:bidi="ru-RU"/>
        </w:rPr>
      </w:pPr>
    </w:p>
    <w:p w14:paraId="07D69485">
      <w:pPr>
        <w:pStyle w:val="12"/>
        <w:jc w:val="both"/>
        <w:rPr>
          <w:b/>
          <w:bCs/>
          <w:sz w:val="22"/>
          <w:lang w:bidi="ru-RU"/>
        </w:rPr>
      </w:pPr>
    </w:p>
    <w:p w14:paraId="4E0C626B">
      <w:pPr>
        <w:pStyle w:val="12"/>
        <w:jc w:val="both"/>
        <w:rPr>
          <w:b/>
          <w:bCs/>
          <w:sz w:val="22"/>
          <w:lang w:bidi="ru-RU"/>
        </w:rPr>
      </w:pPr>
    </w:p>
    <w:p w14:paraId="4C28943D">
      <w:pPr>
        <w:pStyle w:val="12"/>
        <w:jc w:val="both"/>
        <w:rPr>
          <w:b/>
          <w:bCs/>
          <w:sz w:val="22"/>
          <w:lang w:bidi="ru-RU"/>
        </w:rPr>
      </w:pPr>
    </w:p>
    <w:p w14:paraId="4BCBBB2E">
      <w:pPr>
        <w:pStyle w:val="12"/>
        <w:jc w:val="both"/>
        <w:rPr>
          <w:b/>
          <w:bCs/>
          <w:sz w:val="22"/>
          <w:lang w:bidi="ru-RU"/>
        </w:rPr>
      </w:pPr>
    </w:p>
    <w:p w14:paraId="61D8B770">
      <w:pPr>
        <w:pStyle w:val="12"/>
        <w:jc w:val="both"/>
        <w:rPr>
          <w:b/>
          <w:bCs/>
          <w:sz w:val="22"/>
          <w:lang w:bidi="ru-RU"/>
        </w:rPr>
      </w:pPr>
    </w:p>
    <w:p w14:paraId="52023AD3">
      <w:pPr>
        <w:pStyle w:val="12"/>
        <w:jc w:val="both"/>
        <w:rPr>
          <w:b/>
          <w:bCs/>
          <w:sz w:val="22"/>
          <w:lang w:bidi="ru-RU"/>
        </w:rPr>
      </w:pPr>
    </w:p>
    <w:p w14:paraId="3A978326">
      <w:pPr>
        <w:pStyle w:val="12"/>
        <w:jc w:val="both"/>
        <w:rPr>
          <w:b/>
          <w:bCs/>
          <w:sz w:val="22"/>
          <w:lang w:bidi="ru-RU"/>
        </w:rPr>
      </w:pPr>
    </w:p>
    <w:p w14:paraId="618F221E">
      <w:pPr>
        <w:pStyle w:val="12"/>
        <w:jc w:val="both"/>
        <w:rPr>
          <w:b/>
          <w:bCs/>
          <w:sz w:val="22"/>
          <w:lang w:bidi="ru-RU"/>
        </w:rPr>
      </w:pPr>
    </w:p>
    <w:p w14:paraId="4B1CC685">
      <w:pPr>
        <w:pStyle w:val="12"/>
        <w:jc w:val="both"/>
        <w:rPr>
          <w:b/>
          <w:bCs/>
          <w:sz w:val="22"/>
          <w:lang w:bidi="ru-RU"/>
        </w:rPr>
      </w:pPr>
    </w:p>
    <w:p w14:paraId="29F8AC31">
      <w:pPr>
        <w:pStyle w:val="12"/>
        <w:jc w:val="both"/>
        <w:rPr>
          <w:b/>
          <w:bCs/>
          <w:sz w:val="22"/>
          <w:lang w:bidi="ru-RU"/>
        </w:rPr>
      </w:pPr>
    </w:p>
    <w:p w14:paraId="43F29F67">
      <w:pPr>
        <w:pStyle w:val="12"/>
        <w:jc w:val="both"/>
        <w:rPr>
          <w:sz w:val="22"/>
        </w:rPr>
      </w:pPr>
    </w:p>
    <w:sectPr>
      <w:pgSz w:w="11906" w:h="16838"/>
      <w:pgMar w:top="1134" w:right="850" w:bottom="1134" w:left="1418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documentProtection w:enforcement="0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252"/>
    <w:rsid w:val="0000104C"/>
    <w:rsid w:val="00003B55"/>
    <w:rsid w:val="00016A7C"/>
    <w:rsid w:val="000329C9"/>
    <w:rsid w:val="000330E1"/>
    <w:rsid w:val="00034905"/>
    <w:rsid w:val="00041DB2"/>
    <w:rsid w:val="00044FE2"/>
    <w:rsid w:val="000478B2"/>
    <w:rsid w:val="0004797C"/>
    <w:rsid w:val="00060FBB"/>
    <w:rsid w:val="0006300F"/>
    <w:rsid w:val="00083DF6"/>
    <w:rsid w:val="00092B55"/>
    <w:rsid w:val="00095384"/>
    <w:rsid w:val="00096927"/>
    <w:rsid w:val="000A6C45"/>
    <w:rsid w:val="000B201D"/>
    <w:rsid w:val="000C166A"/>
    <w:rsid w:val="000C3B58"/>
    <w:rsid w:val="000C3FA1"/>
    <w:rsid w:val="000D0F65"/>
    <w:rsid w:val="000E6DA0"/>
    <w:rsid w:val="000F6782"/>
    <w:rsid w:val="0010244C"/>
    <w:rsid w:val="00112EA7"/>
    <w:rsid w:val="001139F1"/>
    <w:rsid w:val="0011753A"/>
    <w:rsid w:val="0013556C"/>
    <w:rsid w:val="00140BC8"/>
    <w:rsid w:val="00144E7F"/>
    <w:rsid w:val="00167206"/>
    <w:rsid w:val="00182CD3"/>
    <w:rsid w:val="00192277"/>
    <w:rsid w:val="00193585"/>
    <w:rsid w:val="00194866"/>
    <w:rsid w:val="00194FEA"/>
    <w:rsid w:val="001A0F3E"/>
    <w:rsid w:val="001A1065"/>
    <w:rsid w:val="001A2C43"/>
    <w:rsid w:val="001A4B3E"/>
    <w:rsid w:val="001B1D4E"/>
    <w:rsid w:val="001B40FA"/>
    <w:rsid w:val="001B4953"/>
    <w:rsid w:val="001E6577"/>
    <w:rsid w:val="001F168D"/>
    <w:rsid w:val="001F1E07"/>
    <w:rsid w:val="0020628B"/>
    <w:rsid w:val="00207F83"/>
    <w:rsid w:val="00214B4C"/>
    <w:rsid w:val="00232E18"/>
    <w:rsid w:val="002432E6"/>
    <w:rsid w:val="00250862"/>
    <w:rsid w:val="002540F2"/>
    <w:rsid w:val="00266FC7"/>
    <w:rsid w:val="00290048"/>
    <w:rsid w:val="00297E4B"/>
    <w:rsid w:val="002A648C"/>
    <w:rsid w:val="002A67F1"/>
    <w:rsid w:val="002C79E2"/>
    <w:rsid w:val="002D2BFD"/>
    <w:rsid w:val="002D3A4B"/>
    <w:rsid w:val="002E4E4B"/>
    <w:rsid w:val="00316402"/>
    <w:rsid w:val="00317425"/>
    <w:rsid w:val="003179F8"/>
    <w:rsid w:val="00317FAC"/>
    <w:rsid w:val="00320334"/>
    <w:rsid w:val="00322B9B"/>
    <w:rsid w:val="0033033C"/>
    <w:rsid w:val="00331535"/>
    <w:rsid w:val="003372CD"/>
    <w:rsid w:val="00341D29"/>
    <w:rsid w:val="00345394"/>
    <w:rsid w:val="00364AD9"/>
    <w:rsid w:val="00371180"/>
    <w:rsid w:val="00372E12"/>
    <w:rsid w:val="00373122"/>
    <w:rsid w:val="003771CF"/>
    <w:rsid w:val="00377633"/>
    <w:rsid w:val="00377893"/>
    <w:rsid w:val="003802B2"/>
    <w:rsid w:val="00380CB9"/>
    <w:rsid w:val="003853A1"/>
    <w:rsid w:val="003A6EED"/>
    <w:rsid w:val="003B6CC4"/>
    <w:rsid w:val="003C1484"/>
    <w:rsid w:val="003D5DAB"/>
    <w:rsid w:val="003E21C2"/>
    <w:rsid w:val="003E4E68"/>
    <w:rsid w:val="004002BC"/>
    <w:rsid w:val="00402C9A"/>
    <w:rsid w:val="004117F5"/>
    <w:rsid w:val="00413915"/>
    <w:rsid w:val="004365B6"/>
    <w:rsid w:val="00436D63"/>
    <w:rsid w:val="00440071"/>
    <w:rsid w:val="00441AB7"/>
    <w:rsid w:val="0044404F"/>
    <w:rsid w:val="004475A5"/>
    <w:rsid w:val="00452806"/>
    <w:rsid w:val="004536EA"/>
    <w:rsid w:val="00466199"/>
    <w:rsid w:val="0047677F"/>
    <w:rsid w:val="00476C80"/>
    <w:rsid w:val="00482A50"/>
    <w:rsid w:val="004A085C"/>
    <w:rsid w:val="004B1588"/>
    <w:rsid w:val="004C109F"/>
    <w:rsid w:val="004C1870"/>
    <w:rsid w:val="004D345B"/>
    <w:rsid w:val="004F7497"/>
    <w:rsid w:val="00502ADC"/>
    <w:rsid w:val="00506C46"/>
    <w:rsid w:val="00513881"/>
    <w:rsid w:val="00514FE3"/>
    <w:rsid w:val="00516647"/>
    <w:rsid w:val="0052134B"/>
    <w:rsid w:val="00540833"/>
    <w:rsid w:val="00542702"/>
    <w:rsid w:val="005464F7"/>
    <w:rsid w:val="00552817"/>
    <w:rsid w:val="005620DB"/>
    <w:rsid w:val="00564F2B"/>
    <w:rsid w:val="0057316B"/>
    <w:rsid w:val="00576CF5"/>
    <w:rsid w:val="00581859"/>
    <w:rsid w:val="00586210"/>
    <w:rsid w:val="00592252"/>
    <w:rsid w:val="00594FD8"/>
    <w:rsid w:val="005B1146"/>
    <w:rsid w:val="005C0C56"/>
    <w:rsid w:val="005C2096"/>
    <w:rsid w:val="005C7A87"/>
    <w:rsid w:val="005D1B63"/>
    <w:rsid w:val="005D7D12"/>
    <w:rsid w:val="005F2EB7"/>
    <w:rsid w:val="006141A0"/>
    <w:rsid w:val="00616800"/>
    <w:rsid w:val="00621180"/>
    <w:rsid w:val="00635A87"/>
    <w:rsid w:val="00643A1B"/>
    <w:rsid w:val="00645D1B"/>
    <w:rsid w:val="0064693E"/>
    <w:rsid w:val="006648C4"/>
    <w:rsid w:val="006811D2"/>
    <w:rsid w:val="00681D1A"/>
    <w:rsid w:val="00683368"/>
    <w:rsid w:val="00685529"/>
    <w:rsid w:val="006855DC"/>
    <w:rsid w:val="006A5213"/>
    <w:rsid w:val="006B39DC"/>
    <w:rsid w:val="006B633E"/>
    <w:rsid w:val="006D1D9D"/>
    <w:rsid w:val="006E1896"/>
    <w:rsid w:val="00700A1A"/>
    <w:rsid w:val="00704398"/>
    <w:rsid w:val="00710CE9"/>
    <w:rsid w:val="00713C44"/>
    <w:rsid w:val="0071509D"/>
    <w:rsid w:val="00724EE4"/>
    <w:rsid w:val="00730CE4"/>
    <w:rsid w:val="007342BE"/>
    <w:rsid w:val="00735054"/>
    <w:rsid w:val="00741077"/>
    <w:rsid w:val="007452A3"/>
    <w:rsid w:val="007454F3"/>
    <w:rsid w:val="00746EED"/>
    <w:rsid w:val="007470D8"/>
    <w:rsid w:val="007571CF"/>
    <w:rsid w:val="00761432"/>
    <w:rsid w:val="00767AD9"/>
    <w:rsid w:val="00776FA4"/>
    <w:rsid w:val="0078338C"/>
    <w:rsid w:val="007926D4"/>
    <w:rsid w:val="00796F78"/>
    <w:rsid w:val="007A6A96"/>
    <w:rsid w:val="007B0EEF"/>
    <w:rsid w:val="007B1E3B"/>
    <w:rsid w:val="007B309E"/>
    <w:rsid w:val="007B40E0"/>
    <w:rsid w:val="007C4E61"/>
    <w:rsid w:val="007E5982"/>
    <w:rsid w:val="007E65C3"/>
    <w:rsid w:val="007F72B8"/>
    <w:rsid w:val="00803B3B"/>
    <w:rsid w:val="008152F0"/>
    <w:rsid w:val="00822FC2"/>
    <w:rsid w:val="00833B8F"/>
    <w:rsid w:val="00841344"/>
    <w:rsid w:val="00852652"/>
    <w:rsid w:val="00855F99"/>
    <w:rsid w:val="00856C4D"/>
    <w:rsid w:val="00877DEB"/>
    <w:rsid w:val="008907E7"/>
    <w:rsid w:val="00892812"/>
    <w:rsid w:val="0089504C"/>
    <w:rsid w:val="00896999"/>
    <w:rsid w:val="00896F17"/>
    <w:rsid w:val="008A2E5C"/>
    <w:rsid w:val="008A3EE8"/>
    <w:rsid w:val="008A4639"/>
    <w:rsid w:val="008C2D4C"/>
    <w:rsid w:val="008C5250"/>
    <w:rsid w:val="008D1CF4"/>
    <w:rsid w:val="008E71A3"/>
    <w:rsid w:val="008F160A"/>
    <w:rsid w:val="008F5DE0"/>
    <w:rsid w:val="00900841"/>
    <w:rsid w:val="00902524"/>
    <w:rsid w:val="00903152"/>
    <w:rsid w:val="0090474D"/>
    <w:rsid w:val="00906F1C"/>
    <w:rsid w:val="00920FA2"/>
    <w:rsid w:val="00924AB1"/>
    <w:rsid w:val="00926621"/>
    <w:rsid w:val="0093275D"/>
    <w:rsid w:val="00942B27"/>
    <w:rsid w:val="0094735A"/>
    <w:rsid w:val="00964D17"/>
    <w:rsid w:val="00965250"/>
    <w:rsid w:val="00983D3C"/>
    <w:rsid w:val="009A72ED"/>
    <w:rsid w:val="009B4EC8"/>
    <w:rsid w:val="009B6740"/>
    <w:rsid w:val="009C0401"/>
    <w:rsid w:val="009D0304"/>
    <w:rsid w:val="009D4002"/>
    <w:rsid w:val="009D56F4"/>
    <w:rsid w:val="009F295C"/>
    <w:rsid w:val="009F2FC2"/>
    <w:rsid w:val="00A359C0"/>
    <w:rsid w:val="00A36D03"/>
    <w:rsid w:val="00A41EF5"/>
    <w:rsid w:val="00A61A9C"/>
    <w:rsid w:val="00A755DD"/>
    <w:rsid w:val="00A76D03"/>
    <w:rsid w:val="00A93409"/>
    <w:rsid w:val="00A94064"/>
    <w:rsid w:val="00A9451F"/>
    <w:rsid w:val="00A9474D"/>
    <w:rsid w:val="00A95E76"/>
    <w:rsid w:val="00AA3DAF"/>
    <w:rsid w:val="00AC2C21"/>
    <w:rsid w:val="00AC3FC8"/>
    <w:rsid w:val="00AD1DC8"/>
    <w:rsid w:val="00AF2ED3"/>
    <w:rsid w:val="00AF5D81"/>
    <w:rsid w:val="00B2636E"/>
    <w:rsid w:val="00B3582C"/>
    <w:rsid w:val="00B414CB"/>
    <w:rsid w:val="00B56869"/>
    <w:rsid w:val="00B728AD"/>
    <w:rsid w:val="00B7644E"/>
    <w:rsid w:val="00B8224C"/>
    <w:rsid w:val="00B873A1"/>
    <w:rsid w:val="00B9035E"/>
    <w:rsid w:val="00B926E6"/>
    <w:rsid w:val="00B95021"/>
    <w:rsid w:val="00BB02D6"/>
    <w:rsid w:val="00BB1BD0"/>
    <w:rsid w:val="00BB6350"/>
    <w:rsid w:val="00BC1330"/>
    <w:rsid w:val="00BD0653"/>
    <w:rsid w:val="00BE1CC0"/>
    <w:rsid w:val="00BF2C4F"/>
    <w:rsid w:val="00BF364E"/>
    <w:rsid w:val="00BF7E4F"/>
    <w:rsid w:val="00C0314B"/>
    <w:rsid w:val="00C0407A"/>
    <w:rsid w:val="00C353CB"/>
    <w:rsid w:val="00C41588"/>
    <w:rsid w:val="00C45407"/>
    <w:rsid w:val="00C47944"/>
    <w:rsid w:val="00C501CD"/>
    <w:rsid w:val="00C62E10"/>
    <w:rsid w:val="00C65A3E"/>
    <w:rsid w:val="00C842B1"/>
    <w:rsid w:val="00C875B8"/>
    <w:rsid w:val="00CA4D4F"/>
    <w:rsid w:val="00CB6B9F"/>
    <w:rsid w:val="00CB7AFD"/>
    <w:rsid w:val="00CC7F97"/>
    <w:rsid w:val="00CD1219"/>
    <w:rsid w:val="00CD3927"/>
    <w:rsid w:val="00CD4B9D"/>
    <w:rsid w:val="00CE6185"/>
    <w:rsid w:val="00CF360C"/>
    <w:rsid w:val="00D01F2E"/>
    <w:rsid w:val="00D0317C"/>
    <w:rsid w:val="00D0612E"/>
    <w:rsid w:val="00D10E70"/>
    <w:rsid w:val="00D13D51"/>
    <w:rsid w:val="00D22F17"/>
    <w:rsid w:val="00D23FC3"/>
    <w:rsid w:val="00D25F3C"/>
    <w:rsid w:val="00D31CA2"/>
    <w:rsid w:val="00D57774"/>
    <w:rsid w:val="00D6107C"/>
    <w:rsid w:val="00D633E2"/>
    <w:rsid w:val="00D71C91"/>
    <w:rsid w:val="00D8355A"/>
    <w:rsid w:val="00DA3A91"/>
    <w:rsid w:val="00DB5BDA"/>
    <w:rsid w:val="00DB69A3"/>
    <w:rsid w:val="00DC4FDD"/>
    <w:rsid w:val="00DD5A54"/>
    <w:rsid w:val="00DD647D"/>
    <w:rsid w:val="00DE0E3E"/>
    <w:rsid w:val="00DE5CE5"/>
    <w:rsid w:val="00DE6386"/>
    <w:rsid w:val="00DF2529"/>
    <w:rsid w:val="00DF4292"/>
    <w:rsid w:val="00E03087"/>
    <w:rsid w:val="00E03315"/>
    <w:rsid w:val="00E15301"/>
    <w:rsid w:val="00E15870"/>
    <w:rsid w:val="00E16009"/>
    <w:rsid w:val="00E176D8"/>
    <w:rsid w:val="00E21564"/>
    <w:rsid w:val="00E4178C"/>
    <w:rsid w:val="00E479B5"/>
    <w:rsid w:val="00E75018"/>
    <w:rsid w:val="00E97EC6"/>
    <w:rsid w:val="00EA00C0"/>
    <w:rsid w:val="00EA01EB"/>
    <w:rsid w:val="00EA4662"/>
    <w:rsid w:val="00EA7C1D"/>
    <w:rsid w:val="00EB73B6"/>
    <w:rsid w:val="00EC16D2"/>
    <w:rsid w:val="00EC457E"/>
    <w:rsid w:val="00ED5372"/>
    <w:rsid w:val="00EE3916"/>
    <w:rsid w:val="00F036B1"/>
    <w:rsid w:val="00F0596C"/>
    <w:rsid w:val="00F14959"/>
    <w:rsid w:val="00F22995"/>
    <w:rsid w:val="00F33AAE"/>
    <w:rsid w:val="00F504C1"/>
    <w:rsid w:val="00F533A6"/>
    <w:rsid w:val="00F76A7A"/>
    <w:rsid w:val="00F76D9C"/>
    <w:rsid w:val="00F77A9F"/>
    <w:rsid w:val="00F80D91"/>
    <w:rsid w:val="00F80ECB"/>
    <w:rsid w:val="00F92C93"/>
    <w:rsid w:val="00F97C78"/>
    <w:rsid w:val="00FA3D7D"/>
    <w:rsid w:val="00FC0450"/>
    <w:rsid w:val="00FC1C63"/>
    <w:rsid w:val="00FC5671"/>
    <w:rsid w:val="00FD398E"/>
    <w:rsid w:val="00FD4A6A"/>
    <w:rsid w:val="00FE24F8"/>
    <w:rsid w:val="00FE2AEE"/>
    <w:rsid w:val="00FE4B15"/>
    <w:rsid w:val="00FE704B"/>
    <w:rsid w:val="00FF0271"/>
    <w:rsid w:val="00FF27F4"/>
    <w:rsid w:val="00FF37D2"/>
    <w:rsid w:val="00FF3884"/>
    <w:rsid w:val="00FF52CC"/>
    <w:rsid w:val="5B463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lang w:val="ru-RU" w:eastAsia="ru-RU" w:bidi="ar-SA"/>
    </w:rPr>
  </w:style>
  <w:style w:type="paragraph" w:styleId="2">
    <w:name w:val="heading 1"/>
    <w:basedOn w:val="1"/>
    <w:next w:val="1"/>
    <w:link w:val="10"/>
    <w:qFormat/>
    <w:uiPriority w:val="99"/>
    <w:pPr>
      <w:keepNext/>
      <w:outlineLvl w:val="0"/>
    </w:p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qFormat/>
    <w:uiPriority w:val="99"/>
    <w:rPr>
      <w:rFonts w:cs="Times New Roman"/>
      <w:color w:val="0000FF"/>
      <w:u w:val="single"/>
    </w:rPr>
  </w:style>
  <w:style w:type="character" w:styleId="6">
    <w:name w:val="Strong"/>
    <w:basedOn w:val="3"/>
    <w:qFormat/>
    <w:locked/>
    <w:uiPriority w:val="22"/>
    <w:rPr>
      <w:rFonts w:cs="Times New Roman"/>
      <w:b/>
      <w:bCs/>
    </w:rPr>
  </w:style>
  <w:style w:type="paragraph" w:styleId="7">
    <w:name w:val="Body Text Indent"/>
    <w:basedOn w:val="1"/>
    <w:link w:val="20"/>
    <w:qFormat/>
    <w:uiPriority w:val="99"/>
    <w:pPr>
      <w:spacing w:after="120"/>
      <w:ind w:left="283"/>
    </w:pPr>
  </w:style>
  <w:style w:type="paragraph" w:styleId="8">
    <w:name w:val="Normal (Web)"/>
    <w:basedOn w:val="1"/>
    <w:qFormat/>
    <w:uiPriority w:val="99"/>
    <w:pPr>
      <w:spacing w:before="100" w:beforeAutospacing="1" w:after="100" w:afterAutospacing="1"/>
    </w:pPr>
    <w:rPr>
      <w:sz w:val="24"/>
      <w:szCs w:val="24"/>
    </w:rPr>
  </w:style>
  <w:style w:type="table" w:styleId="9">
    <w:name w:val="Table Grid"/>
    <w:basedOn w:val="4"/>
    <w:qFormat/>
    <w:uiPriority w:val="9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10">
    <w:name w:val="Заголовок 1 Знак"/>
    <w:basedOn w:val="3"/>
    <w:link w:val="2"/>
    <w:qFormat/>
    <w:locked/>
    <w:uiPriority w:val="99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11">
    <w:name w:val="apple-style-span"/>
    <w:basedOn w:val="3"/>
    <w:qFormat/>
    <w:uiPriority w:val="0"/>
    <w:rPr>
      <w:rFonts w:ascii="Times New Roman" w:hAnsi="Times New Roman" w:cs="Times New Roman"/>
    </w:rPr>
  </w:style>
  <w:style w:type="paragraph" w:styleId="12">
    <w:name w:val="No Spacing"/>
    <w:qFormat/>
    <w:uiPriority w:val="1"/>
    <w:rPr>
      <w:rFonts w:ascii="Times New Roman" w:hAnsi="Times New Roman" w:eastAsia="Times New Roman" w:cs="Times New Roman"/>
      <w:lang w:val="ru-RU" w:eastAsia="ru-RU" w:bidi="ar-SA"/>
    </w:rPr>
  </w:style>
  <w:style w:type="character" w:customStyle="1" w:styleId="13">
    <w:name w:val="Основной текст_"/>
    <w:basedOn w:val="3"/>
    <w:link w:val="14"/>
    <w:qFormat/>
    <w:locked/>
    <w:uiPriority w:val="0"/>
    <w:rPr>
      <w:rFonts w:ascii="Times New Roman" w:hAnsi="Times New Roman" w:cs="Times New Roman"/>
      <w:spacing w:val="5"/>
      <w:sz w:val="19"/>
      <w:szCs w:val="19"/>
      <w:shd w:val="clear" w:color="auto" w:fill="FFFFFF"/>
    </w:rPr>
  </w:style>
  <w:style w:type="paragraph" w:customStyle="1" w:styleId="14">
    <w:name w:val="Основной текст2"/>
    <w:basedOn w:val="1"/>
    <w:link w:val="13"/>
    <w:qFormat/>
    <w:uiPriority w:val="0"/>
    <w:pPr>
      <w:widowControl w:val="0"/>
      <w:shd w:val="clear" w:color="auto" w:fill="FFFFFF"/>
      <w:spacing w:line="274" w:lineRule="exact"/>
      <w:jc w:val="center"/>
    </w:pPr>
    <w:rPr>
      <w:spacing w:val="5"/>
      <w:sz w:val="19"/>
      <w:szCs w:val="19"/>
      <w:lang w:eastAsia="en-US"/>
    </w:rPr>
  </w:style>
  <w:style w:type="character" w:customStyle="1" w:styleId="15">
    <w:name w:val="Основной текст + Интервал 1 pt"/>
    <w:basedOn w:val="13"/>
    <w:qFormat/>
    <w:uiPriority w:val="99"/>
    <w:rPr>
      <w:rFonts w:ascii="Times New Roman" w:hAnsi="Times New Roman" w:cs="Times New Roman"/>
      <w:color w:val="000000"/>
      <w:spacing w:val="34"/>
      <w:w w:val="100"/>
      <w:position w:val="0"/>
      <w:sz w:val="19"/>
      <w:szCs w:val="19"/>
      <w:shd w:val="clear" w:color="auto" w:fill="FFFFFF"/>
      <w:lang w:val="ru-RU" w:eastAsia="ru-RU"/>
    </w:rPr>
  </w:style>
  <w:style w:type="paragraph" w:styleId="16">
    <w:name w:val="List Paragraph"/>
    <w:basedOn w:val="1"/>
    <w:link w:val="25"/>
    <w:qFormat/>
    <w:uiPriority w:val="34"/>
    <w:pPr>
      <w:spacing w:after="200" w:line="276" w:lineRule="auto"/>
      <w:ind w:left="720"/>
      <w:contextualSpacing/>
    </w:pPr>
    <w:rPr>
      <w:rFonts w:ascii="Calibri" w:hAnsi="Calibri" w:eastAsia="Calibri"/>
    </w:rPr>
  </w:style>
  <w:style w:type="character" w:customStyle="1" w:styleId="17">
    <w:name w:val="Основной текст (2)_"/>
    <w:basedOn w:val="3"/>
    <w:link w:val="18"/>
    <w:qFormat/>
    <w:locked/>
    <w:uiPriority w:val="0"/>
    <w:rPr>
      <w:rFonts w:ascii="Times New Roman" w:hAnsi="Times New Roman" w:cs="Times New Roman"/>
      <w:i/>
      <w:iCs/>
      <w:spacing w:val="1"/>
      <w:sz w:val="21"/>
      <w:szCs w:val="21"/>
      <w:shd w:val="clear" w:color="auto" w:fill="FFFFFF"/>
    </w:rPr>
  </w:style>
  <w:style w:type="paragraph" w:customStyle="1" w:styleId="18">
    <w:name w:val="Основной текст (2)"/>
    <w:basedOn w:val="1"/>
    <w:link w:val="17"/>
    <w:qFormat/>
    <w:uiPriority w:val="0"/>
    <w:pPr>
      <w:widowControl w:val="0"/>
      <w:shd w:val="clear" w:color="auto" w:fill="FFFFFF"/>
      <w:spacing w:before="300" w:after="240" w:line="274" w:lineRule="exact"/>
      <w:jc w:val="center"/>
    </w:pPr>
    <w:rPr>
      <w:i/>
      <w:iCs/>
      <w:spacing w:val="1"/>
      <w:sz w:val="21"/>
      <w:szCs w:val="21"/>
      <w:lang w:eastAsia="en-US"/>
    </w:rPr>
  </w:style>
  <w:style w:type="paragraph" w:customStyle="1" w:styleId="19">
    <w:name w:val="Default"/>
    <w:qFormat/>
    <w:uiPriority w:val="99"/>
    <w:pPr>
      <w:autoSpaceDE w:val="0"/>
      <w:autoSpaceDN w:val="0"/>
      <w:adjustRightInd w:val="0"/>
    </w:pPr>
    <w:rPr>
      <w:rFonts w:ascii="Times New Roman" w:hAnsi="Times New Roman" w:eastAsia="Times New Roman" w:cs="Times New Roman"/>
      <w:color w:val="000000"/>
      <w:sz w:val="24"/>
      <w:szCs w:val="24"/>
      <w:lang w:val="ru-RU" w:eastAsia="ru-RU" w:bidi="ar-SA"/>
    </w:rPr>
  </w:style>
  <w:style w:type="character" w:customStyle="1" w:styleId="20">
    <w:name w:val="Основной текст с отступом Знак"/>
    <w:basedOn w:val="3"/>
    <w:link w:val="7"/>
    <w:qFormat/>
    <w:locked/>
    <w:uiPriority w:val="9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21">
    <w:name w:val="western"/>
    <w:basedOn w:val="1"/>
    <w:qFormat/>
    <w:uiPriority w:val="99"/>
    <w:pPr>
      <w:spacing w:before="100" w:beforeAutospacing="1" w:after="100" w:afterAutospacing="1"/>
    </w:pPr>
    <w:rPr>
      <w:sz w:val="24"/>
      <w:szCs w:val="24"/>
    </w:rPr>
  </w:style>
  <w:style w:type="character" w:customStyle="1" w:styleId="22">
    <w:name w:val="c2"/>
    <w:basedOn w:val="3"/>
    <w:qFormat/>
    <w:uiPriority w:val="99"/>
    <w:rPr>
      <w:rFonts w:cs="Times New Roman"/>
    </w:rPr>
  </w:style>
  <w:style w:type="character" w:customStyle="1" w:styleId="23">
    <w:name w:val="c0"/>
    <w:basedOn w:val="3"/>
    <w:qFormat/>
    <w:uiPriority w:val="99"/>
    <w:rPr>
      <w:rFonts w:cs="Times New Roman"/>
    </w:rPr>
  </w:style>
  <w:style w:type="paragraph" w:customStyle="1" w:styleId="24">
    <w:name w:val="c3"/>
    <w:basedOn w:val="1"/>
    <w:qFormat/>
    <w:uiPriority w:val="99"/>
    <w:pPr>
      <w:spacing w:before="100" w:beforeAutospacing="1" w:after="100" w:afterAutospacing="1"/>
    </w:pPr>
    <w:rPr>
      <w:sz w:val="24"/>
      <w:szCs w:val="24"/>
    </w:rPr>
  </w:style>
  <w:style w:type="character" w:customStyle="1" w:styleId="25">
    <w:name w:val="Абзац списка Знак"/>
    <w:link w:val="16"/>
    <w:qFormat/>
    <w:locked/>
    <w:uiPriority w:val="99"/>
    <w:rPr>
      <w:rFonts w:ascii="Calibri" w:hAnsi="Calibri"/>
    </w:rPr>
  </w:style>
  <w:style w:type="paragraph" w:customStyle="1" w:styleId="26">
    <w:name w:val="Heading"/>
    <w:uiPriority w:val="99"/>
    <w:pPr>
      <w:widowControl w:val="0"/>
      <w:autoSpaceDE w:val="0"/>
      <w:autoSpaceDN w:val="0"/>
      <w:adjustRightInd w:val="0"/>
    </w:pPr>
    <w:rPr>
      <w:rFonts w:ascii="Arial" w:hAnsi="Arial" w:eastAsia="SimSun" w:cs="Arial"/>
      <w:b/>
      <w:bCs/>
      <w:sz w:val="22"/>
      <w:szCs w:val="22"/>
      <w:lang w:val="ru-RU" w:eastAsia="zh-CN" w:bidi="ar-SA"/>
    </w:rPr>
  </w:style>
  <w:style w:type="character" w:customStyle="1" w:styleId="27">
    <w:name w:val="apple-converted-space"/>
    <w:basedOn w:val="3"/>
    <w:qFormat/>
    <w:uiPriority w:val="0"/>
  </w:style>
  <w:style w:type="paragraph" w:customStyle="1" w:styleId="28">
    <w:name w:val="headline"/>
    <w:basedOn w:val="1"/>
    <w:qFormat/>
    <w:uiPriority w:val="0"/>
    <w:pPr>
      <w:spacing w:before="100" w:beforeAutospacing="1" w:after="100" w:afterAutospacing="1"/>
    </w:pPr>
    <w:rPr>
      <w:sz w:val="24"/>
      <w:szCs w:val="24"/>
    </w:rPr>
  </w:style>
  <w:style w:type="character" w:customStyle="1" w:styleId="29">
    <w:name w:val="Основной текст (3)_"/>
    <w:basedOn w:val="3"/>
    <w:link w:val="30"/>
    <w:qFormat/>
    <w:uiPriority w:val="99"/>
    <w:rPr>
      <w:i/>
      <w:i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1"/>
    <w:link w:val="29"/>
    <w:qFormat/>
    <w:uiPriority w:val="99"/>
    <w:pPr>
      <w:widowControl w:val="0"/>
      <w:shd w:val="clear" w:color="auto" w:fill="FFFFFF"/>
      <w:spacing w:before="2400" w:after="600" w:line="322" w:lineRule="exact"/>
    </w:pPr>
    <w:rPr>
      <w:rFonts w:ascii="Calibri" w:hAnsi="Calibri" w:eastAsia="Calibri"/>
      <w:i/>
      <w:iCs/>
      <w:sz w:val="28"/>
      <w:szCs w:val="28"/>
    </w:rPr>
  </w:style>
  <w:style w:type="character" w:customStyle="1" w:styleId="31">
    <w:name w:val="Основной текст + Курсив;Интервал 0 pt"/>
    <w:basedOn w:val="13"/>
    <w:qFormat/>
    <w:uiPriority w:val="0"/>
    <w:rPr>
      <w:rFonts w:ascii="Times New Roman" w:hAnsi="Times New Roman" w:eastAsia="Times New Roman" w:cs="Times New Roman"/>
      <w:i/>
      <w:iCs/>
      <w:color w:val="000000"/>
      <w:spacing w:val="-2"/>
      <w:w w:val="100"/>
      <w:position w:val="0"/>
      <w:sz w:val="21"/>
      <w:szCs w:val="21"/>
      <w:shd w:val="clear" w:color="auto" w:fill="FFFFFF"/>
      <w:lang w:val="ru-RU" w:eastAsia="ru-RU" w:bidi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A4DE6BA-8880-4D21-93D9-EAD9B83DCFF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225</Words>
  <Characters>1748</Characters>
  <Lines>16</Lines>
  <Paragraphs>4</Paragraphs>
  <TotalTime>6</TotalTime>
  <ScaleCrop>false</ScaleCrop>
  <LinksUpToDate>false</LinksUpToDate>
  <CharactersWithSpaces>2216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2025-09-29T19:36:00Z</dcterms:created>
  <dc:creator>ОБЖ</dc:creator>
  <cp:lastModifiedBy>User</cp:lastModifiedBy>
  <cp:lastPrinted>2026-01-16T07:52:00Z</cp:lastPrinted>
  <dcterms:modified xsi:type="dcterms:W3CDTF">2026-05-19T10:10:20Z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eyJoZGlkIjoiMmVhYjIwYTFkMDUyN2RmOGI2OTNiMWRjYmY5MjBlYTUifQ==</vt:lpwstr>
  </property>
  <property fmtid="{D5CDD505-2E9C-101B-9397-08002B2CF9AE}" pid="3" name="KSOProductBuildVer">
    <vt:lpwstr>1049-12.1.0.26372</vt:lpwstr>
  </property>
  <property fmtid="{D5CDD505-2E9C-101B-9397-08002B2CF9AE}" pid="4" name="ICV">
    <vt:lpwstr>062631DAA5FA475993958FA4E008B9F0_13</vt:lpwstr>
  </property>
</Properties>
</file>