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03F228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9"/>
          <w:szCs w:val="19"/>
        </w:rPr>
      </w:pPr>
      <w:bookmarkStart w:id="0" w:name="_GoBack"/>
      <w:r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kern w:val="0"/>
          <w:sz w:val="19"/>
          <w:szCs w:val="19"/>
          <w:shd w:val="clear" w:fill="FFFFFF"/>
          <w:lang w:val="en-US" w:eastAsia="zh-CN" w:bidi="ar"/>
        </w:rPr>
        <w:drawing>
          <wp:inline distT="0" distB="0" distL="114300" distR="114300">
            <wp:extent cx="5257165" cy="186690"/>
            <wp:effectExtent l="0" t="0" r="635" b="11430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165" cy="1866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067E41E">
      <w:pPr>
        <w:pStyle w:val="5"/>
        <w:keepNext w:val="0"/>
        <w:keepLines w:val="0"/>
        <w:widowControl/>
        <w:suppressLineNumbers w:val="0"/>
        <w:shd w:val="clear" w:fill="FFFFFF"/>
        <w:spacing w:before="210" w:beforeAutospacing="0" w:after="210" w:afterAutospacing="0" w:line="240" w:lineRule="atLeast"/>
        <w:ind w:left="0" w:right="0" w:firstLine="0"/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</w:rPr>
      </w:pPr>
      <w:r>
        <w:rPr>
          <w:rStyle w:val="4"/>
          <w:rFonts w:hint="default" w:ascii="__Montserrat_Fallback_f1caa6" w:hAnsi="__Montserrat_Fallback_f1caa6" w:eastAsia="__Montserrat_Fallback_f1caa6" w:cs="__Montserrat_Fallback_f1caa6"/>
          <w:b/>
          <w:bCs/>
          <w:i w:val="0"/>
          <w:iCs w:val="0"/>
          <w:caps w:val="0"/>
          <w:color w:val="111827"/>
          <w:spacing w:val="0"/>
          <w:sz w:val="16"/>
          <w:szCs w:val="16"/>
          <w:shd w:val="clear" w:fill="FFFFFF"/>
        </w:rPr>
        <w:t>а) создание специальных условиях отдыха и оздоровления детей с ОВЗ и детей-инвалидов</w:t>
      </w:r>
      <w:r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  <w:shd w:val="clear" w:fill="FFFFFF"/>
        </w:rPr>
        <w:br w:type="textWrapping"/>
      </w:r>
      <w:r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  <w:shd w:val="clear" w:fill="FFFFFF"/>
        </w:rPr>
        <w:t>Кабинет №23 (сенсорная комната), пандус, специальные санузлы. Имеется тьютор</w:t>
      </w:r>
    </w:p>
    <w:p w14:paraId="38C26A05">
      <w:pPr>
        <w:pStyle w:val="5"/>
        <w:keepNext w:val="0"/>
        <w:keepLines w:val="0"/>
        <w:widowControl/>
        <w:suppressLineNumbers w:val="0"/>
        <w:shd w:val="clear" w:fill="FFFFFF"/>
        <w:spacing w:before="210" w:beforeAutospacing="0" w:after="210" w:afterAutospacing="0" w:line="240" w:lineRule="atLeast"/>
        <w:ind w:left="0" w:right="0" w:firstLine="0"/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</w:rPr>
      </w:pPr>
      <w:r>
        <w:rPr>
          <w:rStyle w:val="4"/>
          <w:rFonts w:hint="default" w:ascii="__Montserrat_Fallback_f1caa6" w:hAnsi="__Montserrat_Fallback_f1caa6" w:eastAsia="__Montserrat_Fallback_f1caa6" w:cs="__Montserrat_Fallback_f1caa6"/>
          <w:b/>
          <w:bCs/>
          <w:i w:val="0"/>
          <w:iCs w:val="0"/>
          <w:caps w:val="0"/>
          <w:color w:val="111827"/>
          <w:spacing w:val="0"/>
          <w:sz w:val="16"/>
          <w:szCs w:val="16"/>
          <w:shd w:val="clear" w:fill="FFFFFF"/>
        </w:rPr>
        <w:t>б) создание специальных условиях охраны здоровья детей с ОВЗ и детей-инвалидов, в том числе условиях питания</w:t>
      </w:r>
      <w:r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  <w:shd w:val="clear" w:fill="FFFFFF"/>
        </w:rPr>
        <w:br w:type="textWrapping"/>
      </w:r>
      <w:r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  <w:shd w:val="clear" w:fill="FFFFFF"/>
        </w:rPr>
        <w:t>В лагере имеются специальные условия охраны здоровья детей с ОВЗ и детей инвалидов. В школьной столовой, а также в здании школы имеются пандусы, кнопка для вызова помощи для детей-инвалидов. Нанесена соответствующая разметка лестничных маршей первой и последней ступеней.</w:t>
      </w:r>
    </w:p>
    <w:p w14:paraId="3E3E79DA">
      <w:pPr>
        <w:pStyle w:val="5"/>
        <w:keepNext w:val="0"/>
        <w:keepLines w:val="0"/>
        <w:widowControl/>
        <w:suppressLineNumbers w:val="0"/>
        <w:shd w:val="clear" w:fill="FFFFFF"/>
        <w:spacing w:before="210" w:beforeAutospacing="0" w:after="210" w:afterAutospacing="0" w:line="240" w:lineRule="atLeast"/>
        <w:ind w:left="0" w:right="0" w:firstLine="0"/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</w:rPr>
      </w:pPr>
      <w:r>
        <w:rPr>
          <w:rStyle w:val="4"/>
          <w:rFonts w:hint="default" w:ascii="__Montserrat_Fallback_f1caa6" w:hAnsi="__Montserrat_Fallback_f1caa6" w:eastAsia="__Montserrat_Fallback_f1caa6" w:cs="__Montserrat_Fallback_f1caa6"/>
          <w:b/>
          <w:bCs/>
          <w:i w:val="0"/>
          <w:iCs w:val="0"/>
          <w:caps w:val="0"/>
          <w:color w:val="111827"/>
          <w:spacing w:val="0"/>
          <w:sz w:val="16"/>
          <w:szCs w:val="16"/>
          <w:shd w:val="clear" w:fill="FFFFFF"/>
        </w:rPr>
        <w:t>в) условия для хранения лекарственных препаратов для медицинского применения и специализированных продуктов лечебного питания</w:t>
      </w:r>
      <w:r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  <w:shd w:val="clear" w:fill="FFFFFF"/>
        </w:rPr>
        <w:br w:type="textWrapping"/>
      </w:r>
      <w:r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  <w:shd w:val="clear" w:fill="FFFFFF"/>
        </w:rPr>
        <w:t>В медицинском кабинете имеется специальные условия (шкафы, холодильники) для хранения лекарственных препаратов и специализированных продуктов лечебного питания.</w:t>
      </w:r>
    </w:p>
    <w:p w14:paraId="7F6D4323">
      <w:pPr>
        <w:pStyle w:val="5"/>
        <w:keepNext w:val="0"/>
        <w:keepLines w:val="0"/>
        <w:widowControl/>
        <w:suppressLineNumbers w:val="0"/>
        <w:shd w:val="clear" w:fill="FFFFFF"/>
        <w:spacing w:before="210" w:beforeAutospacing="0" w:after="210" w:afterAutospacing="0" w:line="240" w:lineRule="atLeast"/>
        <w:ind w:left="0" w:right="0" w:firstLine="0"/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</w:rPr>
      </w:pPr>
      <w:r>
        <w:rPr>
          <w:rStyle w:val="4"/>
          <w:rFonts w:hint="default" w:ascii="__Montserrat_Fallback_f1caa6" w:hAnsi="__Montserrat_Fallback_f1caa6" w:eastAsia="__Montserrat_Fallback_f1caa6" w:cs="__Montserrat_Fallback_f1caa6"/>
          <w:b/>
          <w:bCs/>
          <w:i w:val="0"/>
          <w:iCs w:val="0"/>
          <w:caps w:val="0"/>
          <w:color w:val="111827"/>
          <w:spacing w:val="0"/>
          <w:sz w:val="16"/>
          <w:szCs w:val="16"/>
          <w:shd w:val="clear" w:fill="FFFFFF"/>
        </w:rPr>
        <w:t>г) специально оборудованных помещениях и объектах, приспособленных для детей с ОВЗ и детей-инвалидов, в том числе спортивных объектах</w:t>
      </w:r>
      <w:r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  <w:shd w:val="clear" w:fill="FFFFFF"/>
        </w:rPr>
        <w:br w:type="textWrapping"/>
      </w:r>
      <w:r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  <w:shd w:val="clear" w:fill="FFFFFF"/>
        </w:rPr>
        <w:t>Кабинет №23 (сенсорная комната)</w:t>
      </w:r>
    </w:p>
    <w:p w14:paraId="3DAE83B9">
      <w:pPr>
        <w:pStyle w:val="5"/>
        <w:keepNext w:val="0"/>
        <w:keepLines w:val="0"/>
        <w:widowControl/>
        <w:suppressLineNumbers w:val="0"/>
        <w:shd w:val="clear" w:fill="FFFFFF"/>
        <w:spacing w:before="210" w:beforeAutospacing="0" w:after="210" w:afterAutospacing="0" w:line="240" w:lineRule="atLeast"/>
        <w:ind w:left="0" w:right="0" w:firstLine="0"/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</w:rPr>
      </w:pPr>
      <w:r>
        <w:rPr>
          <w:rStyle w:val="4"/>
          <w:rFonts w:hint="default" w:ascii="__Montserrat_Fallback_f1caa6" w:hAnsi="__Montserrat_Fallback_f1caa6" w:eastAsia="__Montserrat_Fallback_f1caa6" w:cs="__Montserrat_Fallback_f1caa6"/>
          <w:b/>
          <w:bCs/>
          <w:i w:val="0"/>
          <w:iCs w:val="0"/>
          <w:caps w:val="0"/>
          <w:color w:val="111827"/>
          <w:spacing w:val="0"/>
          <w:sz w:val="16"/>
          <w:szCs w:val="16"/>
          <w:shd w:val="clear" w:fill="FFFFFF"/>
        </w:rPr>
        <w:t>д) материально-технические средства обучения и воспитания, соответствующих возможностям и потребностям детей с ОВЗ и детей-инвалидов</w:t>
      </w:r>
      <w:r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  <w:shd w:val="clear" w:fill="FFFFFF"/>
        </w:rPr>
        <w:br w:type="textWrapping"/>
      </w:r>
      <w:r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  <w:shd w:val="clear" w:fill="FFFFFF"/>
        </w:rPr>
        <w:t>Обеспечение доступа к информационным системам и информационно-телекоммуникационным сетям педагогов и обучающихся школы организован следующим образом:</w:t>
      </w:r>
      <w:r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  <w:shd w:val="clear" w:fill="FFFFFF"/>
        </w:rPr>
        <w:br w:type="textWrapping"/>
      </w:r>
      <w:r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  <w:shd w:val="clear" w:fill="FFFFFF"/>
        </w:rPr>
        <w:t>а) комнаты отдыха оснащены мультимедийным оборудованием  и компьютерами с доступом к сети «Интернет»</w:t>
      </w:r>
      <w:r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  <w:shd w:val="clear" w:fill="FFFFFF"/>
        </w:rPr>
        <w:br w:type="textWrapping"/>
      </w:r>
      <w:r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  <w:shd w:val="clear" w:fill="FFFFFF"/>
        </w:rPr>
        <w:t>б) действует локальная сеть, которая подключена к сети «Интернет» по выделенной линии.</w:t>
      </w:r>
      <w:r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  <w:shd w:val="clear" w:fill="FFFFFF"/>
        </w:rPr>
        <w:br w:type="textWrapping"/>
      </w:r>
      <w:r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  <w:shd w:val="clear" w:fill="FFFFFF"/>
        </w:rPr>
        <w:t>Дети при помощи точки доступа к сети Интернет можно воспользоваться техническими и сетевыми ресурсами для выполнения учебных задач. Доступ к информационным системам и информационно-телекоммуникационным сетям для детей с ОВЗ предоставлен на общих условиях.</w:t>
      </w:r>
      <w:r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  <w:shd w:val="clear" w:fill="FFFFFF"/>
        </w:rPr>
        <w:br w:type="textWrapping"/>
      </w:r>
      <w:r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  <w:shd w:val="clear" w:fill="FFFFFF"/>
        </w:rPr>
        <w:t>В школе имеются специальные технические средства индивидуального воспитания для инвалидов и лиц с ОВЗ.</w:t>
      </w:r>
    </w:p>
    <w:p w14:paraId="6FB4165B">
      <w:pPr>
        <w:pStyle w:val="5"/>
        <w:keepNext w:val="0"/>
        <w:keepLines w:val="0"/>
        <w:widowControl/>
        <w:suppressLineNumbers w:val="0"/>
        <w:shd w:val="clear" w:fill="FFFFFF"/>
        <w:spacing w:before="210" w:beforeAutospacing="0" w:after="210" w:afterAutospacing="0" w:line="240" w:lineRule="atLeast"/>
        <w:ind w:left="0" w:right="0" w:firstLine="0"/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</w:rPr>
      </w:pPr>
      <w:r>
        <w:rPr>
          <w:rStyle w:val="4"/>
          <w:rFonts w:hint="default" w:ascii="__Montserrat_Fallback_f1caa6" w:hAnsi="__Montserrat_Fallback_f1caa6" w:eastAsia="__Montserrat_Fallback_f1caa6" w:cs="__Montserrat_Fallback_f1caa6"/>
          <w:b/>
          <w:bCs/>
          <w:i w:val="0"/>
          <w:iCs w:val="0"/>
          <w:caps w:val="0"/>
          <w:color w:val="111827"/>
          <w:spacing w:val="0"/>
          <w:sz w:val="16"/>
          <w:szCs w:val="16"/>
          <w:shd w:val="clear" w:fill="FFFFFF"/>
        </w:rPr>
        <w:t>е) условия беспрепятственного доступа к водным объектам (при наличии)</w:t>
      </w:r>
      <w:r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  <w:shd w:val="clear" w:fill="FFFFFF"/>
        </w:rPr>
        <w:br w:type="textWrapping"/>
      </w:r>
      <w:r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  <w:shd w:val="clear" w:fill="FFFFFF"/>
        </w:rPr>
        <w:t>Водных объектов нет</w:t>
      </w:r>
    </w:p>
    <w:p w14:paraId="1C46A8AB">
      <w:pPr>
        <w:pStyle w:val="5"/>
        <w:keepNext w:val="0"/>
        <w:keepLines w:val="0"/>
        <w:widowControl/>
        <w:suppressLineNumbers w:val="0"/>
        <w:shd w:val="clear" w:fill="FFFFFF"/>
        <w:spacing w:before="210" w:beforeAutospacing="0" w:after="210" w:afterAutospacing="0" w:line="240" w:lineRule="atLeast"/>
        <w:ind w:left="0" w:right="0" w:firstLine="0"/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</w:rPr>
      </w:pPr>
      <w:r>
        <w:rPr>
          <w:rStyle w:val="4"/>
          <w:rFonts w:hint="default" w:ascii="__Montserrat_Fallback_f1caa6" w:hAnsi="__Montserrat_Fallback_f1caa6" w:eastAsia="__Montserrat_Fallback_f1caa6" w:cs="__Montserrat_Fallback_f1caa6"/>
          <w:b/>
          <w:bCs/>
          <w:i w:val="0"/>
          <w:iCs w:val="0"/>
          <w:caps w:val="0"/>
          <w:color w:val="111827"/>
          <w:spacing w:val="0"/>
          <w:sz w:val="16"/>
          <w:szCs w:val="16"/>
          <w:shd w:val="clear" w:fill="FFFFFF"/>
        </w:rPr>
        <w:t>ж) организация сопровождения детей с ОВЗ и детей-инвалидов, нуждающихся в таком сопровождении, ассистентом (помощником) по оказанию технической помощи, в том числе передвижения с помощью ассистента (помощника) по оказанию технической помощи</w:t>
      </w:r>
      <w:r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  <w:shd w:val="clear" w:fill="FFFFFF"/>
        </w:rPr>
        <w:br w:type="textWrapping"/>
      </w:r>
      <w:r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  <w:shd w:val="clear" w:fill="FFFFFF"/>
        </w:rPr>
        <w:t>Имеется тьютор</w:t>
      </w:r>
    </w:p>
    <w:p w14:paraId="062E316D">
      <w:pPr>
        <w:pStyle w:val="5"/>
        <w:keepNext w:val="0"/>
        <w:keepLines w:val="0"/>
        <w:widowControl/>
        <w:suppressLineNumbers w:val="0"/>
        <w:shd w:val="clear" w:fill="FFFFFF"/>
        <w:spacing w:before="210" w:beforeAutospacing="0" w:after="210" w:afterAutospacing="0" w:line="240" w:lineRule="atLeast"/>
        <w:ind w:left="0" w:right="0" w:firstLine="0"/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</w:rPr>
      </w:pPr>
      <w:r>
        <w:rPr>
          <w:rStyle w:val="4"/>
          <w:rFonts w:hint="default" w:ascii="__Montserrat_Fallback_f1caa6" w:hAnsi="__Montserrat_Fallback_f1caa6" w:eastAsia="__Montserrat_Fallback_f1caa6" w:cs="__Montserrat_Fallback_f1caa6"/>
          <w:b/>
          <w:bCs/>
          <w:i w:val="0"/>
          <w:iCs w:val="0"/>
          <w:caps w:val="0"/>
          <w:color w:val="111827"/>
          <w:spacing w:val="0"/>
          <w:sz w:val="16"/>
          <w:szCs w:val="16"/>
          <w:shd w:val="clear" w:fill="FFFFFF"/>
        </w:rPr>
        <w:t>з) возможность самостоятельного передвижения детей с ОВЗ и детей-инвалидов по территории Организации отдыха, включая вход в размещенные на территории объекты и выход из них</w:t>
      </w:r>
      <w:r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  <w:shd w:val="clear" w:fill="FFFFFF"/>
        </w:rPr>
        <w:br w:type="textWrapping"/>
      </w:r>
      <w:r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  <w:shd w:val="clear" w:fill="FFFFFF"/>
        </w:rPr>
        <w:t>Имеется пандус и тьютор</w:t>
      </w:r>
    </w:p>
    <w:p w14:paraId="7B5A2B86">
      <w:pPr>
        <w:pStyle w:val="5"/>
        <w:keepNext w:val="0"/>
        <w:keepLines w:val="0"/>
        <w:widowControl/>
        <w:suppressLineNumbers w:val="0"/>
        <w:shd w:val="clear" w:fill="FFFFFF"/>
        <w:spacing w:before="210" w:beforeAutospacing="0" w:after="210" w:afterAutospacing="0" w:line="240" w:lineRule="atLeast"/>
        <w:ind w:left="0" w:right="0" w:firstLine="0"/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</w:rPr>
      </w:pPr>
      <w:r>
        <w:rPr>
          <w:rStyle w:val="4"/>
          <w:rFonts w:hint="default" w:ascii="__Montserrat_Fallback_f1caa6" w:hAnsi="__Montserrat_Fallback_f1caa6" w:eastAsia="__Montserrat_Fallback_f1caa6" w:cs="__Montserrat_Fallback_f1caa6"/>
          <w:b/>
          <w:bCs/>
          <w:i w:val="0"/>
          <w:iCs w:val="0"/>
          <w:caps w:val="0"/>
          <w:color w:val="111827"/>
          <w:spacing w:val="0"/>
          <w:sz w:val="16"/>
          <w:szCs w:val="16"/>
          <w:shd w:val="clear" w:fill="FFFFFF"/>
        </w:rPr>
        <w:t>и) возможность посадки в транспортное средство и высадки из него перед входом на объекты и выходом из них, в том числе с использованием кресла-коляски и, при необходимости, с помощью ассистента (помощника) по оказанию технической помощи</w:t>
      </w:r>
      <w:r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  <w:shd w:val="clear" w:fill="FFFFFF"/>
        </w:rPr>
        <w:br w:type="textWrapping"/>
      </w:r>
      <w:r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  <w:shd w:val="clear" w:fill="FFFFFF"/>
        </w:rPr>
        <w:t>Школьный автобус приспособлен для перевозки детей с ОВЗ и детей с инклюзией</w:t>
      </w:r>
    </w:p>
    <w:p w14:paraId="19FB0F1E">
      <w:pPr>
        <w:pStyle w:val="5"/>
        <w:keepNext w:val="0"/>
        <w:keepLines w:val="0"/>
        <w:widowControl/>
        <w:suppressLineNumbers w:val="0"/>
        <w:shd w:val="clear" w:fill="FFFFFF"/>
        <w:spacing w:before="210" w:beforeAutospacing="0" w:after="210" w:afterAutospacing="0" w:line="240" w:lineRule="atLeast"/>
        <w:ind w:left="0" w:right="0" w:firstLine="0"/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</w:rPr>
      </w:pPr>
      <w:r>
        <w:rPr>
          <w:rStyle w:val="4"/>
          <w:rFonts w:hint="default" w:ascii="__Montserrat_Fallback_f1caa6" w:hAnsi="__Montserrat_Fallback_f1caa6" w:eastAsia="__Montserrat_Fallback_f1caa6" w:cs="__Montserrat_Fallback_f1caa6"/>
          <w:b/>
          <w:bCs/>
          <w:i w:val="0"/>
          <w:iCs w:val="0"/>
          <w:caps w:val="0"/>
          <w:color w:val="111827"/>
          <w:spacing w:val="0"/>
          <w:sz w:val="16"/>
          <w:szCs w:val="16"/>
          <w:shd w:val="clear" w:fill="FFFFFF"/>
        </w:rPr>
        <w:t>к) доступ к информационным системам и информационно-телекоммуникационным сетям, в том числе приспособленным для использования детьми с ОВЗ и детьми-инвалидами</w:t>
      </w:r>
      <w:r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  <w:shd w:val="clear" w:fill="FFFFFF"/>
        </w:rPr>
        <w:br w:type="textWrapping"/>
      </w:r>
      <w:r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  <w:shd w:val="clear" w:fill="FFFFFF"/>
        </w:rPr>
        <w:t>Воспитанники при помощи точки доступа к сети Интернет можно воспользоваться техническими и сетевыми ресурсами для выполнения учебных задач. Доступ к информационным системам и информационно-телекоммуникационным сетям для детей с ОВЗ предоставлен на общих условиях. В школе имеются специальные технические средства индивидуального воспитания для инвалидов и лиц с ОВЗ.</w:t>
      </w:r>
    </w:p>
    <w:p w14:paraId="74FA3975">
      <w:pPr>
        <w:pStyle w:val="5"/>
        <w:keepNext w:val="0"/>
        <w:keepLines w:val="0"/>
        <w:widowControl/>
        <w:suppressLineNumbers w:val="0"/>
        <w:shd w:val="clear" w:fill="FFFFFF"/>
        <w:spacing w:before="210" w:beforeAutospacing="0" w:after="210" w:afterAutospacing="0" w:line="240" w:lineRule="atLeast"/>
        <w:ind w:left="0" w:right="0" w:firstLine="0"/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</w:rPr>
      </w:pPr>
      <w:r>
        <w:rPr>
          <w:rStyle w:val="4"/>
          <w:rFonts w:hint="default" w:ascii="__Montserrat_Fallback_f1caa6" w:hAnsi="__Montserrat_Fallback_f1caa6" w:eastAsia="__Montserrat_Fallback_f1caa6" w:cs="__Montserrat_Fallback_f1caa6"/>
          <w:b/>
          <w:bCs/>
          <w:i w:val="0"/>
          <w:iCs w:val="0"/>
          <w:caps w:val="0"/>
          <w:color w:val="111827"/>
          <w:spacing w:val="0"/>
          <w:sz w:val="16"/>
          <w:szCs w:val="16"/>
          <w:shd w:val="clear" w:fill="FFFFFF"/>
        </w:rPr>
        <w:t>л) размещение оборудования и носителей информации, необходимых для обеспечения беспрепятственного доступа детей с ОВЗ и детей-инвалидов к объектам и услугам, исходя из ограничений их жизнедеятельности</w:t>
      </w:r>
      <w:r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  <w:shd w:val="clear" w:fill="FFFFFF"/>
        </w:rPr>
        <w:br w:type="textWrapping"/>
      </w:r>
      <w:r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  <w:shd w:val="clear" w:fill="FFFFFF"/>
        </w:rPr>
        <w:t>Размещение оборудования и носителей информации для обеспечения доступности объектов и услуг детям с ограниченными возможностями здоровья (ОВЗ) и детям-инвалидам регламентируется российскими нормативными актами, включая Федеральный закон № 273-ФЗ "Об образовании в РФ", Федеральный закон № 181-ФЗ "О социальной защите инвалидов в РФ", а также СП 59.13330.2020 "Доступность зданий и сооружений для маломобильных групп населения.</w:t>
      </w:r>
    </w:p>
    <w:p w14:paraId="48098ED2">
      <w:pPr>
        <w:pStyle w:val="5"/>
        <w:keepNext w:val="0"/>
        <w:keepLines w:val="0"/>
        <w:widowControl/>
        <w:suppressLineNumbers w:val="0"/>
        <w:shd w:val="clear" w:fill="FFFFFF"/>
        <w:spacing w:before="210" w:beforeAutospacing="0" w:after="210" w:afterAutospacing="0" w:line="240" w:lineRule="atLeast"/>
        <w:ind w:left="0" w:right="0" w:firstLine="0"/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</w:rPr>
      </w:pPr>
      <w:r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  <w:shd w:val="clear" w:fill="FFFFFF"/>
        </w:rPr>
        <w:t>Тактильные указатели (напольные и настенные) с рельефной поверхностью.</w:t>
      </w:r>
      <w:r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  <w:shd w:val="clear" w:fill="FFFFFF"/>
        </w:rPr>
        <w:br w:type="textWrapping"/>
      </w:r>
      <w:r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  <w:shd w:val="clear" w:fill="FFFFFF"/>
        </w:rPr>
        <w:t>Аудиоинформация (голосовые сообщения, звуковые маяки).</w:t>
      </w:r>
      <w:r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  <w:shd w:val="clear" w:fill="FFFFFF"/>
        </w:rPr>
        <w:br w:type="textWrapping"/>
      </w:r>
      <w:r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  <w:shd w:val="clear" w:fill="FFFFFF"/>
        </w:rPr>
        <w:t>Контрастная маркировка ступеней и дверей.</w:t>
      </w:r>
      <w:r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  <w:shd w:val="clear" w:fill="FFFFFF"/>
        </w:rPr>
        <w:br w:type="textWrapping"/>
      </w:r>
      <w:r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  <w:shd w:val="clear" w:fill="FFFFFF"/>
        </w:rPr>
        <w:t>Пандусы и подъемные платформы (уклон не более 5–8%).</w:t>
      </w:r>
      <w:r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  <w:shd w:val="clear" w:fill="FFFFFF"/>
        </w:rPr>
        <w:br w:type="textWrapping"/>
      </w:r>
      <w:r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  <w:shd w:val="clear" w:fill="FFFFFF"/>
        </w:rPr>
        <w:t>Поручни вдоль путей движения.</w:t>
      </w:r>
      <w:r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  <w:shd w:val="clear" w:fill="FFFFFF"/>
        </w:rPr>
        <w:br w:type="textWrapping"/>
      </w:r>
      <w:r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  <w:shd w:val="clear" w:fill="FFFFFF"/>
        </w:rPr>
        <w:t>Широкие дверные проемы (не менее 90 см).</w:t>
      </w:r>
    </w:p>
    <w:p w14:paraId="572A110F">
      <w:pPr>
        <w:pStyle w:val="5"/>
        <w:keepNext w:val="0"/>
        <w:keepLines w:val="0"/>
        <w:widowControl/>
        <w:suppressLineNumbers w:val="0"/>
        <w:shd w:val="clear" w:fill="FFFFFF"/>
        <w:spacing w:before="210" w:beforeAutospacing="0" w:after="210" w:afterAutospacing="0" w:line="240" w:lineRule="atLeast"/>
        <w:ind w:left="0" w:right="0" w:firstLine="0"/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</w:rPr>
      </w:pPr>
      <w:r>
        <w:rPr>
          <w:rStyle w:val="4"/>
          <w:rFonts w:hint="default" w:ascii="__Montserrat_Fallback_f1caa6" w:hAnsi="__Montserrat_Fallback_f1caa6" w:eastAsia="__Montserrat_Fallback_f1caa6" w:cs="__Montserrat_Fallback_f1caa6"/>
          <w:b/>
          <w:bCs/>
          <w:i w:val="0"/>
          <w:iCs w:val="0"/>
          <w:caps w:val="0"/>
          <w:color w:val="111827"/>
          <w:spacing w:val="0"/>
          <w:sz w:val="16"/>
          <w:szCs w:val="16"/>
          <w:shd w:val="clear" w:fill="FFFFFF"/>
        </w:rPr>
        <w:t>м) дублирование необходимой для инвалидов звуковой и зрительной информации, а также о наличии надписей, знаков и иной текстовой и графической информации, выполненных рельефно-точечным шрифтом Брайля</w:t>
      </w:r>
      <w:r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  <w:shd w:val="clear" w:fill="FFFFFF"/>
        </w:rPr>
        <w:br w:type="textWrapping"/>
      </w:r>
      <w:r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  <w:shd w:val="clear" w:fill="FFFFFF"/>
        </w:rPr>
        <w:t>Кнопка вызова</w:t>
      </w:r>
    </w:p>
    <w:p w14:paraId="037763C8">
      <w:pPr>
        <w:pStyle w:val="5"/>
        <w:keepNext w:val="0"/>
        <w:keepLines w:val="0"/>
        <w:widowControl/>
        <w:suppressLineNumbers w:val="0"/>
        <w:shd w:val="clear" w:fill="FFFFFF"/>
        <w:spacing w:before="210" w:beforeAutospacing="0" w:after="210" w:afterAutospacing="0" w:line="240" w:lineRule="atLeast"/>
        <w:ind w:left="0" w:right="0" w:firstLine="0"/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</w:rPr>
      </w:pPr>
      <w:r>
        <w:rPr>
          <w:rStyle w:val="4"/>
          <w:rFonts w:hint="default" w:ascii="__Montserrat_Fallback_f1caa6" w:hAnsi="__Montserrat_Fallback_f1caa6" w:eastAsia="__Montserrat_Fallback_f1caa6" w:cs="__Montserrat_Fallback_f1caa6"/>
          <w:b/>
          <w:bCs/>
          <w:i w:val="0"/>
          <w:iCs w:val="0"/>
          <w:caps w:val="0"/>
          <w:color w:val="111827"/>
          <w:spacing w:val="0"/>
          <w:sz w:val="16"/>
          <w:szCs w:val="16"/>
          <w:shd w:val="clear" w:fill="FFFFFF"/>
        </w:rPr>
        <w:t>н) допуск и условиях перемещения (нахождения) на объектах Организации отдыха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</w:t>
      </w:r>
      <w:r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  <w:shd w:val="clear" w:fill="FFFFFF"/>
        </w:rPr>
        <w:br w:type="textWrapping"/>
      </w:r>
      <w:r>
        <w:rPr>
          <w:rFonts w:hint="default" w:ascii="__Montserrat_Fallback_f1caa6" w:hAnsi="__Montserrat_Fallback_f1caa6" w:eastAsia="__Montserrat_Fallback_f1caa6" w:cs="__Montserrat_Fallback_f1caa6"/>
          <w:i w:val="0"/>
          <w:iCs w:val="0"/>
          <w:caps w:val="0"/>
          <w:color w:val="374151"/>
          <w:spacing w:val="0"/>
          <w:sz w:val="16"/>
          <w:szCs w:val="16"/>
          <w:shd w:val="clear" w:fill="FFFFFF"/>
        </w:rPr>
        <w:t>Собак-проводников нет</w:t>
      </w:r>
    </w:p>
    <w:p w14:paraId="39D689FF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__Montserrat_Fallback_f1caa6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0B4D22"/>
    <w:rsid w:val="650B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0"/>
    <w:rPr>
      <w:b/>
      <w:bCs/>
    </w:rPr>
  </w:style>
  <w:style w:type="paragraph" w:styleId="5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2026-06-04T20:23:00Z</dcterms:created>
  <dc:creator>User</dc:creator>
  <cp:lastModifiedBy>User</cp:lastModifiedBy>
  <dcterms:modified xsi:type="dcterms:W3CDTF">2026-06-04T20:24:36Z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38CF158DF3B34D628118BEA2AB0A1649_11</vt:lpwstr>
  </property>
  <property fmtid="{D5CDD505-2E9C-101B-9397-08002B2CF9AE}" pid="4" name="KSOTemplateDocerSaveRecord">
    <vt:lpwstr>eyJoZGlkIjoiMmVhYjIwYTFkMDUyN2RmOGI2OTNiMWRjYmY5MjBlYTUifQ==</vt:lpwstr>
  </property>
</Properties>
</file>