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EC" w:rsidRDefault="006F7755">
      <w:pPr>
        <w:pStyle w:val="Standard"/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163833</wp:posOffset>
            </wp:positionV>
            <wp:extent cx="4705346" cy="2495553"/>
            <wp:effectExtent l="0" t="0" r="4" b="0"/>
            <wp:wrapSquare wrapText="bothSides"/>
            <wp:docPr id="1" name="Imag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5346" cy="24955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Standard"/>
      </w:pPr>
    </w:p>
    <w:p w:rsidR="007202EC" w:rsidRDefault="007202EC">
      <w:pPr>
        <w:pStyle w:val="1"/>
        <w:rPr>
          <w:b w:val="0"/>
          <w:bCs w:val="0"/>
          <w:color w:val="00B050"/>
          <w:sz w:val="24"/>
          <w:szCs w:val="24"/>
        </w:rPr>
      </w:pPr>
    </w:p>
    <w:p w:rsidR="007202EC" w:rsidRDefault="006F7755">
      <w:pPr>
        <w:pStyle w:val="1"/>
      </w:pPr>
      <w:r>
        <w:rPr>
          <w:rFonts w:ascii="Myriad Pro" w:hAnsi="Myriad Pro"/>
          <w:b w:val="0"/>
          <w:color w:val="00B050"/>
          <w:sz w:val="28"/>
          <w:szCs w:val="28"/>
          <w:shd w:val="clear" w:color="auto" w:fill="FFFFFF"/>
        </w:rPr>
        <w:t>Чего ждет от родителей подросток</w:t>
      </w:r>
      <w:r>
        <w:rPr>
          <w:rFonts w:ascii="Myriad Pro" w:hAnsi="Myriad Pro"/>
          <w:b w:val="0"/>
          <w:color w:val="9BBB59"/>
          <w:sz w:val="28"/>
          <w:szCs w:val="28"/>
          <w:shd w:val="clear" w:color="auto" w:fill="FFFFFF"/>
        </w:rPr>
        <w:t>?</w:t>
      </w:r>
    </w:p>
    <w:p w:rsidR="007202EC" w:rsidRDefault="007202EC">
      <w:pPr>
        <w:pStyle w:val="Textbody"/>
        <w:spacing w:after="0" w:line="360" w:lineRule="atLeast"/>
        <w:rPr>
          <w:rFonts w:ascii="Tahoma, serif" w:hAnsi="Tahoma, serif"/>
          <w:color w:val="333333"/>
          <w:sz w:val="22"/>
          <w:szCs w:val="22"/>
        </w:rPr>
      </w:pPr>
    </w:p>
    <w:p w:rsidR="007202EC" w:rsidRDefault="006F7755">
      <w:pPr>
        <w:pStyle w:val="Textbody"/>
        <w:numPr>
          <w:ilvl w:val="0"/>
          <w:numId w:val="1"/>
        </w:numPr>
        <w:spacing w:after="0" w:line="360" w:lineRule="atLeast"/>
        <w:ind w:left="0" w:firstLine="0"/>
        <w:rPr>
          <w:rFonts w:ascii="Tahoma, serif" w:hAnsi="Tahoma, serif"/>
          <w:color w:val="333333"/>
          <w:sz w:val="22"/>
          <w:szCs w:val="22"/>
        </w:rPr>
      </w:pPr>
      <w:r>
        <w:rPr>
          <w:rFonts w:ascii="Tahoma, serif" w:hAnsi="Tahoma, serif"/>
          <w:color w:val="333333"/>
          <w:sz w:val="22"/>
          <w:szCs w:val="22"/>
        </w:rPr>
        <w:t>Ощущение понимания трудностей, которые существуют у взрослеющего ребенка</w:t>
      </w:r>
    </w:p>
    <w:p w:rsidR="007202EC" w:rsidRDefault="006F7755">
      <w:pPr>
        <w:pStyle w:val="Textbody"/>
        <w:numPr>
          <w:ilvl w:val="0"/>
          <w:numId w:val="1"/>
        </w:numPr>
        <w:spacing w:after="0" w:line="360" w:lineRule="atLeast"/>
        <w:ind w:left="0" w:firstLine="0"/>
        <w:rPr>
          <w:rFonts w:ascii="Tahoma, serif" w:hAnsi="Tahoma, serif"/>
          <w:color w:val="333333"/>
          <w:sz w:val="22"/>
          <w:szCs w:val="22"/>
        </w:rPr>
      </w:pPr>
      <w:r>
        <w:rPr>
          <w:rFonts w:ascii="Tahoma, serif" w:hAnsi="Tahoma, serif"/>
          <w:color w:val="333333"/>
          <w:sz w:val="22"/>
          <w:szCs w:val="22"/>
        </w:rPr>
        <w:t xml:space="preserve">Получение практической информации для ответов на </w:t>
      </w:r>
      <w:r>
        <w:rPr>
          <w:rFonts w:ascii="Tahoma, serif" w:hAnsi="Tahoma, serif"/>
          <w:color w:val="333333"/>
          <w:sz w:val="22"/>
          <w:szCs w:val="22"/>
        </w:rPr>
        <w:t>возникающие вопросы. Разговоры на волнующие ребенка темы. (В том числе о взаимоотношениях юношей и девушек).</w:t>
      </w:r>
    </w:p>
    <w:p w:rsidR="007202EC" w:rsidRDefault="006F7755">
      <w:pPr>
        <w:pStyle w:val="Textbody"/>
        <w:numPr>
          <w:ilvl w:val="0"/>
          <w:numId w:val="1"/>
        </w:numPr>
        <w:spacing w:after="0" w:line="360" w:lineRule="atLeast"/>
        <w:ind w:left="0" w:firstLine="0"/>
        <w:rPr>
          <w:rFonts w:ascii="Tahoma, serif" w:hAnsi="Tahoma, serif"/>
          <w:color w:val="333333"/>
          <w:sz w:val="22"/>
          <w:szCs w:val="22"/>
        </w:rPr>
      </w:pPr>
      <w:r>
        <w:rPr>
          <w:rFonts w:ascii="Tahoma, serif" w:hAnsi="Tahoma, serif"/>
          <w:color w:val="333333"/>
          <w:sz w:val="22"/>
          <w:szCs w:val="22"/>
        </w:rPr>
        <w:t>Помощь в становлении в качестве независимой личности собственного ребенка.</w:t>
      </w:r>
    </w:p>
    <w:p w:rsidR="007202EC" w:rsidRDefault="006F7755">
      <w:pPr>
        <w:pStyle w:val="Textbody"/>
        <w:numPr>
          <w:ilvl w:val="0"/>
          <w:numId w:val="1"/>
        </w:numPr>
        <w:spacing w:after="0" w:line="360" w:lineRule="atLeast"/>
        <w:ind w:left="0" w:firstLine="0"/>
        <w:rPr>
          <w:rFonts w:ascii="Tahoma, serif" w:hAnsi="Tahoma, serif"/>
          <w:color w:val="333333"/>
          <w:sz w:val="22"/>
          <w:szCs w:val="22"/>
        </w:rPr>
      </w:pPr>
      <w:r>
        <w:rPr>
          <w:rFonts w:ascii="Tahoma, serif" w:hAnsi="Tahoma, serif"/>
          <w:color w:val="333333"/>
          <w:sz w:val="22"/>
          <w:szCs w:val="22"/>
        </w:rPr>
        <w:t>Ощущение внутренней готовности к становлению личности ребенка, к его взр</w:t>
      </w:r>
      <w:r>
        <w:rPr>
          <w:rFonts w:ascii="Tahoma, serif" w:hAnsi="Tahoma, serif"/>
          <w:color w:val="333333"/>
          <w:sz w:val="22"/>
          <w:szCs w:val="22"/>
        </w:rPr>
        <w:t>ослению.</w:t>
      </w:r>
    </w:p>
    <w:p w:rsidR="007202EC" w:rsidRDefault="006F7755">
      <w:pPr>
        <w:pStyle w:val="Textbody"/>
        <w:spacing w:after="0" w:line="360" w:lineRule="atLeast"/>
      </w:pPr>
      <w:r>
        <w:rPr>
          <w:rStyle w:val="StrongEmphasis"/>
          <w:rFonts w:ascii="Tahoma, serif" w:hAnsi="Tahoma, serif"/>
          <w:color w:val="00B050"/>
          <w:sz w:val="22"/>
          <w:szCs w:val="22"/>
        </w:rPr>
        <w:t>Понимание</w:t>
      </w:r>
      <w:r>
        <w:rPr>
          <w:rFonts w:ascii="Tahoma, serif" w:hAnsi="Tahoma, serif"/>
          <w:color w:val="00B050"/>
          <w:sz w:val="22"/>
          <w:szCs w:val="22"/>
        </w:rPr>
        <w:br/>
      </w:r>
      <w:r>
        <w:rPr>
          <w:rFonts w:ascii="Tahoma, serif" w:hAnsi="Tahoma, serif"/>
          <w:color w:val="333333"/>
          <w:sz w:val="22"/>
          <w:szCs w:val="22"/>
        </w:rPr>
        <w:t xml:space="preserve">Подросток должен иметь возможность безбоязненно выражать свои чувства, а родителям необходимо понять, попытаться принять его право на возражение. Родитель тоже имеет свои чувства. Также взрослому необходимо иногда выражать свои чувства. </w:t>
      </w:r>
      <w:r>
        <w:rPr>
          <w:rFonts w:ascii="Tahoma, serif" w:hAnsi="Tahoma, serif"/>
          <w:color w:val="333333"/>
          <w:sz w:val="22"/>
          <w:szCs w:val="22"/>
        </w:rPr>
        <w:t>Можно выразить свой гнев, а в последствии искренне раскаяться.</w:t>
      </w:r>
    </w:p>
    <w:p w:rsidR="007202EC" w:rsidRDefault="006F7755">
      <w:pPr>
        <w:pStyle w:val="Textbody"/>
        <w:spacing w:after="360" w:line="360" w:lineRule="atLeast"/>
        <w:rPr>
          <w:rFonts w:ascii="Tahoma, serif" w:hAnsi="Tahoma, serif"/>
          <w:color w:val="333333"/>
          <w:sz w:val="22"/>
          <w:szCs w:val="22"/>
        </w:rPr>
      </w:pPr>
      <w:r>
        <w:rPr>
          <w:rFonts w:ascii="Tahoma, serif" w:hAnsi="Tahoma, serif"/>
          <w:color w:val="333333"/>
          <w:sz w:val="22"/>
          <w:szCs w:val="22"/>
        </w:rPr>
        <w:t xml:space="preserve">Подросток понимает и принимает ситуацию, когда узнает, что у родителя тоже могут быть свои чувства и проблемы. Понимание подростком, что родитель не всегда идеален – ОСНОВА и НАЧАЛО построения </w:t>
      </w:r>
      <w:r>
        <w:rPr>
          <w:rFonts w:ascii="Tahoma, serif" w:hAnsi="Tahoma, serif"/>
          <w:color w:val="333333"/>
          <w:sz w:val="22"/>
          <w:szCs w:val="22"/>
        </w:rPr>
        <w:t>взаимопонимания, помогает научиться уважать чувства родителей.</w:t>
      </w:r>
    </w:p>
    <w:p w:rsidR="007202EC" w:rsidRDefault="006F7755">
      <w:pPr>
        <w:pStyle w:val="Textbody"/>
        <w:spacing w:after="360" w:line="360" w:lineRule="atLeast"/>
      </w:pPr>
      <w:r>
        <w:rPr>
          <w:rStyle w:val="StrongEmphasis"/>
          <w:rFonts w:ascii="Tahoma, serif" w:hAnsi="Tahoma, serif"/>
          <w:color w:val="00B050"/>
          <w:sz w:val="22"/>
          <w:szCs w:val="22"/>
        </w:rPr>
        <w:t>Практическая информация</w:t>
      </w:r>
      <w:r>
        <w:rPr>
          <w:rFonts w:ascii="Tahoma, serif" w:hAnsi="Tahoma, serif"/>
          <w:color w:val="333333"/>
          <w:sz w:val="22"/>
          <w:szCs w:val="22"/>
        </w:rPr>
        <w:br/>
      </w:r>
      <w:r>
        <w:rPr>
          <w:rFonts w:ascii="Tahoma, serif" w:hAnsi="Tahoma, serif"/>
          <w:color w:val="333333"/>
          <w:sz w:val="22"/>
          <w:szCs w:val="22"/>
        </w:rPr>
        <w:t>Подростку необходимо ощущение уверенности, чувство основы, родительской опоры в любой ситуации. Родитель может и должен объяснять взрослеющему ребенку основы мира, основ</w:t>
      </w:r>
      <w:r>
        <w:rPr>
          <w:rFonts w:ascii="Tahoma, serif" w:hAnsi="Tahoma, serif"/>
          <w:color w:val="333333"/>
          <w:sz w:val="22"/>
          <w:szCs w:val="22"/>
        </w:rPr>
        <w:t>ы человеческих взаимоотношений, критерии самостоятельной личности, основы выбора.</w:t>
      </w:r>
    </w:p>
    <w:p w:rsidR="007202EC" w:rsidRDefault="006F7755">
      <w:pPr>
        <w:pStyle w:val="Textbody"/>
        <w:spacing w:after="0" w:line="360" w:lineRule="atLeast"/>
      </w:pPr>
      <w:r>
        <w:rPr>
          <w:rStyle w:val="StrongEmphasis"/>
          <w:rFonts w:ascii="Tahoma, serif" w:hAnsi="Tahoma, serif"/>
          <w:color w:val="00B050"/>
          <w:sz w:val="22"/>
          <w:szCs w:val="22"/>
        </w:rPr>
        <w:t>Помощь в становлении</w:t>
      </w:r>
      <w:r>
        <w:rPr>
          <w:rFonts w:ascii="Tahoma, serif" w:hAnsi="Tahoma, serif"/>
          <w:color w:val="00B050"/>
          <w:sz w:val="22"/>
          <w:szCs w:val="22"/>
        </w:rPr>
        <w:t xml:space="preserve"> </w:t>
      </w:r>
      <w:r>
        <w:rPr>
          <w:rFonts w:ascii="Tahoma, serif" w:hAnsi="Tahoma, serif"/>
          <w:color w:val="333333"/>
          <w:sz w:val="22"/>
          <w:szCs w:val="22"/>
        </w:rPr>
        <w:t>независимой, взрослой, самостоятельной, ответственной личности заключается в готовности родителем принять взрослеющего ребенка (который очень сильно отли</w:t>
      </w:r>
      <w:r>
        <w:rPr>
          <w:rFonts w:ascii="Tahoma, serif" w:hAnsi="Tahoma, serif"/>
          <w:color w:val="333333"/>
          <w:sz w:val="22"/>
          <w:szCs w:val="22"/>
        </w:rPr>
        <w:t xml:space="preserve">чается от предыдущего, маленького, хорошенького и послушного); в установлении </w:t>
      </w:r>
      <w:r>
        <w:rPr>
          <w:rFonts w:ascii="Tahoma, serif" w:hAnsi="Tahoma, serif"/>
          <w:color w:val="333333"/>
          <w:sz w:val="22"/>
          <w:szCs w:val="22"/>
        </w:rPr>
        <w:lastRenderedPageBreak/>
        <w:t>партнерских (взрослых) взаимоотношений с ребенком. Помнить, что именно родитель, а затем «улица» и сверстники, является образцом мыслей, чувств и действий.</w:t>
      </w:r>
    </w:p>
    <w:p w:rsidR="007202EC" w:rsidRDefault="007202EC">
      <w:pPr>
        <w:pStyle w:val="Textbody"/>
        <w:spacing w:after="0" w:line="360" w:lineRule="atLeast"/>
        <w:rPr>
          <w:rFonts w:ascii="Tahoma, serif" w:hAnsi="Tahoma, serif"/>
          <w:color w:val="333333"/>
          <w:sz w:val="22"/>
          <w:szCs w:val="22"/>
        </w:rPr>
      </w:pPr>
    </w:p>
    <w:p w:rsidR="007202EC" w:rsidRDefault="007202EC">
      <w:pPr>
        <w:pStyle w:val="Textbody"/>
        <w:spacing w:after="0" w:line="360" w:lineRule="atLeast"/>
      </w:pPr>
    </w:p>
    <w:p w:rsidR="007202EC" w:rsidRDefault="007202EC">
      <w:pPr>
        <w:pStyle w:val="Textbody"/>
        <w:spacing w:after="0" w:line="360" w:lineRule="atLeast"/>
        <w:rPr>
          <w:rFonts w:ascii="Tahoma, serif" w:hAnsi="Tahoma, serif"/>
          <w:color w:val="333333"/>
          <w:sz w:val="22"/>
          <w:szCs w:val="22"/>
        </w:rPr>
      </w:pPr>
    </w:p>
    <w:p w:rsidR="007202EC" w:rsidRDefault="007202EC">
      <w:pPr>
        <w:pStyle w:val="Textbody"/>
        <w:spacing w:after="0" w:line="360" w:lineRule="atLeast"/>
        <w:rPr>
          <w:rFonts w:ascii="Tahoma, serif" w:hAnsi="Tahoma, serif"/>
          <w:color w:val="333333"/>
          <w:sz w:val="22"/>
          <w:szCs w:val="22"/>
        </w:rPr>
      </w:pPr>
    </w:p>
    <w:p w:rsidR="007202EC" w:rsidRDefault="007202EC">
      <w:pPr>
        <w:pStyle w:val="Textbody"/>
        <w:spacing w:after="0" w:line="360" w:lineRule="atLeast"/>
        <w:rPr>
          <w:rFonts w:ascii="Tahoma, serif" w:hAnsi="Tahoma, serif"/>
          <w:color w:val="333333"/>
          <w:sz w:val="22"/>
          <w:szCs w:val="22"/>
        </w:rPr>
      </w:pPr>
    </w:p>
    <w:p w:rsidR="007202EC" w:rsidRDefault="007202EC">
      <w:pPr>
        <w:pStyle w:val="Standard"/>
      </w:pPr>
    </w:p>
    <w:sectPr w:rsidR="007202EC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F7755">
      <w:r>
        <w:separator/>
      </w:r>
    </w:p>
  </w:endnote>
  <w:endnote w:type="continuationSeparator" w:id="0">
    <w:p w:rsidR="00000000" w:rsidRDefault="006F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yriad Pro">
    <w:altName w:val="Segoe UI"/>
    <w:charset w:val="00"/>
    <w:family w:val="auto"/>
    <w:pitch w:val="default"/>
  </w:font>
  <w:font w:name="Tahoma, serif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F7755">
      <w:r>
        <w:rPr>
          <w:color w:val="000000"/>
        </w:rPr>
        <w:separator/>
      </w:r>
    </w:p>
  </w:footnote>
  <w:footnote w:type="continuationSeparator" w:id="0">
    <w:p w:rsidR="00000000" w:rsidRDefault="006F7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920C9"/>
    <w:multiLevelType w:val="multilevel"/>
    <w:tmpl w:val="DCEE3160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02EC"/>
    <w:rsid w:val="006F7755"/>
    <w:rsid w:val="0072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7BB5B-32C8-4DAA-9BA5-A6F0026C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marin</cp:lastModifiedBy>
  <cp:revision>2</cp:revision>
  <dcterms:created xsi:type="dcterms:W3CDTF">2024-01-10T07:26:00Z</dcterms:created>
  <dcterms:modified xsi:type="dcterms:W3CDTF">2024-01-10T07:26:00Z</dcterms:modified>
</cp:coreProperties>
</file>