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D2" w:rsidRPr="005E76D2" w:rsidRDefault="005E76D2" w:rsidP="005E76D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80" w:after="240" w:line="240" w:lineRule="auto"/>
        <w:jc w:val="center"/>
        <w:outlineLvl w:val="1"/>
        <w:rPr>
          <w:rFonts w:ascii="__Montserrat_Fallback_b4afe7" w:eastAsia="Times New Roman" w:hAnsi="__Montserrat_Fallback_b4afe7" w:cs="Times New Roman"/>
          <w:b/>
          <w:bCs/>
          <w:sz w:val="36"/>
          <w:szCs w:val="36"/>
          <w:lang w:eastAsia="ru-RU"/>
        </w:rPr>
      </w:pPr>
      <w:r w:rsidRPr="005E76D2">
        <w:rPr>
          <w:rFonts w:ascii="__Montserrat_Fallback_b4afe7" w:eastAsia="Times New Roman" w:hAnsi="__Montserrat_Fallback_b4afe7" w:cs="Times New Roman"/>
          <w:b/>
          <w:bCs/>
          <w:sz w:val="36"/>
          <w:szCs w:val="36"/>
          <w:lang w:eastAsia="ru-RU"/>
        </w:rPr>
        <w:t>ОРГАНИЗАЦИИ И ИП, ПОСТАВЛЯЮЩИЕ ПИЩЕВЫЕ ПРОДУКТЫ И ПРОДОВОЛЬСТВЕННОЕ СЫРЬЕ</w:t>
      </w:r>
    </w:p>
    <w:p w:rsidR="00BC1C0D" w:rsidRDefault="005E76D2">
      <w:r>
        <w:t xml:space="preserve">ИП </w:t>
      </w:r>
      <w:proofErr w:type="spellStart"/>
      <w:r>
        <w:t>Бутусов</w:t>
      </w:r>
      <w:proofErr w:type="spellEnd"/>
      <w:r>
        <w:t xml:space="preserve"> Олег Геннадьевич</w:t>
      </w:r>
    </w:p>
    <w:p w:rsidR="005E76D2" w:rsidRDefault="005E76D2">
      <w:r>
        <w:t>АО «Крымхлеб»</w:t>
      </w:r>
    </w:p>
    <w:sectPr w:rsidR="005E76D2" w:rsidSect="00A4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76D2"/>
    <w:rsid w:val="002A3FE8"/>
    <w:rsid w:val="005E76D2"/>
    <w:rsid w:val="00A40566"/>
    <w:rsid w:val="00C3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66"/>
  </w:style>
  <w:style w:type="paragraph" w:styleId="2">
    <w:name w:val="heading 2"/>
    <w:basedOn w:val="a"/>
    <w:link w:val="20"/>
    <w:uiPriority w:val="9"/>
    <w:qFormat/>
    <w:rsid w:val="005E7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7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2024-09-18T12:38:00Z</dcterms:created>
  <dcterms:modified xsi:type="dcterms:W3CDTF">2024-09-18T12:38:00Z</dcterms:modified>
</cp:coreProperties>
</file>