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3B" w:rsidRDefault="00FA193B" w:rsidP="00FA193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ff3"/>
        <w:tblW w:w="0" w:type="auto"/>
        <w:tblLook w:val="04A0"/>
      </w:tblPr>
      <w:tblGrid>
        <w:gridCol w:w="5495"/>
        <w:gridCol w:w="4362"/>
        <w:gridCol w:w="4929"/>
      </w:tblGrid>
      <w:tr w:rsidR="00FA193B" w:rsidTr="00600C67">
        <w:tc>
          <w:tcPr>
            <w:tcW w:w="5495" w:type="dxa"/>
          </w:tcPr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FA193B" w:rsidRDefault="00FA193B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FA193B" w:rsidRPr="00262FD8" w:rsidRDefault="00FA193B" w:rsidP="00FA193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 w:rsidRPr="0026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адаптированная программа </w:t>
      </w:r>
    </w:p>
    <w:p w:rsidR="00FA193B" w:rsidRDefault="00FA193B" w:rsidP="00FA193B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93B" w:rsidRPr="00262FD8" w:rsidRDefault="00FA193B" w:rsidP="00FA193B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A193B" w:rsidRPr="0090451A" w:rsidRDefault="00FA193B" w:rsidP="00FA193B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A193B" w:rsidRPr="0090451A" w:rsidRDefault="00FA193B" w:rsidP="00FA193B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FA193B" w:rsidRDefault="00FA193B" w:rsidP="00FA193B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FA193B" w:rsidRDefault="00FA193B" w:rsidP="00FA193B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93B" w:rsidRDefault="00FA193B" w:rsidP="00FA193B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93B" w:rsidRDefault="00FA193B" w:rsidP="00FA193B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A193B" w:rsidRDefault="00FA193B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E06" w:rsidRPr="00975925" w:rsidRDefault="00EF3E06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</w:t>
      </w:r>
      <w:r w:rsidR="00331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адаптированная</w:t>
      </w: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 учебного курса  </w:t>
      </w:r>
      <w:r w:rsidR="0033164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F47DC" w:rsidRPr="00975925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97592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обучающихся 3 класса (вариант 4.2) разработана в соответствии с требованиями:</w:t>
      </w:r>
    </w:p>
    <w:p w:rsidR="00EF3E06" w:rsidRPr="00975925" w:rsidRDefault="00EF3E06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EF3E06" w:rsidRPr="00975925" w:rsidRDefault="00EF3E06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EF3E06" w:rsidRPr="00975925" w:rsidRDefault="00EF3E06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925">
        <w:rPr>
          <w:rFonts w:ascii="Times New Roman" w:hAnsi="Times New Roman" w:cs="Times New Roman"/>
          <w:sz w:val="24"/>
          <w:szCs w:val="24"/>
        </w:rPr>
        <w:t>- Программы специальных (коррекционных) образовательных учреждений 4 вида (для детей с нарушением зрения) под редакцией Л. И. Плаксиной</w:t>
      </w: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F14CD9" w:rsidRPr="00975925" w:rsidRDefault="00EF3E06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Адаптированной основной общеобразовательной программы начального общего образования </w:t>
      </w:r>
      <w:r w:rsidR="00331646"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с ограниченными возможностями здоровья</w:t>
      </w:r>
      <w:r w:rsidR="00331646" w:rsidRPr="00975925">
        <w:rPr>
          <w:rFonts w:ascii="Times New Roman" w:hAnsi="Times New Roman" w:cs="Times New Roman"/>
          <w:sz w:val="24"/>
          <w:szCs w:val="24"/>
        </w:rPr>
        <w:t xml:space="preserve"> </w:t>
      </w:r>
      <w:r w:rsidRPr="0097592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975925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975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925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Pr="00975925">
        <w:rPr>
          <w:rFonts w:ascii="Times New Roman" w:hAnsi="Times New Roman" w:cs="Times New Roman"/>
          <w:sz w:val="24"/>
          <w:szCs w:val="24"/>
        </w:rPr>
        <w:t xml:space="preserve"> сад»</w:t>
      </w:r>
      <w:r w:rsidR="00331646">
        <w:rPr>
          <w:rFonts w:ascii="Times New Roman" w:hAnsi="Times New Roman" w:cs="Times New Roman"/>
          <w:sz w:val="24"/>
          <w:szCs w:val="24"/>
        </w:rPr>
        <w:t xml:space="preserve"> (утв. </w:t>
      </w:r>
      <w:proofErr w:type="spellStart"/>
      <w:r w:rsidR="00331646">
        <w:rPr>
          <w:rFonts w:ascii="Times New Roman" w:hAnsi="Times New Roman" w:cs="Times New Roman"/>
          <w:sz w:val="24"/>
          <w:szCs w:val="24"/>
        </w:rPr>
        <w:t>прик</w:t>
      </w:r>
      <w:proofErr w:type="spellEnd"/>
      <w:r w:rsidR="00331646">
        <w:rPr>
          <w:rFonts w:ascii="Times New Roman" w:hAnsi="Times New Roman" w:cs="Times New Roman"/>
          <w:sz w:val="24"/>
          <w:szCs w:val="24"/>
        </w:rPr>
        <w:t>. № 173 от 27.08.2024г.)</w:t>
      </w:r>
      <w:r w:rsidRPr="0097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соответствует индивидуальному учебному плану 2024-2025 учебный год (приказ №181 от30.08.2024г.)</w:t>
      </w:r>
    </w:p>
    <w:p w:rsidR="00100E93" w:rsidRPr="00975925" w:rsidRDefault="003322E2" w:rsidP="00975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925">
        <w:rPr>
          <w:rFonts w:ascii="Times New Roman" w:hAnsi="Times New Roman" w:cs="Times New Roman"/>
          <w:sz w:val="24"/>
          <w:szCs w:val="24"/>
          <w:lang w:eastAsia="ar-SA"/>
        </w:rPr>
        <w:t xml:space="preserve"> Адаптированная основная общеобразовательная программа начального общего образования обучающихся с ОВЗ – это образовательная программа, адаптированна</w:t>
      </w:r>
      <w:r w:rsidR="00100E93" w:rsidRPr="00975925">
        <w:rPr>
          <w:rFonts w:ascii="Times New Roman" w:hAnsi="Times New Roman" w:cs="Times New Roman"/>
          <w:sz w:val="24"/>
          <w:szCs w:val="24"/>
          <w:lang w:eastAsia="ar-SA"/>
        </w:rPr>
        <w:t xml:space="preserve">я для обучения обучающихся </w:t>
      </w:r>
      <w:r w:rsidRPr="00975925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Важнейшие задачи образования в начальной школе обучающихся с ОВЗ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975925">
        <w:rPr>
          <w:rFonts w:ascii="Times New Roman" w:hAnsi="Times New Roman" w:cs="Times New Roman"/>
          <w:sz w:val="24"/>
          <w:szCs w:val="24"/>
          <w:lang w:eastAsia="ar-SA"/>
        </w:rPr>
        <w:t>саморегуляции</w:t>
      </w:r>
      <w:proofErr w:type="spellEnd"/>
      <w:r w:rsidRPr="00975925">
        <w:rPr>
          <w:rFonts w:ascii="Times New Roman" w:hAnsi="Times New Roman" w:cs="Times New Roman"/>
          <w:sz w:val="24"/>
          <w:szCs w:val="24"/>
          <w:lang w:eastAsia="ar-SA"/>
        </w:rPr>
        <w:t xml:space="preserve">) реализуются в процессе обучения по всем предметам. Однако каждый из них имеет свою специфику. Физическая культура совместно с другими предметами решают одну из важных проблем – проблему здоровья ребёнка. </w:t>
      </w:r>
    </w:p>
    <w:p w:rsidR="00100E93" w:rsidRPr="00975925" w:rsidRDefault="003322E2" w:rsidP="00975925">
      <w:pPr>
        <w:pStyle w:val="aff2"/>
        <w:widowControl w:val="0"/>
        <w:suppressAutoHyphens/>
        <w:overflowPunct w:val="0"/>
        <w:autoSpaceDE w:val="0"/>
        <w:spacing w:before="240" w:after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Учитывая эти особенности,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формирование общих представлений о физической культуре, её значении в жизни человека, роли в укреплении здоровья, физическом развитии</w:t>
      </w:r>
      <w:r w:rsidR="002B27BC" w:rsidRPr="00975925">
        <w:rPr>
          <w:lang w:eastAsia="ar-SA"/>
        </w:rPr>
        <w:t xml:space="preserve"> и физической подготовленности;</w:t>
      </w:r>
    </w:p>
    <w:p w:rsidR="003322E2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F85071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lastRenderedPageBreak/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B27BC" w:rsidRPr="00975925" w:rsidRDefault="003322E2" w:rsidP="00975925">
      <w:pPr>
        <w:pStyle w:val="aff2"/>
        <w:widowControl w:val="0"/>
        <w:suppressAutoHyphens/>
        <w:overflowPunct w:val="0"/>
        <w:autoSpaceDE w:val="0"/>
        <w:spacing w:before="240" w:after="0"/>
        <w:jc w:val="both"/>
        <w:textAlignment w:val="baseline"/>
        <w:rPr>
          <w:b/>
          <w:lang w:eastAsia="ar-SA"/>
        </w:rPr>
      </w:pPr>
      <w:r w:rsidRPr="00975925">
        <w:rPr>
          <w:lang w:eastAsia="ar-SA"/>
        </w:rPr>
        <w:t xml:space="preserve"> </w:t>
      </w:r>
      <w:r w:rsidRPr="00975925">
        <w:rPr>
          <w:b/>
          <w:lang w:eastAsia="ar-SA"/>
        </w:rPr>
        <w:t xml:space="preserve">Программа обучения физической культуре направлена на обучающихся с ОВЗ.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стадион), региональными климатическими условиями и видом учебного учреждения;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расширение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C527D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B27BC" w:rsidRPr="00975925" w:rsidRDefault="003322E2" w:rsidP="00975925">
      <w:pPr>
        <w:pStyle w:val="aff2"/>
        <w:widowControl w:val="0"/>
        <w:suppressAutoHyphens/>
        <w:overflowPunct w:val="0"/>
        <w:autoSpaceDE w:val="0"/>
        <w:spacing w:before="240" w:after="0"/>
        <w:jc w:val="both"/>
        <w:textAlignment w:val="baseline"/>
        <w:rPr>
          <w:b/>
          <w:lang w:eastAsia="ar-SA"/>
        </w:rPr>
      </w:pPr>
      <w:r w:rsidRPr="00975925">
        <w:rPr>
          <w:b/>
          <w:lang w:eastAsia="ar-SA"/>
        </w:rPr>
        <w:t xml:space="preserve">Задачи на уроках физической культуры в классах с ОВЗ: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забота об охране и укреплении здоровья детей, закаливание;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улучшение функций нервной системы, сердечно</w:t>
      </w:r>
      <w:r w:rsidR="002B27BC" w:rsidRPr="00975925">
        <w:rPr>
          <w:lang w:eastAsia="ar-SA"/>
        </w:rPr>
        <w:t>-</w:t>
      </w:r>
      <w:r w:rsidRPr="00975925">
        <w:rPr>
          <w:lang w:eastAsia="ar-SA"/>
        </w:rPr>
        <w:t xml:space="preserve">сосудистой, дыхания и др., укрепление опорно-двигательного аппарата;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комплексная и ранняя диагностика состояния здоровья и показателей психофизического развития детей, изучение их динамики;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создание необходимых условий для психологической и социальной адаптации;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разработка содержания коллективных и индивидуальных форм работы по коррекции;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развитие общей, сенсомоторной и </w:t>
      </w:r>
      <w:proofErr w:type="spellStart"/>
      <w:r w:rsidRPr="00975925">
        <w:rPr>
          <w:lang w:eastAsia="ar-SA"/>
        </w:rPr>
        <w:t>рече-двигательной</w:t>
      </w:r>
      <w:proofErr w:type="spellEnd"/>
      <w:r w:rsidRPr="00975925">
        <w:rPr>
          <w:lang w:eastAsia="ar-SA"/>
        </w:rPr>
        <w:t xml:space="preserve"> моторики;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развитие пространственно-координационных и ритмических способностей;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формирование умений произвольно управлять телом, регулировать речь, эмоции;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обогащение познавательной сферы;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развитие коммуникативной инициативы и активности; </w:t>
      </w:r>
    </w:p>
    <w:p w:rsidR="002B27BC" w:rsidRPr="00975925" w:rsidRDefault="003322E2" w:rsidP="00975925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ind w:left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t xml:space="preserve"> построение двигательного режима. </w:t>
      </w:r>
    </w:p>
    <w:p w:rsidR="002B27BC" w:rsidRPr="00975925" w:rsidRDefault="003322E2" w:rsidP="00975925">
      <w:pPr>
        <w:pStyle w:val="aff2"/>
        <w:widowControl w:val="0"/>
        <w:suppressAutoHyphens/>
        <w:overflowPunct w:val="0"/>
        <w:autoSpaceDE w:val="0"/>
        <w:spacing w:before="240" w:after="0"/>
        <w:jc w:val="both"/>
        <w:textAlignment w:val="baseline"/>
        <w:rPr>
          <w:b/>
          <w:lang w:eastAsia="ar-SA"/>
        </w:rPr>
      </w:pPr>
      <w:r w:rsidRPr="00975925">
        <w:rPr>
          <w:b/>
          <w:lang w:eastAsia="ar-SA"/>
        </w:rPr>
        <w:t>Основной формой проведения уроков с</w:t>
      </w:r>
      <w:r w:rsidR="002B27BC" w:rsidRPr="00975925">
        <w:rPr>
          <w:b/>
          <w:lang w:eastAsia="ar-SA"/>
        </w:rPr>
        <w:t xml:space="preserve"> обучающими</w:t>
      </w:r>
      <w:r w:rsidRPr="00975925">
        <w:rPr>
          <w:b/>
          <w:lang w:eastAsia="ar-SA"/>
        </w:rPr>
        <w:t xml:space="preserve"> является урок-игра.</w:t>
      </w:r>
    </w:p>
    <w:p w:rsidR="003322E2" w:rsidRPr="00975925" w:rsidRDefault="003322E2" w:rsidP="00975925">
      <w:pPr>
        <w:pStyle w:val="aff2"/>
        <w:widowControl w:val="0"/>
        <w:suppressAutoHyphens/>
        <w:overflowPunct w:val="0"/>
        <w:autoSpaceDE w:val="0"/>
        <w:spacing w:before="240" w:after="0"/>
        <w:jc w:val="both"/>
        <w:textAlignment w:val="baseline"/>
        <w:rPr>
          <w:lang w:eastAsia="ar-SA"/>
        </w:rPr>
      </w:pPr>
      <w:r w:rsidRPr="00975925">
        <w:rPr>
          <w:lang w:eastAsia="ar-SA"/>
        </w:rPr>
        <w:lastRenderedPageBreak/>
        <w:t xml:space="preserve"> Базовым результатом образования в области физической культуры в начальной школе обучающихся с ОВЗ является освоении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F32B3C" w:rsidRPr="00975925" w:rsidRDefault="00F32B3C" w:rsidP="00975925">
      <w:pPr>
        <w:widowControl w:val="0"/>
        <w:suppressAutoHyphens/>
        <w:overflowPunct w:val="0"/>
        <w:autoSpaceDE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Планируемые результаты </w:t>
      </w:r>
    </w:p>
    <w:p w:rsidR="00F32B3C" w:rsidRPr="00975925" w:rsidRDefault="00F32B3C" w:rsidP="00975925">
      <w:pPr>
        <w:widowControl w:val="0"/>
        <w:suppressAutoHyphens/>
        <w:overflowPunct w:val="0"/>
        <w:autoSpaceDE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учебного предмета</w:t>
      </w:r>
    </w:p>
    <w:p w:rsidR="002A4FEA" w:rsidRPr="00975925" w:rsidRDefault="002A4FEA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учебного года проводится оценивание уровня физическо</w:t>
      </w:r>
      <w:r w:rsidR="009B0736"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подготовленности обучающихся, 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которого включает учебные задания, предлагаемые в соответствии с требованиями Федерального государственного образовательного стандарта начального общего о</w:t>
      </w:r>
      <w:r w:rsidR="00AF630C"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и настоящей рабочей 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(см. </w:t>
      </w:r>
      <w:r w:rsidRPr="0097592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табл. 1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                                         </w:t>
      </w:r>
    </w:p>
    <w:p w:rsidR="002A4FEA" w:rsidRPr="00975925" w:rsidRDefault="002A4FEA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630C" w:rsidRPr="00975925" w:rsidRDefault="00AF630C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Выпускник научится: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физкультпауз</w:t>
      </w:r>
      <w:proofErr w:type="spellEnd"/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 и различать их между собой;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места занятий физическими упражнениями,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F630C" w:rsidRPr="00975925" w:rsidRDefault="00AF630C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Выпускник получит возможность научиться:</w:t>
      </w:r>
    </w:p>
    <w:p w:rsidR="00AF630C" w:rsidRPr="00975925" w:rsidRDefault="00AF630C" w:rsidP="00975925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выявлять связь занятий физической культурой с трудовой и оборонной деятельностью;</w:t>
      </w:r>
    </w:p>
    <w:p w:rsidR="00AF630C" w:rsidRPr="00975925" w:rsidRDefault="00AF630C" w:rsidP="00975925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 </w:t>
      </w: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</w:t>
      </w:r>
      <w:r w:rsidR="003A70BA"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физкультурной</w:t>
      </w: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деятельности.</w:t>
      </w:r>
    </w:p>
    <w:p w:rsidR="00AF630C" w:rsidRPr="00975925" w:rsidRDefault="00AF630C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F630C" w:rsidRPr="00975925" w:rsidRDefault="00AF630C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AF630C" w:rsidRPr="00975925" w:rsidRDefault="00AF630C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Выпускник получит возможность научиться:</w:t>
      </w:r>
    </w:p>
    <w:p w:rsidR="00AF630C" w:rsidRPr="00975925" w:rsidRDefault="00AF630C" w:rsidP="00975925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F630C" w:rsidRPr="00975925" w:rsidRDefault="00AF630C" w:rsidP="00975925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F630C" w:rsidRPr="00975925" w:rsidRDefault="00AF630C" w:rsidP="00975925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простейшие приемы оказания доврачебной помощи при травмах и ушибах.</w:t>
      </w:r>
    </w:p>
    <w:p w:rsidR="00AF630C" w:rsidRPr="00975925" w:rsidRDefault="00AF630C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совершенствование.</w:t>
      </w:r>
    </w:p>
    <w:p w:rsidR="003F57A5" w:rsidRPr="00975925" w:rsidRDefault="003F57A5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упражнения по коррекции и профилактике нарушения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тестовые упражнения для оценки динамики индивидуального развития основных физических качеств, готовиться к выполнению норм ГТО;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организующие строевые команды и приемы;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акробатические упражнения (кувырки, стойки, перекаты);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гимнастические упражнения на спортивных снарядах (перекладине, гимнастической скамейке);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выполнять легкоатлетические упражнения (бег, прыжки, метания и броски мяча различного веса);</w:t>
      </w:r>
    </w:p>
    <w:p w:rsidR="003F57A5" w:rsidRPr="00975925" w:rsidRDefault="003F57A5" w:rsidP="00975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игровые действия и упражнения из подвижных игр разной функциональной направленности.</w:t>
      </w:r>
    </w:p>
    <w:p w:rsidR="003F57A5" w:rsidRPr="00975925" w:rsidRDefault="003F57A5" w:rsidP="00975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Выпускник получит возможность научиться:</w:t>
      </w:r>
    </w:p>
    <w:p w:rsidR="003F57A5" w:rsidRPr="00975925" w:rsidRDefault="003F57A5" w:rsidP="0097592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сохранять правильную осанку, оптимальное телосложение;</w:t>
      </w:r>
    </w:p>
    <w:p w:rsidR="003F57A5" w:rsidRPr="00975925" w:rsidRDefault="003F57A5" w:rsidP="0097592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эстетически красиво гимнастические и акробатические комбинации;</w:t>
      </w:r>
    </w:p>
    <w:p w:rsidR="003F57A5" w:rsidRPr="00975925" w:rsidRDefault="003F57A5" w:rsidP="0097592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играть в баскетбол, волейбол по упрощенным правилам.</w:t>
      </w:r>
    </w:p>
    <w:p w:rsidR="003F57A5" w:rsidRPr="00975925" w:rsidRDefault="003F57A5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630C" w:rsidRPr="00975925" w:rsidRDefault="00AF630C" w:rsidP="0097592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A4FEA" w:rsidRPr="00975925" w:rsidRDefault="003F57A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="002A4FEA" w:rsidRPr="0097592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2A4FEA" w:rsidRPr="00975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Содержание учебного предмета</w:t>
      </w:r>
    </w:p>
    <w:p w:rsidR="00785974" w:rsidRPr="00975925" w:rsidRDefault="003A70BA" w:rsidP="0097592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учебному плану образовательного учреждения на изучение физической культуры в </w:t>
      </w:r>
      <w:r w:rsidR="00011BD7"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3 классе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общий объем учебного времени составляет – 102 часа.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класс</w:t>
      </w:r>
    </w:p>
    <w:p w:rsidR="00DE3BF5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Знания о физической культуре(3ч.)</w:t>
      </w: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25766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Физическая культура (1ч.)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Понятие о физической культуре.</w:t>
      </w:r>
      <w:r w:rsidR="00825766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Физическая культура как система разнообразных форм занятий физическими </w:t>
      </w:r>
      <w:r w:rsidR="00825766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упражнениями по укреплению здоровья человека. </w:t>
      </w:r>
    </w:p>
    <w:p w:rsidR="00DE3BF5" w:rsidRPr="00975925" w:rsidRDefault="00825766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травматизма.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 истории физической культуры (1ч.)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>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Особенности физической культуры разных народов. Её связь с природными географическими особенностями, традициями и обычаями народов. Физическая культура у народов древней Руси. Связь физической культуры с трудовой и военной деятельность.</w:t>
      </w:r>
      <w:r w:rsidR="00B57467" w:rsidRPr="00975925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создания ГТО. Нормативные требования ВФСК ГТО.</w:t>
      </w:r>
      <w:r w:rsidR="00B57467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Физические упражнения (1ч.)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BA2660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Что такое физическая нагрузка. Правила контроля за нагрузкой по частоте сердечных сокращений. Физическая нагрузка и её влияние на повышение частоты сердечных сокращений.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Способы физкультурной деятельности(3ч.)</w:t>
      </w:r>
    </w:p>
    <w:p w:rsidR="00BA2660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Самостоятельные занятия (1ч.).</w:t>
      </w:r>
      <w:r w:rsidR="00BA2660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Комплексы упражнений для развития физических качеств.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A2660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Составление комплексов ОРУ для развития основных физических качеств.</w:t>
      </w:r>
    </w:p>
    <w:p w:rsidR="00DE3BF5" w:rsidRPr="00975925" w:rsidRDefault="00DE3BF5" w:rsidP="0097592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Самостоятельные наблюдения за физическим развитием и физической подготовленностью (1ч.)</w:t>
      </w:r>
      <w:r w:rsidR="00BA2660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Измерение показателей развития физических качеств. Измерение частоты сердечных сокращений. Измерение показателей физических качеств, частоты сердечных сокращений во время выполнения физических упражнений.</w:t>
      </w:r>
    </w:p>
    <w:p w:rsidR="00BA2660" w:rsidRPr="00975925" w:rsidRDefault="00DE3BF5" w:rsidP="0097592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Самостоятельные игры и развлечения (1ч.).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A2660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Подвижные игры с элементами спортивных игр.</w:t>
      </w:r>
    </w:p>
    <w:p w:rsidR="00DE3BF5" w:rsidRPr="00975925" w:rsidRDefault="00BA2660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Народные подвижные игры. Организация и проведение подвижных игр (на спортивных площадках и в спортивных залах).</w:t>
      </w:r>
      <w:r w:rsidR="00DE3BF5" w:rsidRPr="00975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Физическое совершенствование(96ч.)</w:t>
      </w:r>
    </w:p>
    <w:p w:rsidR="00653912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Физкультурно-оздоровительная деятельность(2ч.).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Оздоровительные формы занятий.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Комплексы дыхательных упражнений. Гимнастика для глаз.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Спортивно-оздоровительная деятельность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(94ч.)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Гимнастика с основами акробатики (20ч.). 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Движение и передвижение строем. </w:t>
      </w:r>
      <w:r w:rsidRPr="009759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Организующие команды и приёмы. Строевые действия в шеренге и колонне; выполнение строевых команд.</w:t>
      </w:r>
    </w:p>
    <w:p w:rsidR="00653912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Акробатика.</w:t>
      </w:r>
      <w:r w:rsidR="00653912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Акробатические упражнения</w:t>
      </w:r>
      <w:r w:rsidR="00653912"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Упоры; седы; упражнения в группировке; перекаты; стойка на лопатках; кувырок вперед.</w:t>
      </w:r>
    </w:p>
    <w:p w:rsidR="00653912" w:rsidRPr="00975925" w:rsidRDefault="00653912" w:rsidP="0097592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Акробатическая комбинация из изученных элементов</w:t>
      </w: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DE3BF5" w:rsidRPr="00975925" w:rsidRDefault="00653912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Упражнения в равновесии.</w:t>
      </w:r>
      <w:r w:rsidR="00DE3BF5" w:rsidRPr="00975925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653912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Снарядная гимнастика.</w:t>
      </w:r>
      <w:r w:rsidR="00653912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на низкой гимнастической перекладине: 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висы, подтягивание.</w:t>
      </w:r>
    </w:p>
    <w:p w:rsidR="00DE3BF5" w:rsidRPr="00975925" w:rsidRDefault="00653912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Опорный прыжок: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 разбега через гимнастического козла.</w:t>
      </w:r>
      <w:r w:rsidR="00DE3BF5" w:rsidRPr="00975925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Прикладная гимнастика.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53912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Гимнастические упражнения прикладного характера.</w:t>
      </w:r>
      <w:r w:rsidR="00653912" w:rsidRPr="00975925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Передвижение по гимнастической стенке. Преодоление полосы препятствий с элементами лазанья и </w:t>
      </w:r>
      <w:proofErr w:type="spellStart"/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перелезания</w:t>
      </w:r>
      <w:proofErr w:type="spellEnd"/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переползания</w:t>
      </w:r>
      <w:proofErr w:type="spellEnd"/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 наклонной гимнастической скамейке.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Легкая атлетика (18ч.).</w:t>
      </w:r>
      <w:r w:rsidRPr="009759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Беговая подготовка.</w:t>
      </w: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Беговые упражнения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Прыжковая подготовка.</w:t>
      </w: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Прыжковые упражнения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на одной ноге и двух ногах на месте и с продвижением; в длину (с места и с разбега); прыжки через скакалку, прыжки в высоту.</w:t>
      </w:r>
      <w:r w:rsidRPr="0097592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Метание малого мяча.</w:t>
      </w: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Метание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: малого мяча в цель и на дальность. </w:t>
      </w:r>
    </w:p>
    <w:p w:rsidR="00653912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lastRenderedPageBreak/>
        <w:t>Подвижные и спортивные игры (24</w:t>
      </w:r>
      <w:r w:rsidRPr="009759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</w:t>
      </w: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).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Подвижные игры.</w:t>
      </w:r>
      <w:r w:rsidR="00653912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гимнастики с основами акробатики</w:t>
      </w:r>
      <w:r w:rsidR="00653912"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="00653912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игровые задания с использованием строевых упражнений, упражнений на внимание, силу, ловкость и координацию.</w:t>
      </w:r>
    </w:p>
    <w:p w:rsidR="00DE3BF5" w:rsidRPr="00975925" w:rsidRDefault="00653912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На материале лёгкой атлетики:</w:t>
      </w:r>
      <w:r w:rsidRPr="00975925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прыжки, бег, метание и броски; упражнения на координацию, выносливость и быстроту.</w:t>
      </w:r>
      <w:r w:rsidR="00DE3BF5" w:rsidRPr="00975925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3F5AEE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Спортивные игры.</w:t>
      </w:r>
      <w:r w:rsidR="003F5AEE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спортивных игр.</w:t>
      </w:r>
    </w:p>
    <w:p w:rsidR="003F5AEE" w:rsidRPr="00975925" w:rsidRDefault="003F5AEE" w:rsidP="0097592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специальные передвижения без мяча; ведение мяча; броски мяча в корзину; подвижные игры на материале баскетбола.</w:t>
      </w:r>
    </w:p>
    <w:p w:rsidR="00DE3BF5" w:rsidRPr="00975925" w:rsidRDefault="003F5AEE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(пионербол); подвижные игры на материале волейбола.</w:t>
      </w:r>
      <w:r w:rsidR="00DE3BF5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DE3BF5" w:rsidRPr="00975925" w:rsidRDefault="00DE3BF5" w:rsidP="009759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ОРУ, элементы </w:t>
      </w:r>
      <w:r w:rsidRPr="009759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национальных видов спорта (12ч.)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Общефизическая подготовка. </w:t>
      </w: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Общеразвивающие упражнения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 базовых видов спорта, элементы национальных видов спорта.</w:t>
      </w:r>
    </w:p>
    <w:p w:rsidR="003F5AEE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Баскетбол и волейбол (</w:t>
      </w:r>
      <w:r w:rsidRPr="009759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20</w:t>
      </w:r>
      <w:r w:rsidRPr="009759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</w:t>
      </w:r>
      <w:r w:rsidRPr="009759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Спортивные игры.</w:t>
      </w:r>
      <w:r w:rsidR="003F5AEE"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Баскетбол</w:t>
      </w:r>
      <w:r w:rsidR="003F5AEE"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="003F5AEE"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F5AEE" w:rsidRPr="00975925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>стойка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</w:r>
    </w:p>
    <w:p w:rsidR="00DE3BF5" w:rsidRPr="00975925" w:rsidRDefault="003F5AEE" w:rsidP="0097592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9759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(пионербол).</w:t>
      </w:r>
    </w:p>
    <w:p w:rsidR="00DE3BF5" w:rsidRPr="00975925" w:rsidRDefault="00DE3BF5" w:rsidP="0097592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F14CD9" w:rsidRPr="00975925" w:rsidRDefault="00F14CD9" w:rsidP="00975925">
      <w:pPr>
        <w:widowControl w:val="0"/>
        <w:suppressAutoHyphens/>
        <w:spacing w:after="280" w:line="240" w:lineRule="auto"/>
        <w:jc w:val="both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i-IN" w:bidi="hi-IN"/>
        </w:rPr>
        <w:t>IV</w:t>
      </w: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 Тематическое планирование</w:t>
      </w:r>
      <w:r w:rsidRPr="00975925"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  <w:t>.</w:t>
      </w:r>
    </w:p>
    <w:p w:rsidR="00F14CD9" w:rsidRPr="00975925" w:rsidRDefault="00F14CD9" w:rsidP="00975925">
      <w:pPr>
        <w:widowControl w:val="0"/>
        <w:suppressAutoHyphens/>
        <w:spacing w:after="280" w:line="240" w:lineRule="auto"/>
        <w:jc w:val="both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97592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3 класс (102ч.)</w:t>
      </w:r>
    </w:p>
    <w:tbl>
      <w:tblPr>
        <w:tblStyle w:val="aff3"/>
        <w:tblW w:w="15276" w:type="dxa"/>
        <w:tblLook w:val="04A0"/>
      </w:tblPr>
      <w:tblGrid>
        <w:gridCol w:w="1058"/>
        <w:gridCol w:w="9183"/>
        <w:gridCol w:w="988"/>
        <w:gridCol w:w="2046"/>
        <w:gridCol w:w="2001"/>
      </w:tblGrid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  <w:proofErr w:type="spellStart"/>
            <w:proofErr w:type="gramStart"/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Кол-во часов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Адаптированная программа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Самостоятельно</w:t>
            </w:r>
          </w:p>
        </w:tc>
      </w:tr>
      <w:tr w:rsidR="00331646" w:rsidRPr="00975925" w:rsidTr="00331646">
        <w:tc>
          <w:tcPr>
            <w:tcW w:w="11449" w:type="dxa"/>
            <w:gridSpan w:val="3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1. Знания о физической культуре.3ч.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Физическая культура.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Понятие о физической культуре. Физическая культура как система разнообразных форм занятий физическими упражнениями по укреплению здоровья человека. </w:t>
            </w:r>
          </w:p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Профилактика травматизма.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 w:rsidRPr="009759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 истории физической культуры.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Особенности физической культуры разных народов. Её связь с природными географическими особенностями, традициями и обычаями народов. Физическая культура у народов древней Руси. Связь физической культуры с трудовой и военной деятельность.</w:t>
            </w:r>
            <w:r w:rsidRPr="0097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создания ГТО. Нормативные требования ВФСК ГТО.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Физические упражнения.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Что такое физическая нагрузка. Правила контроля за нагрузкой по частоте сердечных сокращений. Физическая нагрузка и её влияние на повышение частоты сердечных сокращений.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31646" w:rsidRPr="00975925" w:rsidTr="00331646">
        <w:tc>
          <w:tcPr>
            <w:tcW w:w="11449" w:type="dxa"/>
            <w:gridSpan w:val="3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</w:t>
            </w:r>
            <w:r w:rsidRPr="009759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 xml:space="preserve"> Способы физкультурной деятельности.3ч.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2.1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Самостоятельные занятия.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Комплексы упражнений для развития физических качеств. Составление комплексов ОРУ для развития основных физических качеств.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Самостоятельные наблюдения за физическим развитием и физической подготовленностью (1ч.)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Измерение показателей развития физических качеств. Измерение частоты сердечных сокращений. Измерение показателей физических качеств, частоты сердечных сокращений во время выполнения физических упражнений.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Самостоятельные игры и развлечения.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Подвижные игры с элементами спортивных игр. Народные подвижные игры. Организация и проведение подвижных игр (на спортивных площадках и в спортивных залах).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31646" w:rsidRPr="00975925" w:rsidTr="00331646">
        <w:trPr>
          <w:trHeight w:val="220"/>
        </w:trPr>
        <w:tc>
          <w:tcPr>
            <w:tcW w:w="11449" w:type="dxa"/>
            <w:gridSpan w:val="3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3.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Физическое совершенствование.96ч.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48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Физкультурно-оздоровительная деятельность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 Оздоровительные формы занятий. Комплексы дыхательных упражнений. Гимнастика для глаз.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Спортивно-оздоровительная деятельность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-94ч.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3.2.1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Гимнастика с основами акробатики.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Движение и передвижение строем. </w:t>
            </w:r>
            <w:r w:rsidRPr="0097592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Организующие команды и приёмы. Строевые действия в шеренге и колонне; выполнение строевых команд.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Акробатика.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Акробатические упражнения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Упоры; седы; упражнения в группировке; перекаты; стойка на лопатках; кувырок вперед.</w:t>
            </w:r>
          </w:p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Акробатическая комбинация из изученных элементов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Упражнения в равновесии.</w:t>
            </w:r>
            <w:r w:rsidRPr="00975925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Снарядная гимнастика.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на низкой гимнастической перекладине: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висы, подтягивание.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Опорный прыжок: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разбега через гимнастического козла.</w:t>
            </w:r>
            <w:r w:rsidRPr="00975925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Прикладная гимнастика. 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Гимнастические упражнения прикладного характера.</w:t>
            </w: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Передвижение по гимнастической стенке. Преодоление полосы препятствий с элементами лазанья и </w:t>
            </w:r>
            <w:proofErr w:type="spellStart"/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перелезания</w:t>
            </w:r>
            <w:proofErr w:type="spellEnd"/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переползания</w:t>
            </w:r>
            <w:proofErr w:type="spellEnd"/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 наклонной гимнастической скамейке.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3.2.2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Легкая атлетика</w:t>
            </w:r>
            <w:r w:rsidRPr="00975925"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Беговая подготовка.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Беговые упражнения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      </w:r>
          </w:p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Прыжковая подготовка.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Прыжковые упражнения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на одной ноге и двух ногах на месте и с продвижением; в длину (с места и с разбега); прыжки через скакалку, прыжки в высоту.</w:t>
            </w:r>
            <w:r w:rsidRPr="009759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Метание малого мяча.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Метание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малого мяча в цель и на дальность</w:t>
            </w:r>
            <w:r w:rsidRPr="00975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18ч.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3.2.3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Подвижные и спортивные игры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Подвижные игры.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гимнастики с основами акробатики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На материале лёгкой атлетики:</w:t>
            </w: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прыжки, бег, метание и броски; упражнения на координацию, выносливость и быстроту.</w:t>
            </w:r>
            <w:r w:rsidRPr="00975925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спортивных игр.</w:t>
            </w:r>
          </w:p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специальные передвижения без мяча; ведение мяча; броски мяча в корзину; подвижные игры на материале баскетбола.</w:t>
            </w:r>
          </w:p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(пионербол); подвижные игры на материале волейбола.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24ч.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3.2.4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ОРУ, элементы национальных видов спорта</w:t>
            </w:r>
            <w:r w:rsidRPr="00975925"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Общефизическая подготовка. 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Общеразвивающие упражнения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 базовых видов спорта, элементы национальных видов спорта.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3.2.5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Баскетбол, волейбол</w:t>
            </w:r>
            <w:r w:rsidRPr="0097592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. 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Баскетбол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75925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стойка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      </w:r>
          </w:p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9759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(пионербол).</w:t>
            </w: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331646" w:rsidRPr="00975925" w:rsidTr="00331646">
        <w:tc>
          <w:tcPr>
            <w:tcW w:w="1062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394" w:type="dxa"/>
          </w:tcPr>
          <w:p w:rsidR="00331646" w:rsidRPr="00975925" w:rsidRDefault="00331646" w:rsidP="00975925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102ч.</w:t>
            </w:r>
          </w:p>
        </w:tc>
        <w:tc>
          <w:tcPr>
            <w:tcW w:w="2046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759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781" w:type="dxa"/>
          </w:tcPr>
          <w:p w:rsidR="00331646" w:rsidRPr="00975925" w:rsidRDefault="00331646" w:rsidP="00975925">
            <w:pPr>
              <w:widowControl w:val="0"/>
              <w:suppressAutoHyphens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</w:tr>
    </w:tbl>
    <w:p w:rsidR="00DE3BF5" w:rsidRPr="00F14CD9" w:rsidRDefault="00DE3BF5" w:rsidP="00F14CD9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E3BF5" w:rsidRPr="00EF3E06" w:rsidRDefault="00DE3BF5" w:rsidP="00EF3E06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295C2A" w:rsidRPr="00EF3E06" w:rsidRDefault="00295C2A" w:rsidP="00EF3E06">
      <w:pPr>
        <w:widowControl w:val="0"/>
        <w:suppressAutoHyphens/>
        <w:spacing w:after="280" w:line="240" w:lineRule="auto"/>
        <w:jc w:val="both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sectPr w:rsidR="00295C2A" w:rsidRPr="00EF3E06" w:rsidSect="00975925">
          <w:footerReference w:type="default" r:id="rId8"/>
          <w:pgSz w:w="16838" w:h="11906" w:orient="landscape"/>
          <w:pgMar w:top="851" w:right="1134" w:bottom="567" w:left="1134" w:header="720" w:footer="720" w:gutter="0"/>
          <w:pgNumType w:start="2"/>
          <w:cols w:space="720"/>
          <w:docGrid w:linePitch="360"/>
        </w:sectPr>
      </w:pPr>
    </w:p>
    <w:p w:rsidR="0041353B" w:rsidRDefault="0041353B" w:rsidP="0082576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1353B" w:rsidRDefault="0041353B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5667D8" w:rsidRPr="004D689C" w:rsidRDefault="005667D8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9A23A8" w:rsidRDefault="009A23A8" w:rsidP="003E690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1"/>
          <w:sz w:val="32"/>
          <w:szCs w:val="28"/>
          <w:lang w:eastAsia="hi-IN" w:bidi="hi-IN"/>
        </w:rPr>
      </w:pPr>
    </w:p>
    <w:p w:rsidR="003E690C" w:rsidRPr="009A23A8" w:rsidRDefault="003E690C" w:rsidP="003E690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1"/>
          <w:sz w:val="32"/>
          <w:szCs w:val="28"/>
          <w:lang w:eastAsia="hi-IN" w:bidi="hi-IN"/>
        </w:rPr>
      </w:pPr>
    </w:p>
    <w:p w:rsidR="009A23A8" w:rsidRDefault="009A23A8" w:rsidP="00835004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9A23A8" w:rsidRDefault="009A23A8" w:rsidP="00835004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2A4FEA" w:rsidRDefault="002A4FEA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F1393C" w:rsidRDefault="00F1393C" w:rsidP="00297511">
      <w:pPr>
        <w:widowControl w:val="0"/>
        <w:suppressAutoHyphens/>
        <w:overflowPunct w:val="0"/>
        <w:autoSpaceDE w:val="0"/>
        <w:spacing w:before="240" w:after="0" w:line="240" w:lineRule="auto"/>
        <w:textAlignment w:val="baseline"/>
      </w:pPr>
    </w:p>
    <w:sectPr w:rsidR="00F1393C" w:rsidSect="00EF3E06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34F" w:rsidRDefault="00AD434F">
      <w:pPr>
        <w:spacing w:after="0" w:line="240" w:lineRule="auto"/>
      </w:pPr>
      <w:r>
        <w:separator/>
      </w:r>
    </w:p>
  </w:endnote>
  <w:endnote w:type="continuationSeparator" w:id="0">
    <w:p w:rsidR="00AD434F" w:rsidRDefault="00AD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D7" w:rsidRDefault="00011BD7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34F" w:rsidRDefault="00AD434F">
      <w:pPr>
        <w:spacing w:after="0" w:line="240" w:lineRule="auto"/>
      </w:pPr>
      <w:r>
        <w:separator/>
      </w:r>
    </w:p>
  </w:footnote>
  <w:footnote w:type="continuationSeparator" w:id="0">
    <w:p w:rsidR="00AD434F" w:rsidRDefault="00AD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7414864"/>
    <w:multiLevelType w:val="hybridMultilevel"/>
    <w:tmpl w:val="CCBE4FA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1BA54531"/>
    <w:multiLevelType w:val="hybridMultilevel"/>
    <w:tmpl w:val="33D6E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80459"/>
    <w:multiLevelType w:val="multilevel"/>
    <w:tmpl w:val="0CB844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11AC"/>
    <w:multiLevelType w:val="hybridMultilevel"/>
    <w:tmpl w:val="98D83228"/>
    <w:lvl w:ilvl="0" w:tplc="7A520AB2">
      <w:start w:val="1"/>
      <w:numFmt w:val="upperRoman"/>
      <w:lvlText w:val="%1."/>
      <w:lvlJc w:val="left"/>
      <w:pPr>
        <w:ind w:left="126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761BDC"/>
    <w:multiLevelType w:val="multilevel"/>
    <w:tmpl w:val="FF1A3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46FC"/>
    <w:multiLevelType w:val="hybridMultilevel"/>
    <w:tmpl w:val="EE0E3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1303F"/>
    <w:multiLevelType w:val="hybridMultilevel"/>
    <w:tmpl w:val="0598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D27C27"/>
    <w:multiLevelType w:val="hybridMultilevel"/>
    <w:tmpl w:val="8E6E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15F6A"/>
    <w:multiLevelType w:val="singleLevel"/>
    <w:tmpl w:val="7D1E86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D6"/>
    <w:rsid w:val="000042EA"/>
    <w:rsid w:val="00011BD7"/>
    <w:rsid w:val="00031EBB"/>
    <w:rsid w:val="00042583"/>
    <w:rsid w:val="00056F41"/>
    <w:rsid w:val="000612EE"/>
    <w:rsid w:val="000714FF"/>
    <w:rsid w:val="000810E1"/>
    <w:rsid w:val="000843CF"/>
    <w:rsid w:val="000C2047"/>
    <w:rsid w:val="000C7664"/>
    <w:rsid w:val="000D7FF1"/>
    <w:rsid w:val="000E3C98"/>
    <w:rsid w:val="000E4144"/>
    <w:rsid w:val="000E5486"/>
    <w:rsid w:val="00100E93"/>
    <w:rsid w:val="00100F64"/>
    <w:rsid w:val="0011534D"/>
    <w:rsid w:val="00124BFF"/>
    <w:rsid w:val="00147BE6"/>
    <w:rsid w:val="001663D6"/>
    <w:rsid w:val="00170494"/>
    <w:rsid w:val="0017407D"/>
    <w:rsid w:val="00181C8F"/>
    <w:rsid w:val="00187773"/>
    <w:rsid w:val="001A7DAD"/>
    <w:rsid w:val="001C7D66"/>
    <w:rsid w:val="001E6F76"/>
    <w:rsid w:val="00215248"/>
    <w:rsid w:val="0022493D"/>
    <w:rsid w:val="00227AB6"/>
    <w:rsid w:val="00231E56"/>
    <w:rsid w:val="0026107B"/>
    <w:rsid w:val="00272EDB"/>
    <w:rsid w:val="00295C2A"/>
    <w:rsid w:val="00297511"/>
    <w:rsid w:val="002A4FEA"/>
    <w:rsid w:val="002B27BC"/>
    <w:rsid w:val="002C42ED"/>
    <w:rsid w:val="002C527D"/>
    <w:rsid w:val="002C5957"/>
    <w:rsid w:val="00331646"/>
    <w:rsid w:val="003322E2"/>
    <w:rsid w:val="0035566F"/>
    <w:rsid w:val="00366E57"/>
    <w:rsid w:val="003724FB"/>
    <w:rsid w:val="003A70BA"/>
    <w:rsid w:val="003C4503"/>
    <w:rsid w:val="003D4E75"/>
    <w:rsid w:val="003E690C"/>
    <w:rsid w:val="003F57A5"/>
    <w:rsid w:val="003F5AEE"/>
    <w:rsid w:val="0041353B"/>
    <w:rsid w:val="00454A0E"/>
    <w:rsid w:val="00455A10"/>
    <w:rsid w:val="004928CD"/>
    <w:rsid w:val="004D689C"/>
    <w:rsid w:val="004E6615"/>
    <w:rsid w:val="00512813"/>
    <w:rsid w:val="0053229A"/>
    <w:rsid w:val="0054242F"/>
    <w:rsid w:val="00542EE3"/>
    <w:rsid w:val="005557D2"/>
    <w:rsid w:val="005667D8"/>
    <w:rsid w:val="00571332"/>
    <w:rsid w:val="005872E3"/>
    <w:rsid w:val="005B30EA"/>
    <w:rsid w:val="005D6A78"/>
    <w:rsid w:val="00605B0C"/>
    <w:rsid w:val="00611D2D"/>
    <w:rsid w:val="00617E51"/>
    <w:rsid w:val="00617FC6"/>
    <w:rsid w:val="00653912"/>
    <w:rsid w:val="006606FC"/>
    <w:rsid w:val="006A44E9"/>
    <w:rsid w:val="006B30E8"/>
    <w:rsid w:val="006E0CF7"/>
    <w:rsid w:val="006E210A"/>
    <w:rsid w:val="006E56A8"/>
    <w:rsid w:val="006F71D1"/>
    <w:rsid w:val="007137BA"/>
    <w:rsid w:val="00722B28"/>
    <w:rsid w:val="00737AA9"/>
    <w:rsid w:val="00737ACD"/>
    <w:rsid w:val="00750DC7"/>
    <w:rsid w:val="00760731"/>
    <w:rsid w:val="007640C3"/>
    <w:rsid w:val="00785974"/>
    <w:rsid w:val="007A4021"/>
    <w:rsid w:val="007D4414"/>
    <w:rsid w:val="007D5BAF"/>
    <w:rsid w:val="00825766"/>
    <w:rsid w:val="00835004"/>
    <w:rsid w:val="0087019A"/>
    <w:rsid w:val="008731C3"/>
    <w:rsid w:val="008A4F47"/>
    <w:rsid w:val="008A7EFA"/>
    <w:rsid w:val="008C66EE"/>
    <w:rsid w:val="008D25F7"/>
    <w:rsid w:val="008D6DAF"/>
    <w:rsid w:val="008E3D88"/>
    <w:rsid w:val="008F47DC"/>
    <w:rsid w:val="00930E47"/>
    <w:rsid w:val="00975925"/>
    <w:rsid w:val="009919E4"/>
    <w:rsid w:val="009A23A8"/>
    <w:rsid w:val="009B0736"/>
    <w:rsid w:val="009C5BF4"/>
    <w:rsid w:val="009E25E1"/>
    <w:rsid w:val="009F68F6"/>
    <w:rsid w:val="00A25007"/>
    <w:rsid w:val="00A3083D"/>
    <w:rsid w:val="00A31561"/>
    <w:rsid w:val="00A35C28"/>
    <w:rsid w:val="00A44B49"/>
    <w:rsid w:val="00A511A4"/>
    <w:rsid w:val="00A53A15"/>
    <w:rsid w:val="00A676AD"/>
    <w:rsid w:val="00A72C8B"/>
    <w:rsid w:val="00AA30BA"/>
    <w:rsid w:val="00AD27D8"/>
    <w:rsid w:val="00AD434F"/>
    <w:rsid w:val="00AF630C"/>
    <w:rsid w:val="00B06F76"/>
    <w:rsid w:val="00B247F6"/>
    <w:rsid w:val="00B57467"/>
    <w:rsid w:val="00B74C21"/>
    <w:rsid w:val="00B77A25"/>
    <w:rsid w:val="00BA2660"/>
    <w:rsid w:val="00BC3AA8"/>
    <w:rsid w:val="00C04929"/>
    <w:rsid w:val="00C238FC"/>
    <w:rsid w:val="00C50DAE"/>
    <w:rsid w:val="00C53611"/>
    <w:rsid w:val="00CB0FE1"/>
    <w:rsid w:val="00D37DD8"/>
    <w:rsid w:val="00D4667F"/>
    <w:rsid w:val="00D520E2"/>
    <w:rsid w:val="00D94D18"/>
    <w:rsid w:val="00DC1958"/>
    <w:rsid w:val="00DE3BF5"/>
    <w:rsid w:val="00E174CD"/>
    <w:rsid w:val="00E21C74"/>
    <w:rsid w:val="00E33B97"/>
    <w:rsid w:val="00E83A16"/>
    <w:rsid w:val="00E96223"/>
    <w:rsid w:val="00EA5381"/>
    <w:rsid w:val="00EF3E06"/>
    <w:rsid w:val="00F1393C"/>
    <w:rsid w:val="00F14CD9"/>
    <w:rsid w:val="00F2032F"/>
    <w:rsid w:val="00F315C7"/>
    <w:rsid w:val="00F32B3C"/>
    <w:rsid w:val="00F33206"/>
    <w:rsid w:val="00F42A73"/>
    <w:rsid w:val="00F44FA7"/>
    <w:rsid w:val="00F5472A"/>
    <w:rsid w:val="00F626C0"/>
    <w:rsid w:val="00F85071"/>
    <w:rsid w:val="00FA1472"/>
    <w:rsid w:val="00FA193B"/>
    <w:rsid w:val="00FA6C70"/>
    <w:rsid w:val="00FC035A"/>
    <w:rsid w:val="00FC223F"/>
    <w:rsid w:val="00FC2690"/>
    <w:rsid w:val="00FD0830"/>
    <w:rsid w:val="00FD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D"/>
  </w:style>
  <w:style w:type="paragraph" w:styleId="1">
    <w:name w:val="heading 1"/>
    <w:basedOn w:val="a"/>
    <w:next w:val="a"/>
    <w:link w:val="10"/>
    <w:qFormat/>
    <w:rsid w:val="002A4FE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A4FEA"/>
    <w:pPr>
      <w:keepNext/>
      <w:widowControl w:val="0"/>
      <w:suppressAutoHyphens/>
      <w:overflowPunct w:val="0"/>
      <w:autoSpaceDE w:val="0"/>
      <w:spacing w:before="240" w:after="60" w:line="360" w:lineRule="auto"/>
      <w:ind w:firstLine="709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720" w:hanging="72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864" w:hanging="864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A4FE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A4FE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A4F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A4FEA"/>
  </w:style>
  <w:style w:type="character" w:customStyle="1" w:styleId="WW8Num2z0">
    <w:name w:val="WW8Num2z0"/>
    <w:rsid w:val="002A4FEA"/>
    <w:rPr>
      <w:rFonts w:ascii="Symbol" w:hAnsi="Symbol"/>
    </w:rPr>
  </w:style>
  <w:style w:type="character" w:customStyle="1" w:styleId="WW8Num3z0">
    <w:name w:val="WW8Num3z0"/>
    <w:rsid w:val="002A4FEA"/>
    <w:rPr>
      <w:rFonts w:ascii="Symbol" w:hAnsi="Symbol"/>
    </w:rPr>
  </w:style>
  <w:style w:type="character" w:customStyle="1" w:styleId="WW8Num4z0">
    <w:name w:val="WW8Num4z0"/>
    <w:rsid w:val="002A4FEA"/>
    <w:rPr>
      <w:rFonts w:ascii="Symbol" w:hAnsi="Symbol"/>
    </w:rPr>
  </w:style>
  <w:style w:type="character" w:customStyle="1" w:styleId="WW8Num5z0">
    <w:name w:val="WW8Num5z0"/>
    <w:rsid w:val="002A4FEA"/>
    <w:rPr>
      <w:rFonts w:ascii="Symbol" w:hAnsi="Symbol"/>
    </w:rPr>
  </w:style>
  <w:style w:type="character" w:customStyle="1" w:styleId="WW8Num6z0">
    <w:name w:val="WW8Num6z0"/>
    <w:rsid w:val="002A4FEA"/>
    <w:rPr>
      <w:rFonts w:ascii="Symbol" w:hAnsi="Symbol"/>
    </w:rPr>
  </w:style>
  <w:style w:type="character" w:customStyle="1" w:styleId="Absatz-Standardschriftart">
    <w:name w:val="Absatz-Standardschriftart"/>
    <w:rsid w:val="002A4FEA"/>
  </w:style>
  <w:style w:type="character" w:customStyle="1" w:styleId="WW-Absatz-Standardschriftart">
    <w:name w:val="WW-Absatz-Standardschriftart"/>
    <w:rsid w:val="002A4FEA"/>
  </w:style>
  <w:style w:type="character" w:customStyle="1" w:styleId="WW-Absatz-Standardschriftart1">
    <w:name w:val="WW-Absatz-Standardschriftart1"/>
    <w:rsid w:val="002A4FEA"/>
  </w:style>
  <w:style w:type="character" w:customStyle="1" w:styleId="WW-Absatz-Standardschriftart11">
    <w:name w:val="WW-Absatz-Standardschriftart11"/>
    <w:rsid w:val="002A4FEA"/>
  </w:style>
  <w:style w:type="character" w:customStyle="1" w:styleId="WW-Absatz-Standardschriftart111">
    <w:name w:val="WW-Absatz-Standardschriftart111"/>
    <w:rsid w:val="002A4FEA"/>
  </w:style>
  <w:style w:type="character" w:customStyle="1" w:styleId="WW-Absatz-Standardschriftart1111">
    <w:name w:val="WW-Absatz-Standardschriftart1111"/>
    <w:rsid w:val="002A4FEA"/>
  </w:style>
  <w:style w:type="character" w:customStyle="1" w:styleId="WW-Absatz-Standardschriftart11111">
    <w:name w:val="WW-Absatz-Standardschriftart11111"/>
    <w:rsid w:val="002A4FEA"/>
  </w:style>
  <w:style w:type="character" w:customStyle="1" w:styleId="7">
    <w:name w:val="Основной шрифт абзаца7"/>
    <w:rsid w:val="002A4FEA"/>
  </w:style>
  <w:style w:type="character" w:customStyle="1" w:styleId="WW-Absatz-Standardschriftart111111">
    <w:name w:val="WW-Absatz-Standardschriftart111111"/>
    <w:rsid w:val="002A4FEA"/>
  </w:style>
  <w:style w:type="character" w:customStyle="1" w:styleId="WW-Absatz-Standardschriftart1111111">
    <w:name w:val="WW-Absatz-Standardschriftart1111111"/>
    <w:rsid w:val="002A4FEA"/>
  </w:style>
  <w:style w:type="character" w:customStyle="1" w:styleId="6">
    <w:name w:val="Основной шрифт абзаца6"/>
    <w:rsid w:val="002A4FEA"/>
  </w:style>
  <w:style w:type="character" w:customStyle="1" w:styleId="5">
    <w:name w:val="Основной шрифт абзаца5"/>
    <w:rsid w:val="002A4FEA"/>
  </w:style>
  <w:style w:type="character" w:customStyle="1" w:styleId="WW-Absatz-Standardschriftart11111111">
    <w:name w:val="WW-Absatz-Standardschriftart11111111"/>
    <w:rsid w:val="002A4FEA"/>
  </w:style>
  <w:style w:type="character" w:customStyle="1" w:styleId="41">
    <w:name w:val="Основной шрифт абзаца4"/>
    <w:rsid w:val="002A4FEA"/>
  </w:style>
  <w:style w:type="character" w:customStyle="1" w:styleId="31">
    <w:name w:val="Основной шрифт абзаца3"/>
    <w:rsid w:val="002A4FEA"/>
  </w:style>
  <w:style w:type="character" w:customStyle="1" w:styleId="WW-Absatz-Standardschriftart111111111">
    <w:name w:val="WW-Absatz-Standardschriftart111111111"/>
    <w:rsid w:val="002A4FEA"/>
  </w:style>
  <w:style w:type="character" w:customStyle="1" w:styleId="WW8Num4z1">
    <w:name w:val="WW8Num4z1"/>
    <w:rsid w:val="002A4FEA"/>
    <w:rPr>
      <w:rFonts w:ascii="Courier New" w:hAnsi="Courier New" w:cs="Courier New"/>
    </w:rPr>
  </w:style>
  <w:style w:type="character" w:customStyle="1" w:styleId="WW8Num4z2">
    <w:name w:val="WW8Num4z2"/>
    <w:rsid w:val="002A4FEA"/>
    <w:rPr>
      <w:rFonts w:ascii="Wingdings" w:hAnsi="Wingdings"/>
    </w:rPr>
  </w:style>
  <w:style w:type="character" w:customStyle="1" w:styleId="WW8Num5z1">
    <w:name w:val="WW8Num5z1"/>
    <w:rsid w:val="002A4FEA"/>
    <w:rPr>
      <w:rFonts w:ascii="Courier New" w:hAnsi="Courier New" w:cs="Courier New"/>
    </w:rPr>
  </w:style>
  <w:style w:type="character" w:customStyle="1" w:styleId="WW8Num5z2">
    <w:name w:val="WW8Num5z2"/>
    <w:rsid w:val="002A4FEA"/>
    <w:rPr>
      <w:rFonts w:ascii="Wingdings" w:hAnsi="Wingdings"/>
    </w:rPr>
  </w:style>
  <w:style w:type="character" w:customStyle="1" w:styleId="WW8Num6z1">
    <w:name w:val="WW8Num6z1"/>
    <w:rsid w:val="002A4FEA"/>
    <w:rPr>
      <w:rFonts w:ascii="Courier New" w:hAnsi="Courier New" w:cs="Courier New"/>
    </w:rPr>
  </w:style>
  <w:style w:type="character" w:customStyle="1" w:styleId="WW8Num6z2">
    <w:name w:val="WW8Num6z2"/>
    <w:rsid w:val="002A4FEA"/>
    <w:rPr>
      <w:rFonts w:ascii="Wingdings" w:hAnsi="Wingdings"/>
    </w:rPr>
  </w:style>
  <w:style w:type="character" w:customStyle="1" w:styleId="WW8Num7z0">
    <w:name w:val="WW8Num7z0"/>
    <w:rsid w:val="002A4FEA"/>
    <w:rPr>
      <w:rFonts w:ascii="Symbol" w:hAnsi="Symbol"/>
    </w:rPr>
  </w:style>
  <w:style w:type="character" w:customStyle="1" w:styleId="WW8Num7z1">
    <w:name w:val="WW8Num7z1"/>
    <w:rsid w:val="002A4FEA"/>
    <w:rPr>
      <w:rFonts w:ascii="Courier New" w:hAnsi="Courier New" w:cs="Courier New"/>
    </w:rPr>
  </w:style>
  <w:style w:type="character" w:customStyle="1" w:styleId="WW8Num7z2">
    <w:name w:val="WW8Num7z2"/>
    <w:rsid w:val="002A4FEA"/>
    <w:rPr>
      <w:rFonts w:ascii="Wingdings" w:hAnsi="Wingdings"/>
    </w:rPr>
  </w:style>
  <w:style w:type="character" w:customStyle="1" w:styleId="21">
    <w:name w:val="Основной шрифт абзаца2"/>
    <w:rsid w:val="002A4FEA"/>
  </w:style>
  <w:style w:type="character" w:customStyle="1" w:styleId="WW-Absatz-Standardschriftart1111111111">
    <w:name w:val="WW-Absatz-Standardschriftart1111111111"/>
    <w:rsid w:val="002A4FEA"/>
  </w:style>
  <w:style w:type="character" w:customStyle="1" w:styleId="WW-Absatz-Standardschriftart11111111111">
    <w:name w:val="WW-Absatz-Standardschriftart11111111111"/>
    <w:rsid w:val="002A4FEA"/>
  </w:style>
  <w:style w:type="character" w:customStyle="1" w:styleId="WW8Num1z0">
    <w:name w:val="WW8Num1z0"/>
    <w:rsid w:val="002A4FEA"/>
    <w:rPr>
      <w:rFonts w:ascii="Symbol" w:hAnsi="Symbol"/>
    </w:rPr>
  </w:style>
  <w:style w:type="character" w:customStyle="1" w:styleId="WW8Num1z1">
    <w:name w:val="WW8Num1z1"/>
    <w:rsid w:val="002A4FEA"/>
    <w:rPr>
      <w:rFonts w:ascii="Courier New" w:hAnsi="Courier New" w:cs="Courier New"/>
    </w:rPr>
  </w:style>
  <w:style w:type="character" w:customStyle="1" w:styleId="WW8Num1z2">
    <w:name w:val="WW8Num1z2"/>
    <w:rsid w:val="002A4FEA"/>
    <w:rPr>
      <w:rFonts w:ascii="Wingdings" w:hAnsi="Wingdings"/>
    </w:rPr>
  </w:style>
  <w:style w:type="character" w:customStyle="1" w:styleId="WW8Num2z1">
    <w:name w:val="WW8Num2z1"/>
    <w:rsid w:val="002A4FEA"/>
    <w:rPr>
      <w:rFonts w:ascii="Courier New" w:hAnsi="Courier New" w:cs="Courier New"/>
    </w:rPr>
  </w:style>
  <w:style w:type="character" w:customStyle="1" w:styleId="WW8Num2z2">
    <w:name w:val="WW8Num2z2"/>
    <w:rsid w:val="002A4FEA"/>
    <w:rPr>
      <w:rFonts w:ascii="Wingdings" w:hAnsi="Wingdings"/>
    </w:rPr>
  </w:style>
  <w:style w:type="character" w:customStyle="1" w:styleId="WW8Num3z1">
    <w:name w:val="WW8Num3z1"/>
    <w:rsid w:val="002A4FEA"/>
    <w:rPr>
      <w:rFonts w:ascii="Courier New" w:hAnsi="Courier New" w:cs="Courier New"/>
    </w:rPr>
  </w:style>
  <w:style w:type="character" w:customStyle="1" w:styleId="WW8Num3z2">
    <w:name w:val="WW8Num3z2"/>
    <w:rsid w:val="002A4FEA"/>
    <w:rPr>
      <w:rFonts w:ascii="Wingdings" w:hAnsi="Wingdings"/>
    </w:rPr>
  </w:style>
  <w:style w:type="character" w:customStyle="1" w:styleId="12">
    <w:name w:val="Основной шрифт абзаца1"/>
    <w:rsid w:val="002A4FEA"/>
  </w:style>
  <w:style w:type="character" w:customStyle="1" w:styleId="100">
    <w:name w:val="Знак Знак10"/>
    <w:rsid w:val="002A4FEA"/>
    <w:rPr>
      <w:b/>
      <w:bCs/>
      <w:sz w:val="24"/>
      <w:szCs w:val="24"/>
      <w:lang w:val="ru-RU" w:eastAsia="ar-SA" w:bidi="ar-SA"/>
    </w:rPr>
  </w:style>
  <w:style w:type="character" w:customStyle="1" w:styleId="9">
    <w:name w:val="Знак Знак9"/>
    <w:rsid w:val="002A4FEA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2A4FEA"/>
    <w:rPr>
      <w:rFonts w:ascii="Calibri" w:hAnsi="Calibri"/>
      <w:b/>
      <w:bCs/>
      <w:sz w:val="28"/>
      <w:szCs w:val="28"/>
      <w:lang w:val="ru-RU" w:eastAsia="ar-SA" w:bidi="ar-SA"/>
    </w:rPr>
  </w:style>
  <w:style w:type="character" w:customStyle="1" w:styleId="70">
    <w:name w:val="Знак Знак7"/>
    <w:rsid w:val="002A4FEA"/>
    <w:rPr>
      <w:lang w:val="ru-RU" w:eastAsia="ar-SA" w:bidi="ar-SA"/>
    </w:rPr>
  </w:style>
  <w:style w:type="character" w:customStyle="1" w:styleId="a3">
    <w:name w:val="Символ сноски"/>
    <w:rsid w:val="002A4FEA"/>
    <w:rPr>
      <w:sz w:val="20"/>
      <w:vertAlign w:val="superscript"/>
    </w:rPr>
  </w:style>
  <w:style w:type="character" w:customStyle="1" w:styleId="60">
    <w:name w:val="Знак Знак6"/>
    <w:rsid w:val="002A4FEA"/>
    <w:rPr>
      <w:lang w:val="ru-RU" w:eastAsia="ar-SA" w:bidi="ar-SA"/>
    </w:rPr>
  </w:style>
  <w:style w:type="character" w:customStyle="1" w:styleId="50">
    <w:name w:val="Знак Знак5"/>
    <w:rsid w:val="002A4FE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42">
    <w:name w:val="Знак Знак4"/>
    <w:rsid w:val="002A4FEA"/>
    <w:rPr>
      <w:rFonts w:eastAsia="MS Mincho"/>
      <w:sz w:val="24"/>
      <w:szCs w:val="24"/>
      <w:lang w:val="ru-RU" w:eastAsia="ar-SA" w:bidi="ar-SA"/>
    </w:rPr>
  </w:style>
  <w:style w:type="character" w:customStyle="1" w:styleId="32">
    <w:name w:val="Знак Знак3"/>
    <w:rsid w:val="002A4FEA"/>
    <w:rPr>
      <w:sz w:val="24"/>
      <w:szCs w:val="24"/>
      <w:lang w:val="ru-RU" w:eastAsia="ar-SA" w:bidi="ar-SA"/>
    </w:rPr>
  </w:style>
  <w:style w:type="character" w:customStyle="1" w:styleId="22">
    <w:name w:val="Знак Знак2"/>
    <w:rsid w:val="002A4FEA"/>
    <w:rPr>
      <w:sz w:val="16"/>
      <w:szCs w:val="16"/>
      <w:lang w:val="ru-RU" w:eastAsia="ar-SA" w:bidi="ar-SA"/>
    </w:rPr>
  </w:style>
  <w:style w:type="character" w:customStyle="1" w:styleId="13">
    <w:name w:val="Знак Знак1"/>
    <w:rsid w:val="002A4FEA"/>
    <w:rPr>
      <w:b/>
      <w:bCs/>
      <w:sz w:val="24"/>
      <w:szCs w:val="24"/>
      <w:lang w:val="ru-RU" w:eastAsia="ar-SA" w:bidi="ar-SA"/>
    </w:rPr>
  </w:style>
  <w:style w:type="character" w:customStyle="1" w:styleId="a4">
    <w:name w:val="Знак Знак"/>
    <w:rsid w:val="002A4FEA"/>
    <w:rPr>
      <w:b/>
      <w:bCs/>
      <w:lang w:val="ru-RU" w:eastAsia="ar-SA" w:bidi="ar-SA"/>
    </w:rPr>
  </w:style>
  <w:style w:type="character" w:styleId="a5">
    <w:name w:val="Hyperlink"/>
    <w:rsid w:val="002A4FEA"/>
    <w:rPr>
      <w:color w:val="0000FF"/>
      <w:u w:val="single"/>
    </w:rPr>
  </w:style>
  <w:style w:type="character" w:styleId="a6">
    <w:name w:val="Strong"/>
    <w:qFormat/>
    <w:rsid w:val="002A4FEA"/>
    <w:rPr>
      <w:b/>
      <w:bCs/>
    </w:rPr>
  </w:style>
  <w:style w:type="character" w:customStyle="1" w:styleId="a7">
    <w:name w:val="Маркеры списка"/>
    <w:rsid w:val="002A4FEA"/>
    <w:rPr>
      <w:rFonts w:ascii="OpenSymbol" w:eastAsia="OpenSymbol" w:hAnsi="OpenSymbol" w:cs="OpenSymbol"/>
    </w:rPr>
  </w:style>
  <w:style w:type="character" w:customStyle="1" w:styleId="FontStyle11">
    <w:name w:val="Font Style11"/>
    <w:rsid w:val="002A4FEA"/>
    <w:rPr>
      <w:rFonts w:ascii="Cambria" w:hAnsi="Cambria" w:cs="Cambria"/>
      <w:b/>
      <w:bCs/>
      <w:sz w:val="28"/>
      <w:szCs w:val="28"/>
    </w:rPr>
  </w:style>
  <w:style w:type="character" w:customStyle="1" w:styleId="FontStyle12">
    <w:name w:val="Font Style12"/>
    <w:rsid w:val="002A4FEA"/>
    <w:rPr>
      <w:rFonts w:ascii="Corbel" w:hAnsi="Corbel" w:cs="Corbel"/>
      <w:spacing w:val="-20"/>
      <w:sz w:val="20"/>
      <w:szCs w:val="20"/>
    </w:rPr>
  </w:style>
  <w:style w:type="character" w:customStyle="1" w:styleId="FontStyle13">
    <w:name w:val="Font Style13"/>
    <w:rsid w:val="002A4FEA"/>
    <w:rPr>
      <w:rFonts w:ascii="Cambria" w:hAnsi="Cambria" w:cs="Cambria"/>
      <w:sz w:val="24"/>
      <w:szCs w:val="24"/>
    </w:rPr>
  </w:style>
  <w:style w:type="character" w:customStyle="1" w:styleId="FontStyle14">
    <w:name w:val="Font Style14"/>
    <w:rsid w:val="002A4FEA"/>
    <w:rPr>
      <w:rFonts w:ascii="Cambria" w:hAnsi="Cambria" w:cs="Cambria"/>
      <w:b/>
      <w:bCs/>
      <w:sz w:val="24"/>
      <w:szCs w:val="24"/>
    </w:rPr>
  </w:style>
  <w:style w:type="character" w:customStyle="1" w:styleId="a8">
    <w:name w:val="Символ нумерации"/>
    <w:rsid w:val="002A4FEA"/>
  </w:style>
  <w:style w:type="character" w:styleId="a9">
    <w:name w:val="Emphasis"/>
    <w:qFormat/>
    <w:rsid w:val="002A4FEA"/>
    <w:rPr>
      <w:i/>
      <w:iCs/>
    </w:rPr>
  </w:style>
  <w:style w:type="character" w:styleId="aa">
    <w:name w:val="page number"/>
    <w:basedOn w:val="7"/>
    <w:rsid w:val="002A4FEA"/>
  </w:style>
  <w:style w:type="paragraph" w:customStyle="1" w:styleId="14">
    <w:name w:val="Заголовок1"/>
    <w:basedOn w:val="a"/>
    <w:next w:val="ab"/>
    <w:rsid w:val="002A4FEA"/>
    <w:pPr>
      <w:keepNext/>
      <w:widowControl w:val="0"/>
      <w:suppressAutoHyphens/>
      <w:overflowPunct w:val="0"/>
      <w:autoSpaceDE w:val="0"/>
      <w:spacing w:before="240" w:after="120" w:line="360" w:lineRule="auto"/>
      <w:ind w:firstLine="709"/>
      <w:textAlignment w:val="baseline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2A4FEA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A4FE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A4FEA"/>
  </w:style>
  <w:style w:type="paragraph" w:customStyle="1" w:styleId="71">
    <w:name w:val="Название7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72">
    <w:name w:val="Указатель7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1">
    <w:name w:val="Название6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Название5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3">
    <w:name w:val="Название4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3">
    <w:name w:val="Название3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Название2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1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note text"/>
    <w:basedOn w:val="a"/>
    <w:link w:val="af"/>
    <w:rsid w:val="002A4FEA"/>
    <w:pPr>
      <w:widowControl w:val="0"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rsid w:val="002A4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rsid w:val="002A4F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">
    <w:name w:val="Заголовок 3+"/>
    <w:basedOn w:val="a"/>
    <w:rsid w:val="002A4FEA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7">
    <w:name w:val="Текст примечания1"/>
    <w:basedOn w:val="a"/>
    <w:rsid w:val="002A4FE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2A4FEA"/>
    <w:pPr>
      <w:widowControl w:val="0"/>
      <w:suppressAutoHyphens/>
      <w:overflowPunct w:val="0"/>
      <w:autoSpaceDE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A4F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текст 2 кл"/>
    <w:basedOn w:val="a"/>
    <w:rsid w:val="002A4FEA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ar-SA"/>
    </w:rPr>
  </w:style>
  <w:style w:type="paragraph" w:styleId="af3">
    <w:name w:val="header"/>
    <w:basedOn w:val="a"/>
    <w:link w:val="af4"/>
    <w:rsid w:val="002A4F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2A4F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2A4FEA"/>
    <w:pPr>
      <w:widowControl w:val="0"/>
      <w:suppressAutoHyphens/>
      <w:overflowPunct w:val="0"/>
      <w:autoSpaceDE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Title"/>
    <w:basedOn w:val="a"/>
    <w:next w:val="af6"/>
    <w:link w:val="af7"/>
    <w:qFormat/>
    <w:rsid w:val="002A4F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6">
    <w:name w:val="Subtitle"/>
    <w:basedOn w:val="14"/>
    <w:next w:val="ab"/>
    <w:link w:val="af8"/>
    <w:qFormat/>
    <w:rsid w:val="002A4FEA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2A4FE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9">
    <w:name w:val="annotation text"/>
    <w:basedOn w:val="a"/>
    <w:link w:val="afa"/>
    <w:uiPriority w:val="99"/>
    <w:semiHidden/>
    <w:unhideWhenUsed/>
    <w:rsid w:val="002A4FE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A4FEA"/>
    <w:rPr>
      <w:sz w:val="20"/>
      <w:szCs w:val="20"/>
    </w:rPr>
  </w:style>
  <w:style w:type="paragraph" w:styleId="afb">
    <w:name w:val="annotation subject"/>
    <w:basedOn w:val="17"/>
    <w:next w:val="17"/>
    <w:link w:val="afc"/>
    <w:rsid w:val="002A4FEA"/>
    <w:pPr>
      <w:widowControl w:val="0"/>
      <w:overflowPunct w:val="0"/>
      <w:autoSpaceDE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2A4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e">
    <w:name w:val="Заголовок таблицы"/>
    <w:basedOn w:val="afd"/>
    <w:rsid w:val="002A4FEA"/>
    <w:pPr>
      <w:jc w:val="center"/>
    </w:pPr>
    <w:rPr>
      <w:b/>
      <w:bCs/>
    </w:rPr>
  </w:style>
  <w:style w:type="paragraph" w:customStyle="1" w:styleId="Style1">
    <w:name w:val="Style1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5">
    <w:name w:val="Style5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7">
    <w:name w:val="Style7"/>
    <w:basedOn w:val="a"/>
    <w:rsid w:val="002A4FEA"/>
    <w:pPr>
      <w:widowControl w:val="0"/>
      <w:suppressAutoHyphens/>
      <w:autoSpaceDE w:val="0"/>
      <w:spacing w:after="0" w:line="302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andard">
    <w:name w:val="Standard"/>
    <w:rsid w:val="002A4FE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f">
    <w:name w:val="footer"/>
    <w:basedOn w:val="a"/>
    <w:link w:val="aff0"/>
    <w:uiPriority w:val="99"/>
    <w:rsid w:val="002A4FE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rsid w:val="002A4F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Содержимое врезки"/>
    <w:basedOn w:val="ab"/>
    <w:rsid w:val="002A4FEA"/>
  </w:style>
  <w:style w:type="paragraph" w:styleId="aff2">
    <w:name w:val="List Paragraph"/>
    <w:basedOn w:val="a"/>
    <w:uiPriority w:val="34"/>
    <w:qFormat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4FEA"/>
  </w:style>
  <w:style w:type="paragraph" w:customStyle="1" w:styleId="c9c17">
    <w:name w:val="c9 c17"/>
    <w:basedOn w:val="a"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qFormat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1036-511D-4582-843D-BAF13E25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Сотрудник</Company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cp:lastPrinted>2024-11-14T12:28:00Z</cp:lastPrinted>
  <dcterms:created xsi:type="dcterms:W3CDTF">2025-01-17T08:13:00Z</dcterms:created>
  <dcterms:modified xsi:type="dcterms:W3CDTF">2025-01-17T08:13:00Z</dcterms:modified>
</cp:coreProperties>
</file>