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B6" w:rsidRPr="00E640C5" w:rsidRDefault="00C02BB6" w:rsidP="00C02BB6">
      <w:pPr>
        <w:spacing w:before="96"/>
        <w:ind w:left="92" w:right="675"/>
        <w:jc w:val="center"/>
        <w:rPr>
          <w:i/>
          <w:sz w:val="24"/>
        </w:rPr>
      </w:pPr>
      <w:bookmarkStart w:id="0" w:name="_GoBack"/>
      <w:r w:rsidRPr="00E640C5">
        <w:rPr>
          <w:i/>
          <w:color w:val="171717"/>
          <w:w w:val="105"/>
          <w:sz w:val="24"/>
        </w:rPr>
        <w:t>Шапка организации</w:t>
      </w:r>
    </w:p>
    <w:bookmarkEnd w:id="0"/>
    <w:p w:rsidR="00C02BB6" w:rsidRDefault="00C02BB6" w:rsidP="00C02BB6">
      <w:pPr>
        <w:pStyle w:val="a3"/>
        <w:rPr>
          <w:b/>
          <w:sz w:val="26"/>
        </w:rPr>
      </w:pPr>
    </w:p>
    <w:p w:rsidR="00C02BB6" w:rsidRDefault="00C02BB6" w:rsidP="00C02BB6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C02BB6" w:rsidRDefault="00C02BB6" w:rsidP="00C02BB6">
      <w:pPr>
        <w:pStyle w:val="1"/>
        <w:ind w:left="283" w:right="393"/>
        <w:jc w:val="center"/>
      </w:pP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>
        <w:t xml:space="preserve">О НАСТАВНИЧЕСТВЕ В ________ </w:t>
      </w:r>
      <w:proofErr w:type="spellStart"/>
      <w:r>
        <w:t>в</w:t>
      </w:r>
      <w:proofErr w:type="spellEnd"/>
      <w:r>
        <w:t xml:space="preserve"> 20___ -20___ гг.</w:t>
      </w:r>
      <w:bookmarkEnd w:id="1"/>
      <w:bookmarkEnd w:id="2"/>
      <w:bookmarkEnd w:id="3"/>
      <w:bookmarkEnd w:id="4"/>
      <w:bookmarkEnd w:id="5"/>
    </w:p>
    <w:p w:rsidR="00C02BB6" w:rsidRDefault="00C02BB6" w:rsidP="00C02BB6">
      <w:pPr>
        <w:pStyle w:val="a3"/>
        <w:rPr>
          <w:b/>
        </w:rPr>
      </w:pPr>
    </w:p>
    <w:p w:rsidR="00C02BB6" w:rsidRDefault="00C02BB6" w:rsidP="00C02BB6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C02BB6" w:rsidRPr="002503E3" w:rsidRDefault="00C02BB6" w:rsidP="00C02BB6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___________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C02BB6" w:rsidRPr="002503E3" w:rsidRDefault="00C02BB6" w:rsidP="00C02BB6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___________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5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:rsidR="00C02BB6" w:rsidRPr="002503E3" w:rsidRDefault="00C02BB6" w:rsidP="00C02BB6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C02BB6" w:rsidRDefault="00C02BB6" w:rsidP="00C02BB6">
      <w:pPr>
        <w:pStyle w:val="a3"/>
        <w:spacing w:before="3"/>
        <w:rPr>
          <w:sz w:val="22"/>
        </w:rPr>
      </w:pPr>
    </w:p>
    <w:p w:rsidR="00C02BB6" w:rsidRPr="00904ABD" w:rsidRDefault="00C02BB6" w:rsidP="00C02BB6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C02BB6" w:rsidRPr="00904ABD" w:rsidRDefault="00C02BB6" w:rsidP="00C02BB6">
      <w:pPr>
        <w:pStyle w:val="a3"/>
        <w:spacing w:before="8"/>
        <w:rPr>
          <w:b/>
        </w:rPr>
      </w:pPr>
    </w:p>
    <w:p w:rsidR="00C02BB6" w:rsidRPr="002503E3" w:rsidRDefault="00C02BB6" w:rsidP="00C02BB6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C02BB6" w:rsidRPr="002503E3" w:rsidRDefault="00C02BB6" w:rsidP="00C02B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C02BB6" w:rsidRPr="002503E3" w:rsidRDefault="00C02BB6" w:rsidP="00C02B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C02BB6" w:rsidRPr="002503E3" w:rsidRDefault="00C02BB6" w:rsidP="00C02B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C02BB6" w:rsidRPr="002503E3" w:rsidRDefault="00C02BB6" w:rsidP="00C02B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C02BB6" w:rsidRDefault="00C02BB6" w:rsidP="00C02B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C02BB6" w:rsidRPr="00904ABD" w:rsidRDefault="00C02BB6" w:rsidP="00C02B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</w:t>
      </w:r>
      <w:r>
        <w:lastRenderedPageBreak/>
        <w:t xml:space="preserve">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C02BB6" w:rsidRPr="002503E3" w:rsidRDefault="00C02BB6" w:rsidP="00C02B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C02BB6" w:rsidRPr="002503E3" w:rsidRDefault="00C02BB6" w:rsidP="00C02B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C02BB6" w:rsidRPr="002503E3" w:rsidRDefault="00C02BB6" w:rsidP="00C02BB6">
      <w:pPr>
        <w:pStyle w:val="a3"/>
        <w:spacing w:before="4"/>
      </w:pPr>
    </w:p>
    <w:p w:rsidR="00C02BB6" w:rsidRPr="00904ABD" w:rsidRDefault="00C02BB6" w:rsidP="00C02BB6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C02BB6" w:rsidRDefault="00C02BB6" w:rsidP="00C02BB6">
      <w:pPr>
        <w:pStyle w:val="a3"/>
        <w:spacing w:before="5"/>
        <w:rPr>
          <w:b/>
          <w:sz w:val="23"/>
        </w:rPr>
      </w:pPr>
    </w:p>
    <w:p w:rsidR="00C02BB6" w:rsidRPr="00EB7014" w:rsidRDefault="00C02BB6" w:rsidP="00C02BB6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:rsidR="00C02BB6" w:rsidRPr="00EB7014" w:rsidRDefault="00C02BB6" w:rsidP="00C02BB6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C02BB6" w:rsidRPr="00EB7014" w:rsidRDefault="00C02BB6" w:rsidP="00C02B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C02BB6" w:rsidRPr="00EB7014" w:rsidRDefault="00C02BB6" w:rsidP="00C02B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C02BB6" w:rsidRPr="00EB7014" w:rsidRDefault="00C02BB6" w:rsidP="00C02B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C02BB6" w:rsidRPr="00EB7014" w:rsidRDefault="00C02BB6" w:rsidP="00C02B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C02BB6" w:rsidRPr="00EB7014" w:rsidRDefault="00C02BB6" w:rsidP="00C02B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C02BB6" w:rsidRPr="00EB7014" w:rsidRDefault="00C02BB6" w:rsidP="00C02B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C02BB6" w:rsidRPr="00EB7014" w:rsidRDefault="00C02BB6" w:rsidP="00C02B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C02BB6" w:rsidRPr="00EB7014" w:rsidRDefault="00C02BB6" w:rsidP="00C02B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C02BB6" w:rsidRDefault="00C02BB6" w:rsidP="00C02BB6">
      <w:pPr>
        <w:pStyle w:val="a3"/>
        <w:spacing w:before="5"/>
        <w:rPr>
          <w:sz w:val="22"/>
        </w:rPr>
      </w:pPr>
    </w:p>
    <w:p w:rsidR="00C02BB6" w:rsidRPr="002503E3" w:rsidRDefault="00C02BB6" w:rsidP="00C02BB6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C02BB6" w:rsidRPr="002503E3" w:rsidRDefault="00C02BB6" w:rsidP="00C02BB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C02BB6" w:rsidRPr="002503E3" w:rsidRDefault="00C02BB6" w:rsidP="00C02BB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C02BB6" w:rsidRPr="002503E3" w:rsidRDefault="00C02BB6" w:rsidP="00C02BB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C02BB6" w:rsidRPr="002503E3" w:rsidRDefault="00C02BB6" w:rsidP="00C02BB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C02BB6" w:rsidRPr="002503E3" w:rsidRDefault="00C02BB6" w:rsidP="00C02BB6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C02BB6" w:rsidRPr="002503E3" w:rsidRDefault="00C02BB6" w:rsidP="00C02BB6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:rsidR="00C02BB6" w:rsidRPr="002503E3" w:rsidRDefault="00C02BB6" w:rsidP="00C02BB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C02BB6" w:rsidRPr="002503E3" w:rsidRDefault="00C02BB6" w:rsidP="00C02BB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C02BB6" w:rsidRPr="002503E3" w:rsidRDefault="00C02BB6" w:rsidP="00C02BB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C02BB6" w:rsidRPr="002503E3" w:rsidRDefault="00C02BB6" w:rsidP="00C02BB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:rsidR="00C02BB6" w:rsidRPr="002503E3" w:rsidRDefault="00C02BB6" w:rsidP="00C02BB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C02BB6" w:rsidRPr="002503E3" w:rsidRDefault="00C02BB6" w:rsidP="00C02BB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C02BB6" w:rsidRPr="002503E3" w:rsidRDefault="00C02BB6" w:rsidP="00C02BB6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C02BB6" w:rsidRPr="002503E3" w:rsidRDefault="00C02BB6" w:rsidP="00C02BB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C02BB6" w:rsidRPr="002503E3" w:rsidRDefault="00C02BB6" w:rsidP="00C02BB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C02BB6" w:rsidRPr="002503E3" w:rsidRDefault="00C02BB6" w:rsidP="00C02BB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C02BB6" w:rsidRPr="002503E3" w:rsidRDefault="00C02BB6" w:rsidP="00C02BB6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C02BB6" w:rsidRPr="002503E3" w:rsidRDefault="00C02BB6" w:rsidP="00C02BB6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C02BB6" w:rsidRPr="002503E3" w:rsidRDefault="00C02BB6" w:rsidP="00C02BB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C02BB6" w:rsidRPr="002503E3" w:rsidRDefault="00C02BB6" w:rsidP="00C02BB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C02BB6" w:rsidRPr="002503E3" w:rsidRDefault="00C02BB6" w:rsidP="00C02BB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C02BB6" w:rsidRPr="002503E3" w:rsidRDefault="00C02BB6" w:rsidP="00C02BB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C02BB6" w:rsidRPr="002503E3" w:rsidRDefault="00C02BB6" w:rsidP="00C02BB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C02BB6" w:rsidRPr="002503E3" w:rsidRDefault="00C02BB6" w:rsidP="00C02BB6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C02BB6" w:rsidRPr="002503E3" w:rsidRDefault="00C02BB6" w:rsidP="00C02BB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C02BB6" w:rsidRPr="002503E3" w:rsidRDefault="00C02BB6" w:rsidP="00C02BB6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База наставляемых и база наставников может меняться в зависимости </w:t>
      </w:r>
      <w:proofErr w:type="gramStart"/>
      <w:r w:rsidRPr="002503E3">
        <w:rPr>
          <w:sz w:val="24"/>
          <w:szCs w:val="24"/>
        </w:rPr>
        <w:t>от  потребностей</w:t>
      </w:r>
      <w:proofErr w:type="gramEnd"/>
      <w:r w:rsidRPr="002503E3">
        <w:rPr>
          <w:sz w:val="24"/>
          <w:szCs w:val="24"/>
        </w:rPr>
        <w:t xml:space="preserve">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C02BB6" w:rsidRPr="002503E3" w:rsidRDefault="00C02BB6" w:rsidP="00C02BB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C02BB6" w:rsidRPr="002503E3" w:rsidRDefault="00C02BB6" w:rsidP="00C02BB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C02BB6" w:rsidRPr="002503E3" w:rsidRDefault="00C02BB6" w:rsidP="00C02BB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C02BB6" w:rsidRPr="002503E3" w:rsidRDefault="00C02BB6" w:rsidP="00C02BB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C02BB6" w:rsidRPr="002503E3" w:rsidRDefault="00C02BB6" w:rsidP="00C02BB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 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 договор о сотрудничестве на безвозмездной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C02BB6" w:rsidRDefault="00C02BB6" w:rsidP="00C02BB6">
      <w:pPr>
        <w:pStyle w:val="a3"/>
        <w:spacing w:before="4"/>
      </w:pPr>
    </w:p>
    <w:p w:rsidR="00C02BB6" w:rsidRPr="00F80BF5" w:rsidRDefault="00C02BB6" w:rsidP="00C02BB6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C02BB6" w:rsidRPr="002503E3" w:rsidRDefault="00C02BB6" w:rsidP="00C02BB6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</w:t>
      </w:r>
    </w:p>
    <w:p w:rsidR="00C02BB6" w:rsidRPr="00EB7014" w:rsidRDefault="00C02BB6" w:rsidP="00C02BB6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________ (Например, </w:t>
      </w:r>
      <w:r w:rsidRPr="00EB7014">
        <w:rPr>
          <w:sz w:val="24"/>
          <w:szCs w:val="24"/>
        </w:rPr>
        <w:t>ученической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>
        <w:rPr>
          <w:spacing w:val="3"/>
          <w:sz w:val="24"/>
          <w:szCs w:val="24"/>
        </w:rPr>
        <w:t>)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C02BB6" w:rsidRPr="00EB7014" w:rsidRDefault="00C02BB6" w:rsidP="00C02BB6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C02BB6" w:rsidRPr="002503E3" w:rsidRDefault="00C02BB6" w:rsidP="00C02BB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C02BB6" w:rsidRPr="002503E3" w:rsidRDefault="00C02BB6" w:rsidP="00C02BB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C02BB6" w:rsidRPr="002503E3" w:rsidRDefault="00C02BB6" w:rsidP="00C02BB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C02BB6" w:rsidRPr="002503E3" w:rsidRDefault="00C02BB6" w:rsidP="00C02BB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C02BB6" w:rsidRPr="002503E3" w:rsidRDefault="00C02BB6" w:rsidP="00C02BB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C02BB6" w:rsidRPr="002503E3" w:rsidRDefault="00C02BB6" w:rsidP="00C02BB6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C02BB6" w:rsidRPr="002503E3" w:rsidRDefault="00C02BB6" w:rsidP="00C02BB6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C02BB6" w:rsidRDefault="00C02BB6" w:rsidP="00C02BB6">
      <w:pPr>
        <w:pStyle w:val="a3"/>
        <w:spacing w:before="4"/>
        <w:rPr>
          <w:sz w:val="22"/>
        </w:rPr>
      </w:pPr>
    </w:p>
    <w:p w:rsidR="00C02BB6" w:rsidRPr="00904ABD" w:rsidRDefault="00C02BB6" w:rsidP="00C02BB6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C02BB6" w:rsidRPr="002503E3" w:rsidRDefault="00C02BB6" w:rsidP="00C02BB6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C02BB6" w:rsidRPr="002503E3" w:rsidRDefault="00C02BB6" w:rsidP="00C02BB6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 xml:space="preserve">6.1 Мониторинг процесса реализации программ наставничества понимается как </w:t>
      </w:r>
      <w:r w:rsidRPr="002503E3">
        <w:rPr>
          <w:sz w:val="24"/>
          <w:szCs w:val="24"/>
        </w:rPr>
        <w:lastRenderedPageBreak/>
        <w:t>система сбора, обработки, хранения и использования информации о программе наставничества и/или отдельных ее элементах.</w:t>
      </w:r>
    </w:p>
    <w:p w:rsidR="00C02BB6" w:rsidRPr="002503E3" w:rsidRDefault="00C02BB6" w:rsidP="00C02BB6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C02BB6" w:rsidRPr="002503E3" w:rsidRDefault="00C02BB6" w:rsidP="00C02BB6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:rsidR="00C02BB6" w:rsidRPr="002503E3" w:rsidRDefault="00C02BB6" w:rsidP="00C02BB6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мотивационно-личностного,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C02BB6" w:rsidRPr="002503E3" w:rsidRDefault="00C02BB6" w:rsidP="00C02BB6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C02BB6" w:rsidRPr="002503E3" w:rsidRDefault="00C02BB6" w:rsidP="00C02BB6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C02BB6" w:rsidRPr="002503E3" w:rsidRDefault="00C02BB6" w:rsidP="00C02BB6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C02BB6" w:rsidRDefault="00C02BB6" w:rsidP="00C02BB6">
      <w:pPr>
        <w:pStyle w:val="a3"/>
        <w:spacing w:before="2"/>
      </w:pPr>
    </w:p>
    <w:p w:rsidR="00C02BB6" w:rsidRDefault="00C02BB6" w:rsidP="00C02BB6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6"/>
      <w:bookmarkEnd w:id="7"/>
      <w:bookmarkEnd w:id="8"/>
      <w:bookmarkEnd w:id="9"/>
      <w:bookmarkEnd w:id="10"/>
    </w:p>
    <w:p w:rsidR="00C02BB6" w:rsidRPr="0075086C" w:rsidRDefault="00C02BB6" w:rsidP="00C02BB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нормативных актов, Устава ___________,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C02BB6" w:rsidRPr="0075086C" w:rsidRDefault="00C02BB6" w:rsidP="00C02BB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C02BB6" w:rsidRPr="0075086C" w:rsidRDefault="00C02BB6" w:rsidP="00C02BB6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C02BB6" w:rsidRPr="0075086C" w:rsidRDefault="00C02BB6" w:rsidP="00C02BB6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C02BB6" w:rsidRPr="0075086C" w:rsidRDefault="00C02BB6" w:rsidP="00C02BB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C02BB6" w:rsidRPr="0075086C" w:rsidRDefault="00C02BB6" w:rsidP="00C02BB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C02BB6" w:rsidRPr="00904ABD" w:rsidRDefault="00C02BB6" w:rsidP="00C02BB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C02BB6" w:rsidRPr="0075086C" w:rsidRDefault="00C02BB6" w:rsidP="00C02BB6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C02BB6" w:rsidRPr="0075086C" w:rsidRDefault="00C02BB6" w:rsidP="00C02BB6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C02BB6" w:rsidRPr="0075086C" w:rsidRDefault="00C02BB6" w:rsidP="00C02BB6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C02BB6" w:rsidRDefault="00C02BB6" w:rsidP="00C02BB6">
      <w:pPr>
        <w:pStyle w:val="a3"/>
        <w:spacing w:before="7"/>
      </w:pPr>
    </w:p>
    <w:p w:rsidR="00C02BB6" w:rsidRDefault="00C02BB6" w:rsidP="00C02BB6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1"/>
      <w:bookmarkEnd w:id="12"/>
      <w:bookmarkEnd w:id="13"/>
      <w:bookmarkEnd w:id="14"/>
      <w:bookmarkEnd w:id="15"/>
    </w:p>
    <w:p w:rsidR="00C02BB6" w:rsidRPr="0075086C" w:rsidRDefault="00C02BB6" w:rsidP="00C02BB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C02BB6" w:rsidRPr="0075086C" w:rsidRDefault="00C02BB6" w:rsidP="00C02BB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C02BB6" w:rsidRPr="0075086C" w:rsidRDefault="00C02BB6" w:rsidP="00C02BB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C02BB6" w:rsidRPr="0075086C" w:rsidRDefault="00C02BB6" w:rsidP="00C02BB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C02BB6" w:rsidRPr="0075086C" w:rsidRDefault="00C02BB6" w:rsidP="00C02BB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C02BB6" w:rsidRPr="0075086C" w:rsidRDefault="00C02BB6" w:rsidP="00C02BB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C02BB6" w:rsidRDefault="00C02BB6" w:rsidP="00C02BB6">
      <w:pPr>
        <w:pStyle w:val="a3"/>
        <w:spacing w:before="9"/>
        <w:rPr>
          <w:sz w:val="22"/>
        </w:rPr>
      </w:pPr>
    </w:p>
    <w:p w:rsidR="00C02BB6" w:rsidRDefault="00C02BB6" w:rsidP="00C02BB6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6"/>
      <w:bookmarkEnd w:id="17"/>
      <w:bookmarkEnd w:id="18"/>
      <w:bookmarkEnd w:id="19"/>
      <w:bookmarkEnd w:id="20"/>
    </w:p>
    <w:p w:rsidR="00C02BB6" w:rsidRPr="0075086C" w:rsidRDefault="00C02BB6" w:rsidP="00C02BB6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4"/>
        </w:rPr>
        <w:t>____</w:t>
      </w:r>
      <w:r w:rsidRPr="0075086C">
        <w:rPr>
          <w:sz w:val="24"/>
        </w:rPr>
        <w:t xml:space="preserve"> «</w:t>
      </w:r>
      <w:r>
        <w:rPr>
          <w:sz w:val="24"/>
        </w:rPr>
        <w:t>____</w:t>
      </w:r>
      <w:r w:rsidRPr="0075086C">
        <w:rPr>
          <w:sz w:val="24"/>
        </w:rPr>
        <w:t>»,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C02BB6" w:rsidRPr="0075086C" w:rsidRDefault="00C02BB6" w:rsidP="00C02BB6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:rsidR="00C02BB6" w:rsidRPr="0075086C" w:rsidRDefault="00C02BB6" w:rsidP="00C02BB6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lastRenderedPageBreak/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C02BB6" w:rsidRDefault="00C02BB6" w:rsidP="00C02BB6">
      <w:pPr>
        <w:pStyle w:val="a3"/>
        <w:spacing w:before="6"/>
        <w:ind w:left="426"/>
        <w:rPr>
          <w:sz w:val="22"/>
        </w:rPr>
      </w:pPr>
    </w:p>
    <w:p w:rsidR="00C02BB6" w:rsidRDefault="00C02BB6" w:rsidP="00C02BB6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1"/>
      <w:bookmarkEnd w:id="22"/>
      <w:bookmarkEnd w:id="23"/>
      <w:bookmarkEnd w:id="24"/>
      <w:bookmarkEnd w:id="25"/>
    </w:p>
    <w:p w:rsidR="00C02BB6" w:rsidRPr="0075086C" w:rsidRDefault="00C02BB6" w:rsidP="00C02B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C02BB6" w:rsidRPr="0075086C" w:rsidRDefault="00C02BB6" w:rsidP="00C02B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C02BB6" w:rsidRPr="0075086C" w:rsidRDefault="00C02BB6" w:rsidP="00C02B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C02BB6" w:rsidRPr="0075086C" w:rsidRDefault="00C02BB6" w:rsidP="00C02B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C02BB6" w:rsidRPr="0075086C" w:rsidRDefault="00C02BB6" w:rsidP="00C02B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C02BB6" w:rsidRDefault="00C02BB6" w:rsidP="00C02BB6">
      <w:pPr>
        <w:pStyle w:val="a3"/>
        <w:spacing w:before="5"/>
        <w:rPr>
          <w:sz w:val="22"/>
        </w:rPr>
      </w:pPr>
    </w:p>
    <w:p w:rsidR="00C02BB6" w:rsidRDefault="00C02BB6" w:rsidP="00C02BB6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6"/>
      <w:bookmarkEnd w:id="27"/>
      <w:bookmarkEnd w:id="28"/>
      <w:bookmarkEnd w:id="29"/>
      <w:bookmarkEnd w:id="30"/>
    </w:p>
    <w:p w:rsidR="00C02BB6" w:rsidRDefault="00C02BB6" w:rsidP="00C02BB6">
      <w:pPr>
        <w:pStyle w:val="a3"/>
        <w:rPr>
          <w:b/>
        </w:rPr>
      </w:pPr>
    </w:p>
    <w:p w:rsidR="00C02BB6" w:rsidRPr="0075086C" w:rsidRDefault="00C02BB6" w:rsidP="00C02B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C02BB6" w:rsidRPr="0075086C" w:rsidRDefault="00C02BB6" w:rsidP="00C02B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C02BB6" w:rsidRPr="0075086C" w:rsidRDefault="00C02BB6" w:rsidP="00C02B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C02BB6" w:rsidRPr="0075086C" w:rsidRDefault="00C02BB6" w:rsidP="00C02B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C02BB6" w:rsidRPr="0075086C" w:rsidRDefault="00C02BB6" w:rsidP="00C02B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C02BB6" w:rsidRPr="0075086C" w:rsidRDefault="00C02BB6" w:rsidP="00C02B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C02BB6" w:rsidRPr="0075086C" w:rsidRDefault="00C02BB6" w:rsidP="00C02B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C02BB6" w:rsidRPr="0075086C" w:rsidRDefault="00C02BB6" w:rsidP="00C02B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C02BB6" w:rsidRPr="0075086C" w:rsidRDefault="00C02BB6" w:rsidP="00C02B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C02BB6" w:rsidRPr="0075086C" w:rsidRDefault="00C02BB6" w:rsidP="00C02B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C02BB6" w:rsidRPr="0075086C" w:rsidRDefault="00C02BB6" w:rsidP="00C02BB6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C02BB6" w:rsidRDefault="00C02BB6" w:rsidP="00C02BB6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1"/>
      <w:bookmarkEnd w:id="32"/>
      <w:bookmarkEnd w:id="33"/>
      <w:bookmarkEnd w:id="34"/>
      <w:bookmarkEnd w:id="35"/>
    </w:p>
    <w:p w:rsidR="00C02BB6" w:rsidRDefault="00C02BB6" w:rsidP="00C02BB6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C02BB6" w:rsidRDefault="00C02BB6" w:rsidP="00C02BB6">
      <w:pPr>
        <w:pStyle w:val="a3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C02BB6" w:rsidRPr="002503E3" w:rsidRDefault="00C02BB6" w:rsidP="00C02BB6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 о наставничестве в ____________</w:t>
      </w:r>
    </w:p>
    <w:p w:rsidR="00C02BB6" w:rsidRPr="002503E3" w:rsidRDefault="00C02BB6" w:rsidP="00C02BB6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:rsidR="00C02BB6" w:rsidRPr="002503E3" w:rsidRDefault="00C02BB6" w:rsidP="00C02BB6">
      <w:pPr>
        <w:pStyle w:val="a3"/>
        <w:numPr>
          <w:ilvl w:val="0"/>
          <w:numId w:val="18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>
        <w:t>__________.</w:t>
      </w:r>
    </w:p>
    <w:p w:rsidR="00C02BB6" w:rsidRDefault="00C02BB6" w:rsidP="00C02BB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___________. </w:t>
      </w:r>
    </w:p>
    <w:p w:rsidR="00C02BB6" w:rsidRDefault="00C02BB6" w:rsidP="00C02BB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_______. </w:t>
      </w:r>
    </w:p>
    <w:p w:rsidR="00C02BB6" w:rsidRDefault="00C02BB6" w:rsidP="00C02BB6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C02BB6" w:rsidRDefault="00C02BB6" w:rsidP="00C02BB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C02BB6" w:rsidRPr="002503E3" w:rsidRDefault="00C02BB6" w:rsidP="00C02BB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C02BB6" w:rsidRDefault="00C02BB6" w:rsidP="00C02BB6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C02BB6" w:rsidRDefault="00C02BB6" w:rsidP="00C02BB6">
      <w:pPr>
        <w:pStyle w:val="1"/>
      </w:pPr>
    </w:p>
    <w:p w:rsidR="00C02BB6" w:rsidRDefault="00C02BB6" w:rsidP="00C02BB6">
      <w:pPr>
        <w:pStyle w:val="1"/>
      </w:pPr>
    </w:p>
    <w:p w:rsidR="0011444A" w:rsidRDefault="0011444A"/>
    <w:sectPr w:rsidR="0011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B6"/>
    <w:rsid w:val="0011444A"/>
    <w:rsid w:val="008069B2"/>
    <w:rsid w:val="00C02BB6"/>
    <w:rsid w:val="00D61306"/>
    <w:rsid w:val="00E6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0AC0B-8FE0-4A6E-963B-2DE12314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02BB6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B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02BB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2B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2BB6"/>
    <w:pPr>
      <w:ind w:left="8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2024-09-04T11:58:00Z</dcterms:created>
  <dcterms:modified xsi:type="dcterms:W3CDTF">2024-09-05T07:24:00Z</dcterms:modified>
</cp:coreProperties>
</file>