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8E" w:rsidRPr="00A91A8E" w:rsidRDefault="00A91A8E" w:rsidP="00A91A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A9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A9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A9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A9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91A8E" w:rsidRPr="00A91A8E" w:rsidRDefault="00A91A8E" w:rsidP="00A91A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9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A9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A91A8E" w:rsidRPr="00A91A8E" w:rsidRDefault="00A91A8E" w:rsidP="00A91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A8E" w:rsidRPr="00A91A8E" w:rsidRDefault="00A91A8E" w:rsidP="00A91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A91A8E" w:rsidRPr="00A91A8E" w:rsidTr="00CC772F">
        <w:trPr>
          <w:trHeight w:val="2259"/>
        </w:trPr>
        <w:tc>
          <w:tcPr>
            <w:tcW w:w="4882" w:type="dxa"/>
          </w:tcPr>
          <w:p w:rsidR="00A91A8E" w:rsidRPr="00A91A8E" w:rsidRDefault="00A91A8E" w:rsidP="00A91A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A91A8E" w:rsidRPr="00A91A8E" w:rsidRDefault="00A91A8E" w:rsidP="00A91A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A91A8E" w:rsidRPr="00A91A8E" w:rsidRDefault="00A91A8E" w:rsidP="00A91A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A91A8E" w:rsidRPr="00A91A8E" w:rsidRDefault="00A91A8E" w:rsidP="00A91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 </w:t>
      </w:r>
    </w:p>
    <w:p w:rsidR="00A91A8E" w:rsidRPr="00A91A8E" w:rsidRDefault="00A91A8E" w:rsidP="00A91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Совета родителей </w:t>
      </w:r>
    </w:p>
    <w:p w:rsidR="00A91A8E" w:rsidRPr="00A91A8E" w:rsidRDefault="00A91A8E" w:rsidP="00A91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Ковыльненская</w:t>
      </w:r>
      <w:proofErr w:type="spellEnd"/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им. А. </w:t>
      </w:r>
      <w:proofErr w:type="spellStart"/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Смолко</w:t>
      </w:r>
      <w:proofErr w:type="spellEnd"/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A91A8E" w:rsidRPr="00A91A8E" w:rsidRDefault="00A91A8E" w:rsidP="00A91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3 от  25.08.2025 г.</w:t>
      </w:r>
    </w:p>
    <w:p w:rsidR="00676945" w:rsidRPr="00BE62A3" w:rsidRDefault="00676945" w:rsidP="0067694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</w:p>
    <w:p w:rsidR="00676945" w:rsidRPr="00BE62A3" w:rsidRDefault="00676945" w:rsidP="00676945">
      <w:pPr>
        <w:pStyle w:val="a3"/>
        <w:shd w:val="clear" w:color="auto" w:fill="FFFFFF"/>
        <w:spacing w:before="0" w:beforeAutospacing="0" w:after="120" w:afterAutospacing="0"/>
        <w:rPr>
          <w:b/>
          <w:color w:val="000000" w:themeColor="text1"/>
          <w:szCs w:val="25"/>
        </w:rPr>
      </w:pPr>
    </w:p>
    <w:p w:rsidR="00676945" w:rsidRPr="00BE62A3" w:rsidRDefault="00676945" w:rsidP="0067694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  <w:szCs w:val="25"/>
        </w:rPr>
        <w:t>ПОЛОЖЕНИЕ</w:t>
      </w:r>
    </w:p>
    <w:p w:rsidR="00676945" w:rsidRDefault="00676945" w:rsidP="0067694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>
        <w:rPr>
          <w:b/>
          <w:color w:val="000000" w:themeColor="text1"/>
          <w:szCs w:val="25"/>
        </w:rPr>
        <w:t>о</w:t>
      </w:r>
      <w:r w:rsidRPr="00676945">
        <w:rPr>
          <w:b/>
          <w:color w:val="000000" w:themeColor="text1"/>
          <w:szCs w:val="25"/>
        </w:rPr>
        <w:t xml:space="preserve"> входной диагностике знаний обучающихся</w:t>
      </w:r>
    </w:p>
    <w:p w:rsidR="00676945" w:rsidRDefault="00676945" w:rsidP="0067694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F350D5">
        <w:rPr>
          <w:b/>
          <w:color w:val="000000" w:themeColor="text1"/>
          <w:szCs w:val="25"/>
        </w:rPr>
        <w:t xml:space="preserve"> </w:t>
      </w:r>
      <w:r>
        <w:rPr>
          <w:b/>
          <w:color w:val="000000" w:themeColor="text1"/>
          <w:szCs w:val="25"/>
        </w:rPr>
        <w:t>муниципального бюджетного общеобразовательного учреждения</w:t>
      </w:r>
    </w:p>
    <w:p w:rsidR="00A91A8E" w:rsidRPr="00A91A8E" w:rsidRDefault="00A91A8E" w:rsidP="00A91A8E">
      <w:pPr>
        <w:spacing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1A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A91A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Ковыльненская</w:t>
      </w:r>
      <w:proofErr w:type="spellEnd"/>
      <w:r w:rsidRPr="00A91A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школа им. А. </w:t>
      </w:r>
      <w:proofErr w:type="spellStart"/>
      <w:r w:rsidRPr="00A91A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Смолко</w:t>
      </w:r>
      <w:proofErr w:type="spellEnd"/>
      <w:r w:rsidRPr="00A91A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A91A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Раздольненского</w:t>
      </w:r>
      <w:proofErr w:type="spellEnd"/>
      <w:r w:rsidRPr="00A91A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 Республики Крым</w:t>
      </w:r>
    </w:p>
    <w:p w:rsidR="00676945" w:rsidRPr="00BE62A3" w:rsidRDefault="00676945" w:rsidP="00676945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676945" w:rsidRPr="00676945" w:rsidRDefault="00676945" w:rsidP="00676945">
      <w:pPr>
        <w:tabs>
          <w:tab w:val="left" w:pos="4052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676945" w:rsidRPr="00676945" w:rsidRDefault="00676945" w:rsidP="00676945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Положение о входной диагностике знаний обучающихся разработано в соответствии с Федеральным законом № 273-ФЗ от 29.12.2012 «Об образовании в Российской Федерации» с изменениями от 23 мая 2025 года, Приказом </w:t>
      </w:r>
      <w:proofErr w:type="spellStart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</w:t>
      </w:r>
      <w:proofErr w:type="gramEnd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изменениями от 4 марта 2025 года, 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 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  <w:r w:rsidRPr="00676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413, а также Уставом МБОУ «</w:t>
      </w:r>
      <w:proofErr w:type="spellStart"/>
      <w:r w:rsidR="00A91A8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A9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A91A8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»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A91A8E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Входная диагностика знаний обучающихся является частью внутришкольного контроля и внутренней системы оценки качества образования 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676945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1.3. Целью входной диагностики является определение степени устойчивости знаний обучающихся за предыдущий учебный год. </w:t>
      </w:r>
    </w:p>
    <w:p w:rsidR="00676945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Задачами входной диагностики являются: </w:t>
      </w:r>
    </w:p>
    <w:p w:rsidR="008967A7" w:rsidRPr="008967A7" w:rsidRDefault="00676945" w:rsidP="008967A7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уровня готовности каждого обучающегося и класса </w:t>
      </w:r>
      <w:r w:rsidR="008967A7"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>в целом к дальнейшему обучению;</w:t>
      </w:r>
    </w:p>
    <w:p w:rsidR="008967A7" w:rsidRPr="008967A7" w:rsidRDefault="00676945" w:rsidP="008967A7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выявление типичных пробелов в знаниях обучающихся с целью организации работы по ликвидации этих пробелов; </w:t>
      </w:r>
    </w:p>
    <w:p w:rsidR="008967A7" w:rsidRPr="008967A7" w:rsidRDefault="00676945" w:rsidP="008967A7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выявление результативности работы учителя с классом.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Входная диагностика организуется для обучающихся 2–9-х классов. </w:t>
      </w:r>
    </w:p>
    <w:p w:rsidR="00676945" w:rsidRPr="00676945" w:rsidRDefault="00676945" w:rsidP="00896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Входная диагностика является составляющей внутришкольного контроля и внутренней системы оценки качества образования </w:t>
      </w:r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, имеет диагностическую функцию и проводится во 2 - 4-х классах на второй–четвертой неделе учебного года, в 5 - 9-х классах – на второй–шестой неделе учебного года по графику, утверждённому приказом директора.</w:t>
      </w:r>
    </w:p>
    <w:p w:rsidR="008967A7" w:rsidRDefault="008967A7" w:rsidP="008967A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67A7" w:rsidRPr="008967A7" w:rsidRDefault="00676945" w:rsidP="008967A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Организация входной диагностики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График проведения входной диагностики устанавливается приказом директора по школе не позднее 30 августа (даты проведения, ФИО учителей-предметников, ФИО ассистентов, формы входной диагностики, сроки сдачи отчётов).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С целью информирования обучающихся и родителей (законных представителей) информация о графике проведения входных контрольных работ размещается на сайте школы, информационных стендах.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Контрольные материалы, подготовленные учителями-предметниками, рассматриваются на заседании 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методического объединения</w:t>
      </w:r>
      <w:r w:rsidR="008967A7"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сдаются заместителю директора по УВР.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2.4. Входная контрольная работа проводится комиссией в составе учителя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предметника и ассистентов. С целью преемственности реализации образовательных программ ассистенты для проведения входных контрольных работ для обучающихся 5- х классов могут назначаться из числа учителей начальных классов. </w:t>
      </w:r>
    </w:p>
    <w:p w:rsidR="008967A7" w:rsidRDefault="00676945" w:rsidP="00896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Статистические и аналитические отчеты </w:t>
      </w:r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A91A8E" w:rsidRPr="00A9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bookmarkStart w:id="0" w:name="_GoBack"/>
      <w:bookmarkEnd w:id="0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входных контрольных работ готовятся на основании справок руководителей 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методического объединения</w:t>
      </w:r>
      <w:r w:rsidR="008967A7"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заместителя директора по УВР. </w:t>
      </w:r>
    </w:p>
    <w:p w:rsidR="008967A7" w:rsidRDefault="008967A7" w:rsidP="008967A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945" w:rsidRPr="008967A7" w:rsidRDefault="00676945" w:rsidP="008967A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Содержание входной диагностики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Входная диагностика для обучающихся: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2–5-е классы – не более трех предметов (русский язык, математика – обязательно);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6–7-е классы – не более трех предметов (перечень предметов определяется решением педагогического совета);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8–9-е классы – не более трех предметов (русский язык, математика – обязательно, третий предмет – по решению педагогического совета).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Содержание входной диагностики определяется содержанием федеральных государственных образовательных стандартов начального общего и основного общего образования.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3.3. Задания входной диагностики дают возможность выявить степень усвоения обучающимися базового уровня изучаемой учебной дисциплины. Содержание входной диагностики не должно дублировать содержание итоговой контрольной работы по предмету (кроме 4–5-х классов). </w:t>
      </w:r>
    </w:p>
    <w:p w:rsidR="008967A7" w:rsidRDefault="008967A7" w:rsidP="008967A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945" w:rsidRPr="008967A7" w:rsidRDefault="00676945" w:rsidP="008967A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Формы проведения входной диагностики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Выбор формы входной диагностики утверждается 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методического объединения</w:t>
      </w:r>
      <w:r w:rsidR="008967A7"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967A7" w:rsidRPr="008967A7" w:rsidRDefault="00676945" w:rsidP="008967A7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контрольная работа; </w:t>
      </w:r>
    </w:p>
    <w:p w:rsidR="008967A7" w:rsidRPr="008967A7" w:rsidRDefault="00676945" w:rsidP="008967A7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тест; </w:t>
      </w:r>
    </w:p>
    <w:p w:rsidR="008967A7" w:rsidRPr="008967A7" w:rsidRDefault="00676945" w:rsidP="008967A7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письменный ответ на вопросы; </w:t>
      </w:r>
    </w:p>
    <w:p w:rsidR="008967A7" w:rsidRPr="008967A7" w:rsidRDefault="00676945" w:rsidP="008967A7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диктант с грамматическим заданием.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Время, отводимое на проведение входной диагностики, – 45 минут.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Учителем-предметником создаётся банк заданий входной диагностики с учётом требований, изложенных в данном положении, который представлен в разделе «Контрольно-измерительные материалы» рабочих программ по курсам, предметам. </w:t>
      </w:r>
    </w:p>
    <w:p w:rsidR="008967A7" w:rsidRDefault="008967A7" w:rsidP="008967A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7A7" w:rsidRPr="008967A7" w:rsidRDefault="00676945" w:rsidP="008967A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Оценивание результатов входной диагностики и проведение мониторинга </w:t>
      </w:r>
    </w:p>
    <w:p w:rsidR="008967A7" w:rsidRDefault="00676945" w:rsidP="00896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Результаты входной диагностики оцениваются по 5-балльной шкале в соответствии с нормами оценки знаний, умений и навыков обучающихся, уровня </w:t>
      </w:r>
      <w:proofErr w:type="spellStart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УУД, </w:t>
      </w:r>
      <w:proofErr w:type="spellStart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общеучебных</w:t>
      </w:r>
      <w:proofErr w:type="spellEnd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навыков. </w:t>
      </w:r>
    </w:p>
    <w:p w:rsidR="008967A7" w:rsidRDefault="00676945" w:rsidP="00896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5.2. Положительные отметки («3», «4» и «5») по итогам входной диагностики выставляются в классные журналы. Неудовлетворительные отметки («2») в журнал не выставляются. Выставление отметок обучающимся, не справившимся с входной диагностикой, осуществляется после устранения ими пробелов в знаниях за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предыдущий учебный год в течение первой четверти. </w:t>
      </w:r>
    </w:p>
    <w:p w:rsidR="008967A7" w:rsidRDefault="00676945" w:rsidP="00896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5.3. По итогам проведённого анализа отмечаются обучающиеся с устойчивыми, относительно устойчивыми и неустойчивыми знаниями. Крите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рии оценки устойчивости знаний: 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совпадение отметки за итоговую контрольную работу/промежуточную аттестацию с отметкой по результатам входной диагностики – устойчивые знания/высокий уровень. </w:t>
      </w:r>
    </w:p>
    <w:p w:rsidR="008967A7" w:rsidRDefault="00676945" w:rsidP="00896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оценка за входную диагностику выше, то следует рассматривать знания обучающегося как устойчивые;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отметка ниже на 1 балл – относительно устойчивые знания/средний уровень;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отметка ниже на 2 балла – неустойчивые знания/низкий уровень;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обе отметки «2» – неустойчивые знания/низкий уровень. </w:t>
      </w:r>
    </w:p>
    <w:p w:rsidR="00676945" w:rsidRPr="00676945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Работа учителей по выполнению плана и реализации мер по ликвидации пробелов в знаниях обучающихся, выявленных входной диагностикой, отслеживается в течение первой четверти текущего учебного года и заслушивается на </w:t>
      </w:r>
      <w:r w:rsidR="008967A7"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заседаниях 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методического объединения</w:t>
      </w:r>
      <w:r w:rsidR="008967A7"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проведенной работы оформляются в виде аналитической справки «Итоговый результат входной диагностики знаний обучающихся» по уровню образования, в которой делается вывод о степени устойчивости знаний обучающихся по изученному в предыдущем учебном году учебному материалу по предмету.</w:t>
      </w:r>
      <w:proofErr w:type="gramEnd"/>
    </w:p>
    <w:p w:rsidR="008967A7" w:rsidRDefault="008967A7" w:rsidP="008967A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7A7" w:rsidRPr="008967A7" w:rsidRDefault="00676945" w:rsidP="008967A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6. Работа с обучающимися группы риска по устранению пробелов в знаниях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Для обучающихся группы риска учителями-предметниками разрабатывается план коррекционной работы по устранению пробелов в знаниях, который доводится до сведения родителей (законных представителей).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Срок проведения повторной входной диагностики назначается не ранее двух недель после проведения первичной входной диагностики и утверждается приказом директора школы.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Выставление отметок обучающимся, не справившимся с входной диагностической работой, осуществляется после устранения ими пробелов в знаниях в течение первой четверти. </w:t>
      </w:r>
    </w:p>
    <w:p w:rsidR="008967A7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Результаты работы с обучающимися группы риска рассматриваются на заседании </w:t>
      </w:r>
      <w:r w:rsidR="008967A7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методического объединения</w:t>
      </w:r>
      <w:r w:rsidR="008967A7"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967A7" w:rsidRDefault="008967A7" w:rsidP="008967A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7A7" w:rsidRPr="008967A7" w:rsidRDefault="00676945" w:rsidP="008967A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Меры по предупреждению перегрузки обучающихся </w:t>
      </w:r>
    </w:p>
    <w:p w:rsidR="008967A7" w:rsidRDefault="00676945" w:rsidP="00896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Планирование входных контрольных работ осуществляется в соответствии с положением о формах, периодичности, порядке текущего контроля успеваемости и промежуточной аттестации обучающихся: </w:t>
      </w:r>
    </w:p>
    <w:p w:rsidR="008967A7" w:rsidRPr="008967A7" w:rsidRDefault="00676945" w:rsidP="008967A7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входная диагностика не проводится в понедельник и пятницу; </w:t>
      </w:r>
    </w:p>
    <w:p w:rsidR="00676945" w:rsidRPr="008967A7" w:rsidRDefault="00676945" w:rsidP="008967A7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7A7">
        <w:rPr>
          <w:rFonts w:ascii="Times New Roman" w:hAnsi="Times New Roman" w:cs="Times New Roman"/>
          <w:color w:val="000000" w:themeColor="text1"/>
          <w:sz w:val="24"/>
          <w:szCs w:val="24"/>
        </w:rPr>
        <w:t>на уровне начального общего образования – в понедельник и четверг.</w:t>
      </w:r>
    </w:p>
    <w:p w:rsidR="00676945" w:rsidRPr="00676945" w:rsidRDefault="00676945" w:rsidP="0067694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945">
        <w:rPr>
          <w:rFonts w:ascii="Times New Roman" w:hAnsi="Times New Roman" w:cs="Times New Roman"/>
          <w:color w:val="000000" w:themeColor="text1"/>
          <w:sz w:val="24"/>
          <w:szCs w:val="24"/>
        </w:rPr>
        <w:t>7.2. Перенос контрольной работы в графике контрольных работ осуществляется только по согласованию с заместителем директора по учебной работе.</w:t>
      </w:r>
    </w:p>
    <w:sectPr w:rsidR="00676945" w:rsidRPr="0067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10BE"/>
    <w:multiLevelType w:val="hybridMultilevel"/>
    <w:tmpl w:val="83667A0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EBA49C8"/>
    <w:multiLevelType w:val="hybridMultilevel"/>
    <w:tmpl w:val="97EA94C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5"/>
    <w:rsid w:val="000E3037"/>
    <w:rsid w:val="00676945"/>
    <w:rsid w:val="008967A7"/>
    <w:rsid w:val="00A91A8E"/>
    <w:rsid w:val="00CE47D3"/>
    <w:rsid w:val="00D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6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6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2025-08-06T19:46:00Z</dcterms:created>
  <dcterms:modified xsi:type="dcterms:W3CDTF">2025-09-13T18:38:00Z</dcterms:modified>
</cp:coreProperties>
</file>