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36" w:rsidRPr="00065B36" w:rsidRDefault="00065B36" w:rsidP="00065B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065B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065B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065B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065B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65B36" w:rsidRPr="00065B36" w:rsidRDefault="00065B36" w:rsidP="00065B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065B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065B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065B36" w:rsidRPr="00065B36" w:rsidRDefault="00065B36" w:rsidP="00065B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B36" w:rsidRPr="00065B36" w:rsidRDefault="00065B36" w:rsidP="00065B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065B36" w:rsidRPr="00065B36" w:rsidTr="007059F2">
        <w:trPr>
          <w:trHeight w:val="2259"/>
        </w:trPr>
        <w:tc>
          <w:tcPr>
            <w:tcW w:w="4882" w:type="dxa"/>
          </w:tcPr>
          <w:p w:rsidR="00065B36" w:rsidRPr="00065B36" w:rsidRDefault="00065B36" w:rsidP="00065B3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B36" w:rsidRPr="00065B36" w:rsidRDefault="00065B36" w:rsidP="00065B3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065B36" w:rsidRPr="00065B36" w:rsidRDefault="00065B36" w:rsidP="00065B3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065B36" w:rsidRPr="00065B36" w:rsidRDefault="00065B36" w:rsidP="00065B3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065B36" w:rsidRPr="00065B36" w:rsidRDefault="00065B36" w:rsidP="00065B3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065B36" w:rsidRPr="00065B36" w:rsidRDefault="00065B36" w:rsidP="00065B3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065B36" w:rsidRPr="00065B36" w:rsidRDefault="00065B36" w:rsidP="00065B3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065B36" w:rsidRPr="00065B36" w:rsidRDefault="00065B36" w:rsidP="00065B36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065B36" w:rsidRPr="00065B36" w:rsidRDefault="00065B36" w:rsidP="00065B36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065B36" w:rsidRPr="00065B36" w:rsidRDefault="00065B36" w:rsidP="00065B36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065B36" w:rsidRPr="00065B36" w:rsidRDefault="00065B36" w:rsidP="00065B36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EF4028" w:rsidRPr="00EF4028" w:rsidRDefault="00EF4028" w:rsidP="00EF4028">
      <w:pPr>
        <w:pStyle w:val="a3"/>
        <w:shd w:val="clear" w:color="auto" w:fill="FFFFFF"/>
        <w:spacing w:before="0" w:beforeAutospacing="0" w:after="120" w:afterAutospacing="0"/>
        <w:rPr>
          <w:b/>
          <w:color w:val="000000" w:themeColor="text1"/>
          <w:szCs w:val="25"/>
        </w:rPr>
      </w:pPr>
    </w:p>
    <w:p w:rsidR="00EF4028" w:rsidRPr="00EF4028" w:rsidRDefault="00EF4028" w:rsidP="00EF4028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EF4028">
        <w:rPr>
          <w:b/>
          <w:color w:val="000000" w:themeColor="text1"/>
          <w:szCs w:val="25"/>
        </w:rPr>
        <w:t>ПОЛОЖЕНИЕ</w:t>
      </w:r>
    </w:p>
    <w:p w:rsidR="00EF4028" w:rsidRPr="00EF4028" w:rsidRDefault="00EF4028" w:rsidP="00EF4028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EF4028">
        <w:rPr>
          <w:b/>
          <w:color w:val="000000" w:themeColor="text1"/>
          <w:szCs w:val="25"/>
        </w:rPr>
        <w:t xml:space="preserve">о комплексной контрольной работе в начальной школе </w:t>
      </w:r>
    </w:p>
    <w:p w:rsidR="00EF4028" w:rsidRPr="00EF4028" w:rsidRDefault="00EF4028" w:rsidP="00EF4028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EF4028">
        <w:rPr>
          <w:b/>
          <w:color w:val="000000" w:themeColor="text1"/>
          <w:szCs w:val="25"/>
        </w:rPr>
        <w:t xml:space="preserve"> муниципального бюджетного общеобразовательного учреждения</w:t>
      </w:r>
    </w:p>
    <w:p w:rsidR="00065B36" w:rsidRPr="00065B36" w:rsidRDefault="00065B36" w:rsidP="00065B36">
      <w:pPr>
        <w:spacing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5B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065B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Ковыльненская</w:t>
      </w:r>
      <w:proofErr w:type="spellEnd"/>
      <w:r w:rsidRPr="00065B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школа им. А. </w:t>
      </w:r>
      <w:proofErr w:type="spellStart"/>
      <w:r w:rsidRPr="00065B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Смолко</w:t>
      </w:r>
      <w:proofErr w:type="spellEnd"/>
      <w:r w:rsidRPr="00065B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65B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Раздольненского</w:t>
      </w:r>
      <w:proofErr w:type="spellEnd"/>
      <w:r w:rsidRPr="00065B3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района Республики Крым</w:t>
      </w:r>
    </w:p>
    <w:p w:rsidR="00EF4028" w:rsidRPr="00EF4028" w:rsidRDefault="00EF4028" w:rsidP="00EF4028">
      <w:pPr>
        <w:tabs>
          <w:tab w:val="left" w:pos="4052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0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065B36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proofErr w:type="gram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Положение об итоговой комплексной контрольной работе в 1-4 классах разработано в соответствии с </w:t>
      </w:r>
      <w:r w:rsidRPr="00EF4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от 23 мая 2025 года, Приказом </w:t>
      </w:r>
      <w:proofErr w:type="spellStart"/>
      <w:r w:rsidRPr="00EF4028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EF4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proofErr w:type="gramEnd"/>
      <w:r w:rsidRPr="00EF4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образования» с изменениями от 4 марта 2025 года, Уставом </w:t>
      </w:r>
      <w:r w:rsidR="00065B36" w:rsidRPr="00065B36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 w:rsidR="00065B36" w:rsidRPr="00065B36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065B36" w:rsidRPr="00065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065B36" w:rsidRPr="00065B36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065B36" w:rsidRPr="00065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r w:rsidRPr="00EF4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другими нормативными правовыми актами Российской Федерации, регламентирующими деятельность </w:t>
      </w:r>
      <w:proofErr w:type="gramStart"/>
      <w:r w:rsidRPr="00EF402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организаций, осуществляющих образовательную деятельность и регламентирует</w:t>
      </w:r>
      <w:proofErr w:type="gramEnd"/>
      <w:r w:rsidRPr="00EF4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проведение административных контрольных работ в </w:t>
      </w:r>
      <w:r w:rsidR="00065B36" w:rsidRPr="00065B36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 w:rsidR="00065B36" w:rsidRPr="00065B36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065B36" w:rsidRPr="00065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065B36" w:rsidRPr="00065B36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065B36" w:rsidRPr="00065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Настоящее Положение утверждается педагогическим советом школы, имеющим право вносить в него свои изменения и дополнения.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1.3. Целью комплексной проверочной работы является оценка способности обучающихся работать с информацией, представленной в различном виде (в виде литературных и научно-познавательных текстов, таблиц, диаграмм, графиков и др.), решать учебные и практические задачи на основе сформированных предметных знаний и умений, а также универсальных учебных действий на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межпредметной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основе.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4028" w:rsidRPr="00EF4028" w:rsidRDefault="00EF4028" w:rsidP="00EF40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Комплексная контрольная работа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 Комплексная контрольная работа - это система заданий по чтению, русскому языку, математике и окружающему миру, составленных к предлагаемому для чтения тексту. Работа направлена на выявление уровня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предметных и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метапредметных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универсальных учебных действий (УУД) младшего школьника.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2.2. Комплексная контрольная работа, проводится в срок, установленный педагогическим советом школы, в октябре и апреле месяце, для выявления уровня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универсальных учебных действий.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К итоговой комплексной контрольной работе допускаются все обучающиеся 1-4 классов.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2.4.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Кoмплекснaя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контрольная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paбoтa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сoстaвнaя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чaсть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oбщeгo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пaкeтa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итoгoвыx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кoмплексных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paбoт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нaчaльнoй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школы.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2.5.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Кoмплекснaя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контрольная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paбoтa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строится на следующих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oбщих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пpинципах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F4028" w:rsidRPr="00EF4028" w:rsidRDefault="00EF4028" w:rsidP="00EF40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оцeнивaния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мeтoдoм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«сложения»,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пpи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кoтopoм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фиксиpyeтся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дoстижения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бaзoвoгo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ypoвня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тpeбoвaний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eгo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пpeвышение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пpи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этом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зa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пpeвышени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бaзoвoгo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ypoвня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дoбaвляются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дoпoлнитeльные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баллы);</w:t>
      </w:r>
    </w:p>
    <w:p w:rsidR="00EF4028" w:rsidRPr="00EF4028" w:rsidRDefault="00EF4028" w:rsidP="00EF40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кyмyлятивнoй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нaкoпитeльнoй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oцeнки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F4028" w:rsidRPr="00EF4028" w:rsidRDefault="00EF4028" w:rsidP="00EF40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oткpытocти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peaлистичнoсти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нopм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кpитepиeв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F4028" w:rsidRPr="00EF4028" w:rsidRDefault="00EF4028" w:rsidP="00EF40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пpизнания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пpaвa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учащегося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нa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ошибку, реализуемого в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итoгoвoм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oцeнивaнии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чepeз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систeмy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 оценивания;</w:t>
      </w:r>
    </w:p>
    <w:p w:rsidR="00EF4028" w:rsidRPr="00EF4028" w:rsidRDefault="00EF4028" w:rsidP="00EF40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пpизнaния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пpaва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учащегося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нa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досдачу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имеющихся пробелов в части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бaзoвьrx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требований, и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пpи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желании -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нa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пересдачу итоговой работы с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цeлью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пoдтвepждeния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выпускником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нaчaльнoй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школы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бoлee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высoкиx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ypoвнeй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учебных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дoстижeний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2.5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Комплексная контрольная работа проводится по графику, составленному администрацией с учетом учебного расписания в октябре и апреле текущего учебного года.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2.5.1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Комплексная контрольная работа проводится после изучения основного содержания учебных программ по предметам начальной и основной школы в рамках реализации ФГОС.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2.5.2.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Контрольная комплексная работа может состоять из 2-х частей - основной и дополнительной.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2.5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F40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3. 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Комплексная контрольная работа строится на основе текста, к которому дается ряд заданий по чтению, русскому языку, математике и окружающему миру. Учащиеся начальных классов выполняют Комплексная контрольная работа составленные администрацией на основе общего пакета комплексных итоговых работ под ред.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О.Б.Логиновой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М.: Просвещение. Для учащихся основной школы - используются пособия под ред. под ред. Г. С. Ковалевой, Е. Л. Рутковской. - М.: Просвещение.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2.5.4.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Выполнение заданий основной части обязательно для всех обучающихся, а полученные результаты - показатель достижения обучающихся базового уровня требований ФГОС.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2.5.5.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Задания дополнительной части имеют более высокую сложность, поэтому выполнение заданий дополнительной части для обучающегося необязательно - оно выполняется только на добровольной основе. Негативные результаты по заданиям дополнительной части интерпретации не подлежат, но успешное выполнение этих заданий может рассматриваться как показатель достижений ребёнка.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2.6.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Дети с ограниченными возможностями здоровья (ОВЗ) (с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дисграфией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дислексией</w:t>
      </w:r>
      <w:proofErr w:type="spellEnd"/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ТНР и др.) либо освобождаются от данной работы и обеспечиваются другим заданием, либо выполняют работу, но негативные результаты интерпретации не подлежат.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2.6.1.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 зависимости от подготовки класса на проведение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омплексная контрольная работа отводится 2-4 урока в течение одной недели, например, второй или третий урок во 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вторник, среду и четверг, в течение которых учащиеся могут работать в своём индивидуальном темпе.</w:t>
      </w: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Время выполнения работы ограничивать не следует.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2.6.2.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проведением работы проводится инструктаж с объяснением правил выполнения работы. Инструктирующий учитель имеет право по ходу выполнения работы давать краткие комментарии обучающимся, испытывающим затруднения или чувство психологического дискомфорта. Помощь детям не только допустима, но и необходима. Основные формы помощи: мягкий, ненавязчивый контроль; общее стимулирующее и направляющее воздействие; поощрение, ответы на вопросы детей, направляющая помощь. Общий принцип оказания помощи – не прямая подсказка, а направляющий вопрос или совет. Если обучающийся не может выполнить очередное задание, он должен перейти к следующему. Если обучающийся не успел выполнить работу за отведённое ему время, необходимо дать ему возможность закончить её выполнение.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2.7.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Работа проверяется учителем в соответствии с приложенными к каждому варианту верными ответами и ключами оценивания.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2.8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Баллы, полученные учеником, не переводятся в отметки. Фиксация результатов проводится по уровням: ниже базового уровня, базовый, повышенный. Для учителя и родителей это показатель того, на каком уровне развития находится соответствующее умение ребёнка и что нужно сделать, чтобы помочь ему в дальнейшем продвижении.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2.9.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Результаты выполнения заданий заносятся учителем в листы достижений обучающихся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4028" w:rsidRPr="00EF4028" w:rsidRDefault="00EF4028" w:rsidP="00EF40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Проведение комплексной контрольной работы.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3.1.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Правила проведения комплексной работы: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проведения работы должна быть создана спокойная, доброжелательная обстановка. Все учащиеся должны находиться в равных условиях, всем при необходимости должна быть оказана помощь, стимулирующая и направляющая их действия.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началом работы обучающиеся должны быть ознакомлены с инструкцией по её выполнению: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Прочитайте внимательно текст и задания к нему.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Обратите внимание, что работа состоит из основной и дополнительной частей.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Внимательно выслушайте учителя, как выполняются эти части работы.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Обратите внимание, что обязательной для всех является основная часть работы.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Подумай о рациональном распределении времени.</w:t>
      </w:r>
    </w:p>
    <w:p w:rsid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Сначала приступайте к выполнению основной части комплексной работы.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Старайтесь выполнять задания в том порядке, как они расположены.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задание вызывает затруднение, пропустите его и переходите к выполнению следующего задания.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Вернитесь к выполнению пропущенного задания (пропущенных заданий), если у вас осталось для этого время.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выполнении работы можно пользоваться справочными материалами.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желании можно делать пометки в тексте.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выполняется сразу начисто. Если по ходу работы необходимо сделать какие-либо пометки в тексте или в формулировке задания, записать расчеты или сделать иные записи, воспользуйся листом с заданием или черновиком.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3.2.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Инструктирующий учитель обращает внимание обучающихся на составные части работы, объясняя, что дополнительная часть не является обязательной, а выполняется по желанию обучающегося. К работе над дополнительной частью можно приступить только после того, как будет выполнена основная часть.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Учитель имеет право по ходу выполнения работы давать краткие комментарии обучающимся, испытывающим затруднения или чувство психологического дискомфорта. Помощь детям не только допустима, но и необходима. Основные формы помощи: мягкий, ненавязчивый контроль; общее стимулирующее и направляющее воздействие; поощрение, ответы на вопросы детей, направляющая помощь. Общий принцип оказания помощи – не прямая подсказка, а направляющий вопрос или совет.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работы осуществляется в течение 2-4 уроков (в соответствии с количеством заданий и уровнем их трудности).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кабинете на видном месте должны находиться часы для ориентации обучающихся во времени.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время работы учащимся разрешается пользоваться любыми справочными материалами наглядными пособиями.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следует предлагать детям сначала выполнять работу на черновике, а затем переписывать в листок заданий.</w:t>
      </w:r>
    </w:p>
    <w:p w:rsidR="00EF4028" w:rsidRDefault="00EF4028" w:rsidP="00EF40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F4028" w:rsidRPr="00EF4028" w:rsidRDefault="00EF4028" w:rsidP="00EF40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Оценивание и анализ выполнения комплексной итоговой работы.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4.1.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Выполнение комплексной работы оценивается в целом суммарным баллом, полученным за выполнение всех заданий.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4.2.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Комплексная работа проверяется в строгом соответствии с критериями оценки и кодами правильных ответов (в соответствии с содержанием комплексной работы).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4.3.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Критерии оценивания заданий: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2"/>
        <w:gridCol w:w="4793"/>
      </w:tblGrid>
      <w:tr w:rsidR="00EF4028" w:rsidRPr="00EF4028" w:rsidTr="00EF402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4028" w:rsidRPr="00EF4028" w:rsidRDefault="00EF4028" w:rsidP="00EF4028">
            <w:pPr>
              <w:spacing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4028" w:rsidRPr="00EF4028" w:rsidRDefault="00EF4028" w:rsidP="00EF4028">
            <w:pPr>
              <w:spacing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Дополнительная часть</w:t>
            </w:r>
          </w:p>
        </w:tc>
      </w:tr>
      <w:tr w:rsidR="00EF4028" w:rsidRPr="00EF4028" w:rsidTr="00EF4028">
        <w:trPr>
          <w:trHeight w:val="1302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4028" w:rsidRPr="00EF4028" w:rsidRDefault="00EF4028" w:rsidP="00EF40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6-8 заданий по русскому языку, литературному чтению, математике, окружающему миру, которые определяют уровень </w:t>
            </w:r>
            <w:proofErr w:type="spellStart"/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предметных и </w:t>
            </w:r>
            <w:proofErr w:type="spellStart"/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учебных действий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4028" w:rsidRPr="00EF4028" w:rsidRDefault="00EF4028" w:rsidP="00EF40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5-7 заданий, которые определяют уровень </w:t>
            </w:r>
            <w:proofErr w:type="spellStart"/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учебных действий</w:t>
            </w:r>
          </w:p>
        </w:tc>
      </w:tr>
      <w:tr w:rsidR="00EF4028" w:rsidRPr="00EF4028" w:rsidTr="00EF402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4028" w:rsidRPr="00EF4028" w:rsidRDefault="00EF4028" w:rsidP="00EF40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и уровень сложности заданий определяются требованиями раздела планируемых результатов ООП НОО «Выпускник научится»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4028" w:rsidRPr="00EF4028" w:rsidRDefault="00EF4028" w:rsidP="00EF40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и уровень сложности заданий определяются требованиями раздела планируемых результатов ООП НОО «Выпускник получит возможность научиться»</w:t>
            </w:r>
          </w:p>
        </w:tc>
      </w:tr>
    </w:tbl>
    <w:p w:rsid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4.4.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Результаты выполнения каждым учеником комплексной работы представляются как процент набранных баллов от максимального балла за выполнение всей работы в целом. Принятый минимальный критерий оценки выполнения комплексной работы находится в пределах 50% - 70% от максимального суммарного балла. Если ученик начальной школы получает за выполнение всей работы число баллов ниже заданного минимального критерия оценки освоения учебного материала, можно сделать вывод о том, что он имеет недостаточную подготовку для продолжения обучения. Если ученик набрал число баллов, равное или превышающее заданный минимальный критерий оценки освоения учебного материала, – он демонстрирует овладение основными учебными действиями, необходимыми для продолжения образования на следующей ступени.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фиксация результатов проводится по уровням: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 49% - ниже базового уровня,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 50% до 70% - базовый уровень,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 70% и выше – повышенный уровень.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4.5.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Учитель готовит анализ комплексной контрольной работы класса, заполняет оценочный лист класса по специальной форме. В данных документах определяется результативность проведения комплексной контрольной работы: уровень достижений каждого обучающегося и всего класса (по ФГОС НОО это – «ниже базового», «базовый», «повышенный»; в отдельных случаях допускается термин: «высокий»). В переходный период возможна и другая терминология (неудовлетворительный р-т, удовлетворительный, хороший, отличный).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4028" w:rsidRPr="00EF4028" w:rsidRDefault="00EF4028" w:rsidP="00EF40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Интерпретация полученных результатов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5.1.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После проведения работы необходимо проанализировать сильные и слабые стороны в подготовке детей всего класса, выявить типичные затруднения и ошибки. При работе над ошибками полезно фронтально проработать все задания каждого варианта – сначала подобные задания основной части, а затем дополнительной.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4028" w:rsidRPr="00EF4028" w:rsidRDefault="00EF4028" w:rsidP="00EF40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6. Отчётность по результатам </w:t>
      </w:r>
      <w:r w:rsidRPr="00983F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комплексной контрольной работы</w:t>
      </w:r>
    </w:p>
    <w:p w:rsid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6.1.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Отчёт по итогам проверки ККР составляет классный ру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ководитель в начальных классах: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Протокол выполнения комплексной работы</w:t>
      </w:r>
      <w:r w:rsidRPr="00EF40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класс ___ учитель ___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классе - ______ чел.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Писали работу- _____ чел.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Отсутствовали - _____ чел. (причина).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309"/>
        <w:gridCol w:w="1129"/>
        <w:gridCol w:w="933"/>
        <w:gridCol w:w="918"/>
        <w:gridCol w:w="15"/>
        <w:gridCol w:w="918"/>
        <w:gridCol w:w="948"/>
        <w:gridCol w:w="948"/>
        <w:gridCol w:w="602"/>
        <w:gridCol w:w="1324"/>
      </w:tblGrid>
      <w:tr w:rsidR="00EF4028" w:rsidRPr="00EF4028" w:rsidTr="00EF4028">
        <w:trPr>
          <w:trHeight w:val="55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EF4028" w:rsidRPr="00EF4028" w:rsidRDefault="00EF4028" w:rsidP="0098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</w:t>
            </w:r>
          </w:p>
          <w:p w:rsidR="00EF4028" w:rsidRPr="00EF4028" w:rsidRDefault="00EF4028" w:rsidP="0098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ученика</w:t>
            </w:r>
          </w:p>
        </w:tc>
        <w:tc>
          <w:tcPr>
            <w:tcW w:w="298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 часть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</w:t>
            </w:r>
          </w:p>
        </w:tc>
      </w:tr>
      <w:tr w:rsidR="00EF4028" w:rsidRPr="00EF4028" w:rsidTr="00EF4028">
        <w:trPr>
          <w:trHeight w:val="55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1задание</w:t>
            </w:r>
          </w:p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1 балл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4028" w:rsidRPr="00EF4028" w:rsidTr="00EF4028">
        <w:trPr>
          <w:trHeight w:val="2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4028" w:rsidRPr="00EF4028" w:rsidTr="00EF4028">
        <w:trPr>
          <w:trHeight w:val="2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4028" w:rsidRPr="00EF4028" w:rsidTr="00EF4028">
        <w:trPr>
          <w:trHeight w:val="2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4028" w:rsidRPr="00EF4028" w:rsidTr="00EF4028">
        <w:trPr>
          <w:trHeight w:val="2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4028" w:rsidRPr="00EF4028" w:rsidTr="00EF4028">
        <w:trPr>
          <w:trHeight w:val="2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4028" w:rsidRPr="00EF4028" w:rsidTr="00EF4028">
        <w:trPr>
          <w:trHeight w:val="2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4028" w:rsidRPr="00EF4028" w:rsidTr="00EF4028">
        <w:trPr>
          <w:trHeight w:val="2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4028" w:rsidRPr="00EF4028" w:rsidTr="00EF4028">
        <w:trPr>
          <w:trHeight w:val="2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F4028" w:rsidRPr="00EF4028" w:rsidTr="00EF4028">
        <w:trPr>
          <w:trHeight w:val="27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…..чел.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….чел.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…чел.</w:t>
            </w: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…чел.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….чел.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4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….чел.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028" w:rsidRPr="00EF4028" w:rsidRDefault="00EF4028" w:rsidP="0098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4028" w:rsidRPr="00EF4028" w:rsidRDefault="00EF4028" w:rsidP="00983F7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Фиксация результатов проведена по уровням: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 49% - ниже базового уровня - ….. чел. (указать ФИ учащихся)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 50% до 70% - базовый уровень - ….. чел.</w:t>
      </w:r>
    </w:p>
    <w:p w:rsidR="00983F7D" w:rsidRDefault="00EF4028" w:rsidP="00983F7D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 70% и выше – повышенный уровень – чел.</w:t>
      </w:r>
    </w:p>
    <w:p w:rsidR="00EF4028" w:rsidRPr="00EF4028" w:rsidRDefault="00EF4028" w:rsidP="00983F7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Средний процент качества выполнения ККР по классу составляет - …..%.</w:t>
      </w:r>
    </w:p>
    <w:p w:rsidR="00EF4028" w:rsidRPr="00EF4028" w:rsidRDefault="00EF4028" w:rsidP="00983F7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Наиболее освоенные темы (перечислить)</w:t>
      </w:r>
    </w:p>
    <w:p w:rsidR="00EF4028" w:rsidRPr="00EF4028" w:rsidRDefault="00EF4028" w:rsidP="00983F7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Проблемное поле (обозначить).</w:t>
      </w:r>
    </w:p>
    <w:p w:rsidR="00EF4028" w:rsidRPr="00EF4028" w:rsidRDefault="00EF4028" w:rsidP="00983F7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Пути решения (определить).</w:t>
      </w:r>
    </w:p>
    <w:p w:rsidR="00EF4028" w:rsidRPr="00EF4028" w:rsidRDefault="00EF4028" w:rsidP="00983F7D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Классный руководитель ____ класса __________/ _____________</w:t>
      </w:r>
    </w:p>
    <w:p w:rsidR="00EF4028" w:rsidRPr="00EF4028" w:rsidRDefault="00EF4028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0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6.2.</w:t>
      </w:r>
      <w:r w:rsidR="0098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Выполненная комплексная контрольная работа (или лист достижения обучающегося по итогам комплексной контрольной работы) хранится в «портфолио» младшего школьника в разделе «Достижения в учебе» на всем протяжении обучения в начальной школе.</w:t>
      </w:r>
    </w:p>
    <w:p w:rsidR="00EF4028" w:rsidRPr="00EF4028" w:rsidRDefault="00983F7D" w:rsidP="00EF4028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6.3. </w:t>
      </w:r>
      <w:r w:rsidR="00EF4028" w:rsidRPr="00EF4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написания комплексной контрольной работы по школе обобщает заместитель директора по учебной работе в специальной справке, которая завершается написанием итогового приказа.</w:t>
      </w:r>
    </w:p>
    <w:p w:rsidR="000C3B5B" w:rsidRPr="00EF4028" w:rsidRDefault="00065B36"/>
    <w:sectPr w:rsidR="000C3B5B" w:rsidRPr="00EF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28"/>
    <w:rsid w:val="00065B36"/>
    <w:rsid w:val="00983F7D"/>
    <w:rsid w:val="00BC0A59"/>
    <w:rsid w:val="00CE47D3"/>
    <w:rsid w:val="00DC2E52"/>
    <w:rsid w:val="00E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F4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F4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2025-08-06T20:39:00Z</dcterms:created>
  <dcterms:modified xsi:type="dcterms:W3CDTF">2025-09-13T18:42:00Z</dcterms:modified>
</cp:coreProperties>
</file>