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BA" w:rsidRPr="00CA25BA" w:rsidRDefault="00CA25BA" w:rsidP="00CA25B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A2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CA2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CA2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CA2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CA2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CA25BA" w:rsidRPr="00CA25BA" w:rsidRDefault="00CA25BA" w:rsidP="00CA25B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CA2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CA2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CA25BA" w:rsidRPr="00CA25BA" w:rsidRDefault="00CA25BA" w:rsidP="00CA25B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A25BA" w:rsidRPr="00CA25BA" w:rsidRDefault="00CA25BA" w:rsidP="00CA25B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CA25BA" w:rsidRPr="00CA25BA" w:rsidTr="00FA4828">
        <w:trPr>
          <w:trHeight w:val="2259"/>
        </w:trPr>
        <w:tc>
          <w:tcPr>
            <w:tcW w:w="4882" w:type="dxa"/>
          </w:tcPr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CA25BA" w:rsidRPr="00CA25BA" w:rsidRDefault="00CA25BA" w:rsidP="00CA25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A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CA25BA" w:rsidRPr="00CA25BA" w:rsidRDefault="00CA25BA" w:rsidP="00CA25B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СОГЛАСОВАНО </w:t>
      </w:r>
    </w:p>
    <w:p w:rsidR="00CA25BA" w:rsidRPr="00CA25BA" w:rsidRDefault="00CA25BA" w:rsidP="00CA25B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Совета родителей </w:t>
      </w:r>
    </w:p>
    <w:p w:rsidR="00CA25BA" w:rsidRPr="00CA25BA" w:rsidRDefault="00CA25BA" w:rsidP="00CA25B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им. А. </w:t>
      </w:r>
      <w:proofErr w:type="spellStart"/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CA25BA" w:rsidRPr="00CA25BA" w:rsidRDefault="00CA25BA" w:rsidP="00CA25B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25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 № 3 от  25.08.2025 г.</w:t>
      </w:r>
    </w:p>
    <w:p w:rsidR="003C67BB" w:rsidRPr="00CA25BA" w:rsidRDefault="00CA2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A25BA">
        <w:rPr>
          <w:lang w:val="ru-RU"/>
        </w:rPr>
        <w:br/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3C67BB" w:rsidRPr="00CA25BA" w:rsidRDefault="003C67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домашнег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"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обитания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1.2.3685-21);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овательным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Минобрна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уки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372;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370;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нпросвещения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371;</w:t>
      </w:r>
    </w:p>
    <w:p w:rsidR="003C67BB" w:rsidRPr="00CA25BA" w:rsidRDefault="00CA25BA" w:rsidP="00CA25B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23.10.2023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Default="00CA25BA" w:rsidP="00CA25BA">
      <w:pPr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Pr="00CA25BA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Домашняя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ятельность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выполняемая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спроектированная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пециально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отобранное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сконструированное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парного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Домашняя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опосредованно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письм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практического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формируемых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планируемыми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самообучения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Домашняя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продолжением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углубление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знан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ставятся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льными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обоснованна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мож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лабораториях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комнатах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ругих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Домашняя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парного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67BB" w:rsidRPr="00CA25BA" w:rsidRDefault="00CA25BA" w:rsidP="00CA25B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одинакового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предлагаемое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учитывающее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мотивов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C67BB" w:rsidRPr="00CA25BA" w:rsidRDefault="00CA25BA" w:rsidP="00CA25B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групповое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поручаемое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ориентировано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базовый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необязательным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выполняемым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Домашняя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хар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актеризуется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системностью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посильностью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доступностью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разнообразием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вводятся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постепенно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подробным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объяснением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допустимы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превышающем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1/2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вре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1/2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суммарный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трудоемкость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Регулярность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разумности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3-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2,5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3,5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превы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таблица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6.6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1.2.3685-21).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трудоемких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доклад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7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традиционном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.17.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нижеперечисленной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67BB" w:rsidRPr="00CA25BA" w:rsidRDefault="00CA25BA" w:rsidP="00CA25B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проверяться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выборочно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выборочно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67BB" w:rsidRPr="00CA25BA" w:rsidRDefault="00CA25BA" w:rsidP="00CA25B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проверяются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Ежеурочно</w:t>
      </w:r>
      <w:proofErr w:type="spell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слабоуспевающих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3.18.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традь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3.19.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словесно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3.20.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недопустимости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льзовать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3.21.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музеев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театров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использованием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электронных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ЭСО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профилактикой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ноутбука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учащи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, 3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самостоятель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отбирать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отвечающие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отправляет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рассылать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отсутствующему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выслать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17:00.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выслать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14:00.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асписании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выполненное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15:00.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выслать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16:00.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хрестоматии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моучители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практикумы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выпущенные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входящими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выпуск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новного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gramStart"/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результативность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отбором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трудоемкостью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1.2.3685-21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bookmarkStart w:id="0" w:name="_GoBack"/>
      <w:bookmarkEnd w:id="0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аместителя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недопустимостью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суммарной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триместра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CA25BA" w:rsidP="00CA25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2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67BB" w:rsidRPr="00CA25BA" w:rsidRDefault="003C67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C67BB" w:rsidRPr="00CA25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65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53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81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67BB"/>
    <w:rsid w:val="004F7E17"/>
    <w:rsid w:val="005A05CE"/>
    <w:rsid w:val="00653AF6"/>
    <w:rsid w:val="00B73A5A"/>
    <w:rsid w:val="00CA25B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2216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2025-09-14T16:34:00Z</dcterms:modified>
</cp:coreProperties>
</file>