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7E0327">
      <w:pPr>
        <w:ind w:right="389"/>
      </w:pPr>
    </w:p>
    <w:tbl>
      <w:tblPr>
        <w:tblStyle w:val="4"/>
        <w:tblW w:w="1513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1"/>
        <w:gridCol w:w="10773"/>
      </w:tblGrid>
      <w:tr w14:paraId="7F6CD6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atLeast"/>
        </w:trPr>
        <w:tc>
          <w:tcPr>
            <w:tcW w:w="4361" w:type="dxa"/>
          </w:tcPr>
          <w:p w14:paraId="51694C0F">
            <w:pPr>
              <w:spacing w:after="0" w:line="240" w:lineRule="auto"/>
              <w:ind w:right="-881"/>
              <w:rPr>
                <w:rFonts w:ascii="Times New Roman" w:hAnsi="Times New Roman" w:cs="Times New Roman" w:eastAsiaTheme="minorHAnsi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b/>
                <w:sz w:val="24"/>
                <w:szCs w:val="24"/>
              </w:rPr>
              <w:t xml:space="preserve">СОГЛАСОВАНО </w:t>
            </w:r>
          </w:p>
          <w:p w14:paraId="6131FFC1">
            <w:pPr>
              <w:spacing w:after="0" w:line="240" w:lineRule="auto"/>
              <w:ind w:right="-881"/>
              <w:rPr>
                <w:rFonts w:ascii="Times New Roman" w:hAnsi="Times New Roman" w:cs="Times New Roman" w:eastAsiaTheme="minorHAnsi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b/>
                <w:sz w:val="24"/>
                <w:szCs w:val="24"/>
              </w:rPr>
              <w:t>Председатель профсоюзного комитета</w:t>
            </w:r>
          </w:p>
          <w:p w14:paraId="7B1C301F">
            <w:pPr>
              <w:spacing w:after="0" w:line="240" w:lineRule="auto"/>
              <w:ind w:right="-881"/>
              <w:rPr>
                <w:rFonts w:ascii="Times New Roman" w:hAnsi="Times New Roman" w:cs="Times New Roman" w:eastAsiaTheme="minorHAnsi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b/>
                <w:sz w:val="24"/>
                <w:szCs w:val="24"/>
              </w:rPr>
              <w:t>___________Л.Ф. Кушнирук</w:t>
            </w:r>
          </w:p>
          <w:p w14:paraId="20F15F16">
            <w:pPr>
              <w:spacing w:after="0" w:line="240" w:lineRule="auto"/>
              <w:ind w:right="-881"/>
              <w:rPr>
                <w:rFonts w:ascii="Times New Roman" w:hAnsi="Times New Roman" w:cs="Times New Roman" w:eastAsiaTheme="minorHAnsi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HAnsi"/>
                <w:b/>
                <w:sz w:val="24"/>
                <w:szCs w:val="24"/>
                <w:lang w:val="en-US"/>
              </w:rPr>
              <w:t>08</w:t>
            </w:r>
            <w:r>
              <w:rPr>
                <w:rFonts w:ascii="Times New Roman" w:hAnsi="Times New Roman" w:cs="Times New Roman" w:eastAsiaTheme="minorHAnsi"/>
                <w:b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cs="Times New Roman" w:eastAsiaTheme="minorHAnsi"/>
                <w:b/>
                <w:sz w:val="24"/>
                <w:szCs w:val="24"/>
                <w:lang w:val="en-US"/>
              </w:rPr>
              <w:t>12</w:t>
            </w:r>
            <w:r>
              <w:rPr>
                <w:rFonts w:ascii="Times New Roman" w:hAnsi="Times New Roman" w:cs="Times New Roman" w:eastAsiaTheme="minorHAnsi"/>
                <w:b/>
                <w:sz w:val="24"/>
                <w:szCs w:val="24"/>
              </w:rPr>
              <w:t>.2025 г.</w:t>
            </w:r>
          </w:p>
        </w:tc>
        <w:tc>
          <w:tcPr>
            <w:tcW w:w="10773" w:type="dxa"/>
          </w:tcPr>
          <w:p w14:paraId="044D98FC">
            <w:pPr>
              <w:spacing w:after="0" w:line="240" w:lineRule="auto"/>
              <w:ind w:left="4428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</w:rPr>
              <w:t xml:space="preserve">УТВЕРЖДЕНО </w:t>
            </w:r>
          </w:p>
          <w:p w14:paraId="4D5F1B89">
            <w:pPr>
              <w:spacing w:after="0" w:line="240" w:lineRule="auto"/>
              <w:ind w:left="4428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</w:rPr>
              <w:t>Директором МБОУ «Межводненская    средняя школа им. Гайдукова А.Н.»</w:t>
            </w:r>
          </w:p>
          <w:p w14:paraId="054B60D4">
            <w:pPr>
              <w:spacing w:after="0" w:line="240" w:lineRule="auto"/>
              <w:ind w:left="4428"/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</w:rPr>
              <w:t>_______________Е.А. Черкашина</w:t>
            </w:r>
          </w:p>
          <w:p w14:paraId="30D369CD">
            <w:pPr>
              <w:spacing w:after="0" w:line="240" w:lineRule="auto"/>
              <w:ind w:left="4428"/>
              <w:rPr>
                <w:rFonts w:ascii="Times New Roman" w:hAnsi="Times New Roman" w:cs="Times New Roman" w:eastAsiaTheme="minorHAnsi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</w:rPr>
              <w:t xml:space="preserve">от </w:t>
            </w:r>
            <w:r>
              <w:rPr>
                <w:rFonts w:hint="default"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val="en-US"/>
              </w:rPr>
              <w:t>08</w:t>
            </w: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val="en-US"/>
              </w:rPr>
              <w:t>12</w:t>
            </w: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</w:rPr>
              <w:t xml:space="preserve">.2025 № </w:t>
            </w:r>
            <w:r>
              <w:rPr>
                <w:rFonts w:hint="default"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  <w:lang w:val="ru-RU"/>
              </w:rPr>
              <w:t xml:space="preserve"> 613</w:t>
            </w:r>
            <w:r>
              <w:rPr>
                <w:rFonts w:ascii="Times New Roman" w:hAnsi="Times New Roman" w:cs="Times New Roman" w:eastAsiaTheme="minorHAnsi"/>
                <w:b/>
                <w:bCs/>
                <w:color w:val="000000"/>
                <w:sz w:val="24"/>
                <w:szCs w:val="24"/>
              </w:rPr>
              <w:t xml:space="preserve"> Д</w:t>
            </w:r>
          </w:p>
        </w:tc>
      </w:tr>
    </w:tbl>
    <w:p w14:paraId="7068CEF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Расписание занятий внеурочной деятельности на </w:t>
      </w:r>
      <w:r>
        <w:rPr>
          <w:rFonts w:hint="default" w:ascii="Times New Roman" w:hAnsi="Times New Roman" w:cs="Times New Roman"/>
          <w:b/>
          <w:sz w:val="32"/>
          <w:szCs w:val="32"/>
          <w:lang w:val="en-US"/>
        </w:rPr>
        <w:t>II</w:t>
      </w:r>
      <w:r>
        <w:rPr>
          <w:rFonts w:ascii="Times New Roman" w:hAnsi="Times New Roman" w:cs="Times New Roman"/>
          <w:b/>
          <w:sz w:val="32"/>
          <w:szCs w:val="32"/>
        </w:rPr>
        <w:t xml:space="preserve"> полугодие 2025/2026 учебного года</w:t>
      </w:r>
    </w:p>
    <w:tbl>
      <w:tblPr>
        <w:tblStyle w:val="5"/>
        <w:tblpPr w:leftFromText="180" w:rightFromText="180" w:vertAnchor="text" w:horzAnchor="margin" w:tblpY="374"/>
        <w:tblW w:w="156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E2EFD9" w:themeFill="accent6" w:themeFillTint="33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3"/>
        <w:gridCol w:w="482"/>
        <w:gridCol w:w="1042"/>
        <w:gridCol w:w="1289"/>
        <w:gridCol w:w="1112"/>
        <w:gridCol w:w="1007"/>
        <w:gridCol w:w="1113"/>
        <w:gridCol w:w="1113"/>
        <w:gridCol w:w="1113"/>
        <w:gridCol w:w="1217"/>
        <w:gridCol w:w="1092"/>
        <w:gridCol w:w="1113"/>
        <w:gridCol w:w="1113"/>
        <w:gridCol w:w="1113"/>
        <w:gridCol w:w="1112"/>
      </w:tblGrid>
      <w:tr w14:paraId="7EC209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E2EFD9" w:themeFill="accent6" w:themeFillTint="33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583" w:type="dxa"/>
            <w:tcBorders>
              <w:top w:val="single" w:color="FFFFFF" w:themeColor="background1" w:sz="4" w:space="0"/>
              <w:left w:val="single" w:color="FFFFFF" w:themeColor="background1" w:sz="4" w:space="0"/>
              <w:right w:val="nil"/>
              <w:insideV w:val="nil"/>
            </w:tcBorders>
            <w:shd w:val="clear" w:color="auto" w:fill="92D050"/>
          </w:tcPr>
          <w:p w14:paraId="36AF0074">
            <w:pPr>
              <w:spacing w:after="0" w:line="240" w:lineRule="auto"/>
              <w:rPr>
                <w:rFonts w:ascii="Times New Roman" w:hAnsi="Times New Roman" w:cs="Times New Roman" w:eastAsiaTheme="minorHAnsi"/>
                <w:b w:val="0"/>
                <w:bCs w:val="0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482" w:type="dxa"/>
            <w:tcBorders>
              <w:top w:val="single" w:color="FFFFFF" w:themeColor="background1" w:sz="4" w:space="0"/>
              <w:right w:val="nil"/>
              <w:insideV w:val="nil"/>
            </w:tcBorders>
            <w:shd w:val="clear" w:color="auto" w:fill="92D050"/>
          </w:tcPr>
          <w:p w14:paraId="6BF9D823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 w:val="0"/>
                <w:bCs w:val="0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1042" w:type="dxa"/>
            <w:tcBorders>
              <w:top w:val="single" w:color="FFFFFF" w:themeColor="background1" w:sz="4" w:space="0"/>
              <w:right w:val="nil"/>
              <w:insideV w:val="nil"/>
            </w:tcBorders>
            <w:shd w:val="clear" w:color="auto" w:fill="FFC000"/>
          </w:tcPr>
          <w:p w14:paraId="7004104C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 w:val="0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color w:val="auto"/>
                <w:sz w:val="24"/>
                <w:szCs w:val="24"/>
              </w:rPr>
              <w:t>5А</w:t>
            </w:r>
          </w:p>
        </w:tc>
        <w:tc>
          <w:tcPr>
            <w:tcW w:w="1289" w:type="dxa"/>
            <w:tcBorders>
              <w:top w:val="single" w:color="FFFFFF" w:themeColor="background1" w:sz="4" w:space="0"/>
              <w:right w:val="nil"/>
              <w:insideV w:val="nil"/>
            </w:tcBorders>
            <w:shd w:val="clear" w:color="auto" w:fill="FFC000"/>
          </w:tcPr>
          <w:p w14:paraId="153ADB1D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 w:val="0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color w:val="auto"/>
                <w:sz w:val="24"/>
                <w:szCs w:val="24"/>
              </w:rPr>
              <w:t>5Б</w:t>
            </w:r>
          </w:p>
        </w:tc>
        <w:tc>
          <w:tcPr>
            <w:tcW w:w="1112" w:type="dxa"/>
            <w:tcBorders>
              <w:top w:val="single" w:color="FFFFFF" w:themeColor="background1" w:sz="4" w:space="0"/>
              <w:right w:val="nil"/>
              <w:insideV w:val="nil"/>
            </w:tcBorders>
            <w:shd w:val="clear" w:color="auto" w:fill="FFC000"/>
          </w:tcPr>
          <w:p w14:paraId="2B4337F1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 w:val="0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color w:val="auto"/>
                <w:sz w:val="24"/>
                <w:szCs w:val="24"/>
              </w:rPr>
              <w:t>6А</w:t>
            </w:r>
          </w:p>
        </w:tc>
        <w:tc>
          <w:tcPr>
            <w:tcW w:w="1007" w:type="dxa"/>
            <w:tcBorders>
              <w:top w:val="single" w:color="FFFFFF" w:themeColor="background1" w:sz="4" w:space="0"/>
              <w:right w:val="nil"/>
              <w:insideV w:val="nil"/>
            </w:tcBorders>
            <w:shd w:val="clear" w:color="auto" w:fill="FFC000"/>
          </w:tcPr>
          <w:p w14:paraId="4D35302F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 w:val="0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Times New Roman" w:hAnsi="Times New Roman" w:cs="Times New Roman" w:eastAsiaTheme="minorHAnsi"/>
                <w:b w:val="0"/>
                <w:bCs/>
                <w:color w:val="auto"/>
                <w:sz w:val="24"/>
                <w:szCs w:val="24"/>
              </w:rPr>
              <w:t>6 Б</w:t>
            </w:r>
          </w:p>
        </w:tc>
        <w:tc>
          <w:tcPr>
            <w:tcW w:w="1113" w:type="dxa"/>
            <w:tcBorders>
              <w:top w:val="single" w:color="FFFFFF" w:themeColor="background1" w:sz="4" w:space="0"/>
              <w:right w:val="nil"/>
              <w:insideV w:val="nil"/>
            </w:tcBorders>
            <w:shd w:val="clear" w:color="auto" w:fill="FFC000"/>
          </w:tcPr>
          <w:p w14:paraId="56DBA4C1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 w:val="0"/>
                <w:bCs w:val="0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color w:val="auto"/>
                <w:sz w:val="24"/>
                <w:szCs w:val="24"/>
              </w:rPr>
              <w:t>7 А</w:t>
            </w:r>
          </w:p>
        </w:tc>
        <w:tc>
          <w:tcPr>
            <w:tcW w:w="1113" w:type="dxa"/>
            <w:tcBorders>
              <w:top w:val="single" w:color="FFFFFF" w:themeColor="background1" w:sz="4" w:space="0"/>
              <w:right w:val="nil"/>
              <w:insideV w:val="nil"/>
            </w:tcBorders>
            <w:shd w:val="clear" w:color="auto" w:fill="FFC000"/>
          </w:tcPr>
          <w:p w14:paraId="72C5D5E8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color w:val="auto"/>
                <w:sz w:val="24"/>
                <w:szCs w:val="24"/>
              </w:rPr>
              <w:t>7 Б</w:t>
            </w:r>
          </w:p>
        </w:tc>
        <w:tc>
          <w:tcPr>
            <w:tcW w:w="1113" w:type="dxa"/>
            <w:tcBorders>
              <w:top w:val="single" w:color="FFFFFF" w:themeColor="background1" w:sz="4" w:space="0"/>
              <w:right w:val="nil"/>
              <w:insideV w:val="nil"/>
            </w:tcBorders>
            <w:shd w:val="clear" w:color="auto" w:fill="FFC000"/>
          </w:tcPr>
          <w:p w14:paraId="1C01F409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 w:val="0"/>
                <w:bCs w:val="0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color w:val="auto"/>
                <w:sz w:val="24"/>
                <w:szCs w:val="24"/>
              </w:rPr>
              <w:t>8А</w:t>
            </w:r>
          </w:p>
        </w:tc>
        <w:tc>
          <w:tcPr>
            <w:tcW w:w="1217" w:type="dxa"/>
            <w:tcBorders>
              <w:top w:val="single" w:color="FFFFFF" w:themeColor="background1" w:sz="4" w:space="0"/>
              <w:right w:val="nil"/>
              <w:insideV w:val="nil"/>
            </w:tcBorders>
            <w:shd w:val="clear" w:color="auto" w:fill="FFC000"/>
          </w:tcPr>
          <w:p w14:paraId="5B14FABA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 w:val="0"/>
                <w:bCs w:val="0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color w:val="auto"/>
                <w:sz w:val="24"/>
                <w:szCs w:val="24"/>
              </w:rPr>
              <w:t>8 Б</w:t>
            </w:r>
          </w:p>
        </w:tc>
        <w:tc>
          <w:tcPr>
            <w:tcW w:w="1092" w:type="dxa"/>
            <w:tcBorders>
              <w:top w:val="single" w:color="FFFFFF" w:themeColor="background1" w:sz="4" w:space="0"/>
              <w:right w:val="nil"/>
              <w:insideV w:val="nil"/>
            </w:tcBorders>
            <w:shd w:val="clear" w:color="auto" w:fill="FFC000"/>
          </w:tcPr>
          <w:p w14:paraId="5657114B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 w:val="0"/>
                <w:bCs w:val="0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color w:val="auto"/>
                <w:sz w:val="24"/>
                <w:szCs w:val="24"/>
              </w:rPr>
              <w:t>9 А</w:t>
            </w:r>
          </w:p>
        </w:tc>
        <w:tc>
          <w:tcPr>
            <w:tcW w:w="1113" w:type="dxa"/>
            <w:tcBorders>
              <w:top w:val="single" w:color="FFFFFF" w:themeColor="background1" w:sz="4" w:space="0"/>
              <w:right w:val="nil"/>
              <w:insideV w:val="nil"/>
            </w:tcBorders>
            <w:shd w:val="clear" w:color="auto" w:fill="FFC000"/>
          </w:tcPr>
          <w:p w14:paraId="792C2534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color w:val="auto"/>
                <w:sz w:val="24"/>
                <w:szCs w:val="24"/>
              </w:rPr>
              <w:t>9 Б</w:t>
            </w:r>
          </w:p>
        </w:tc>
        <w:tc>
          <w:tcPr>
            <w:tcW w:w="1113" w:type="dxa"/>
            <w:tcBorders>
              <w:top w:val="single" w:color="FFFFFF" w:themeColor="background1" w:sz="4" w:space="0"/>
              <w:right w:val="nil"/>
              <w:insideV w:val="nil"/>
            </w:tcBorders>
            <w:shd w:val="clear" w:color="auto" w:fill="FFC000"/>
          </w:tcPr>
          <w:p w14:paraId="1B11F243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color w:val="auto"/>
                <w:sz w:val="24"/>
                <w:szCs w:val="24"/>
              </w:rPr>
              <w:t>9 В</w:t>
            </w:r>
          </w:p>
        </w:tc>
        <w:tc>
          <w:tcPr>
            <w:tcW w:w="1113" w:type="dxa"/>
            <w:tcBorders>
              <w:top w:val="single" w:color="FFFFFF" w:themeColor="background1" w:sz="4" w:space="0"/>
              <w:right w:val="nil"/>
              <w:insideV w:val="nil"/>
            </w:tcBorders>
            <w:shd w:val="clear" w:color="auto" w:fill="FFC000"/>
          </w:tcPr>
          <w:p w14:paraId="4221453B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 w:val="0"/>
                <w:bCs w:val="0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color w:val="auto"/>
                <w:sz w:val="24"/>
                <w:szCs w:val="24"/>
              </w:rPr>
              <w:t>10А</w:t>
            </w:r>
          </w:p>
        </w:tc>
        <w:tc>
          <w:tcPr>
            <w:tcW w:w="1112" w:type="dxa"/>
            <w:tcBorders>
              <w:top w:val="single" w:color="FFFFFF" w:themeColor="background1" w:sz="4" w:space="0"/>
              <w:right w:val="single" w:color="FFFFFF" w:themeColor="background1" w:sz="4" w:space="0"/>
              <w:insideV w:val="nil"/>
            </w:tcBorders>
            <w:shd w:val="clear" w:color="auto" w:fill="FFC000"/>
          </w:tcPr>
          <w:p w14:paraId="453A20BD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b w:val="0"/>
                <w:bCs w:val="0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color w:val="auto"/>
                <w:sz w:val="24"/>
                <w:szCs w:val="24"/>
              </w:rPr>
              <w:t>11А</w:t>
            </w:r>
          </w:p>
        </w:tc>
      </w:tr>
      <w:tr w14:paraId="33A71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583" w:type="dxa"/>
            <w:vMerge w:val="restart"/>
            <w:tcBorders>
              <w:left w:val="single" w:color="FFFFFF" w:themeColor="background1" w:sz="4" w:space="0"/>
            </w:tcBorders>
            <w:shd w:val="clear" w:color="auto" w:fill="92D050"/>
          </w:tcPr>
          <w:p w14:paraId="6640624C">
            <w:pPr>
              <w:spacing w:after="0" w:line="240" w:lineRule="auto"/>
              <w:rPr>
                <w:rFonts w:ascii="Times New Roman" w:hAnsi="Times New Roman" w:cs="Times New Roman" w:eastAsiaTheme="minorHAnsi"/>
                <w:b w:val="0"/>
                <w:bCs w:val="0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color w:val="auto"/>
                <w:sz w:val="24"/>
                <w:szCs w:val="24"/>
              </w:rPr>
              <w:t>Пн</w:t>
            </w:r>
          </w:p>
        </w:tc>
        <w:tc>
          <w:tcPr>
            <w:tcW w:w="482" w:type="dxa"/>
            <w:shd w:val="clear" w:color="auto" w:fill="92D050"/>
          </w:tcPr>
          <w:p w14:paraId="16AD939D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1</w:t>
            </w:r>
          </w:p>
        </w:tc>
        <w:tc>
          <w:tcPr>
            <w:tcW w:w="1042" w:type="dxa"/>
            <w:shd w:val="clear" w:color="auto" w:fill="E2EFD9" w:themeFill="accent6" w:themeFillTint="33"/>
          </w:tcPr>
          <w:p w14:paraId="605B81F8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Разговоры о важном</w:t>
            </w:r>
          </w:p>
          <w:p w14:paraId="2A51B30F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(Культмамбетова Ф.С.)</w:t>
            </w:r>
          </w:p>
          <w:p w14:paraId="557E5A38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>08:30-09:15</w:t>
            </w:r>
          </w:p>
        </w:tc>
        <w:tc>
          <w:tcPr>
            <w:tcW w:w="1289" w:type="dxa"/>
            <w:shd w:val="clear" w:color="auto" w:fill="E2EFD9" w:themeFill="accent6" w:themeFillTint="33"/>
          </w:tcPr>
          <w:p w14:paraId="46C1A3A8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Разговоры о важном</w:t>
            </w:r>
          </w:p>
          <w:p w14:paraId="58CFF397">
            <w:pPr>
              <w:spacing w:after="0" w:line="240" w:lineRule="auto"/>
              <w:ind w:left="120" w:hanging="120" w:hangingChars="50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(Садыкова А.К.)</w:t>
            </w:r>
          </w:p>
          <w:p w14:paraId="12DE157E">
            <w:pPr>
              <w:spacing w:after="0" w:line="240" w:lineRule="auto"/>
              <w:ind w:left="120" w:hanging="120" w:hangingChars="50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>08:30-09:15</w:t>
            </w:r>
          </w:p>
        </w:tc>
        <w:tc>
          <w:tcPr>
            <w:tcW w:w="1112" w:type="dxa"/>
            <w:shd w:val="clear" w:color="auto" w:fill="E2EFD9" w:themeFill="accent6" w:themeFillTint="33"/>
          </w:tcPr>
          <w:p w14:paraId="3ABE706D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Разговоры о важном (Цветкова Н.В.)</w:t>
            </w:r>
          </w:p>
          <w:p w14:paraId="5B419892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>08:30-09:15</w:t>
            </w:r>
          </w:p>
        </w:tc>
        <w:tc>
          <w:tcPr>
            <w:tcW w:w="1007" w:type="dxa"/>
            <w:shd w:val="clear" w:color="auto" w:fill="E2EFD9" w:themeFill="accent6" w:themeFillTint="33"/>
          </w:tcPr>
          <w:p w14:paraId="366B350C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Разговоры о важном</w:t>
            </w:r>
          </w:p>
          <w:p w14:paraId="02B95AE9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(Пшеничный В.Н.)</w:t>
            </w:r>
          </w:p>
          <w:p w14:paraId="7EDAFEEC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>08:30-09:15</w:t>
            </w:r>
          </w:p>
        </w:tc>
        <w:tc>
          <w:tcPr>
            <w:tcW w:w="1113" w:type="dxa"/>
            <w:shd w:val="clear" w:color="auto" w:fill="E2EFD9" w:themeFill="accent6" w:themeFillTint="33"/>
          </w:tcPr>
          <w:p w14:paraId="0A60BE42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Разговоры о важном</w:t>
            </w:r>
          </w:p>
          <w:p w14:paraId="1F517C8D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(Бекирова Э.К.)</w:t>
            </w:r>
          </w:p>
          <w:p w14:paraId="69220F0B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>08:30-09:15</w:t>
            </w:r>
          </w:p>
        </w:tc>
        <w:tc>
          <w:tcPr>
            <w:tcW w:w="1113" w:type="dxa"/>
            <w:shd w:val="clear" w:color="auto" w:fill="E2EFD9" w:themeFill="accent6" w:themeFillTint="33"/>
          </w:tcPr>
          <w:p w14:paraId="40162A16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Разговоры о важном</w:t>
            </w:r>
          </w:p>
          <w:p w14:paraId="6FBEB6FA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(Гурленя Е.Д.)</w:t>
            </w:r>
          </w:p>
          <w:p w14:paraId="109899F8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>08:30-09:15</w:t>
            </w:r>
          </w:p>
        </w:tc>
        <w:tc>
          <w:tcPr>
            <w:tcW w:w="1113" w:type="dxa"/>
            <w:shd w:val="clear" w:color="auto" w:fill="E2EFD9" w:themeFill="accent6" w:themeFillTint="33"/>
          </w:tcPr>
          <w:p w14:paraId="076A0451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Разговоры о важном</w:t>
            </w:r>
          </w:p>
          <w:p w14:paraId="46AACB49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(Якушкина О.В.)</w:t>
            </w:r>
          </w:p>
          <w:p w14:paraId="6106BFF1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>08:30-09:15</w:t>
            </w:r>
          </w:p>
        </w:tc>
        <w:tc>
          <w:tcPr>
            <w:tcW w:w="1217" w:type="dxa"/>
            <w:shd w:val="clear" w:color="auto" w:fill="E2EFD9" w:themeFill="accent6" w:themeFillTint="33"/>
          </w:tcPr>
          <w:p w14:paraId="319338A7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Разговоры о важном</w:t>
            </w:r>
          </w:p>
          <w:p w14:paraId="7EAF9A51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(Османова Л.П.)</w:t>
            </w:r>
          </w:p>
          <w:p w14:paraId="7464821C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>08:30-09:15</w:t>
            </w:r>
          </w:p>
          <w:p w14:paraId="1CECAAC7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092" w:type="dxa"/>
            <w:shd w:val="clear" w:color="auto" w:fill="E2EFD9" w:themeFill="accent6" w:themeFillTint="33"/>
          </w:tcPr>
          <w:p w14:paraId="08D71E22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Разговоры о важном</w:t>
            </w:r>
          </w:p>
          <w:p w14:paraId="119E26DF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(Огданец Е.О.)</w:t>
            </w:r>
          </w:p>
          <w:p w14:paraId="2F017DF5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>08:30-09:15</w:t>
            </w:r>
          </w:p>
          <w:p w14:paraId="2FF08EC5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113" w:type="dxa"/>
            <w:shd w:val="clear" w:color="auto" w:fill="E2EFD9" w:themeFill="accent6" w:themeFillTint="33"/>
          </w:tcPr>
          <w:p w14:paraId="4760A90A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Разговоры о важном</w:t>
            </w:r>
          </w:p>
          <w:p w14:paraId="557BE802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(Мамутова З.Р.)</w:t>
            </w:r>
          </w:p>
          <w:p w14:paraId="17415BE5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>08:30-09:15</w:t>
            </w:r>
          </w:p>
        </w:tc>
        <w:tc>
          <w:tcPr>
            <w:tcW w:w="1113" w:type="dxa"/>
            <w:shd w:val="clear" w:color="auto" w:fill="E2EFD9" w:themeFill="accent6" w:themeFillTint="33"/>
          </w:tcPr>
          <w:p w14:paraId="321B863F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Разговоры о важном</w:t>
            </w:r>
          </w:p>
          <w:p w14:paraId="28A31D5D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(Февзиев Д.Н.)</w:t>
            </w:r>
          </w:p>
          <w:p w14:paraId="4B02F81B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>08:30-09:15</w:t>
            </w:r>
          </w:p>
        </w:tc>
        <w:tc>
          <w:tcPr>
            <w:tcW w:w="1113" w:type="dxa"/>
            <w:shd w:val="clear" w:color="auto" w:fill="E2EFD9" w:themeFill="accent6" w:themeFillTint="33"/>
          </w:tcPr>
          <w:p w14:paraId="3731C816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Разговоры о важном</w:t>
            </w:r>
          </w:p>
          <w:p w14:paraId="695F3E83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(Ниязиев Л.И.)</w:t>
            </w:r>
          </w:p>
          <w:p w14:paraId="0BA317AC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>08:30-09:15</w:t>
            </w:r>
          </w:p>
          <w:p w14:paraId="7F8DA350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112" w:type="dxa"/>
            <w:shd w:val="clear" w:color="auto" w:fill="E2EFD9" w:themeFill="accent6" w:themeFillTint="33"/>
          </w:tcPr>
          <w:p w14:paraId="777311E2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Разговоры о важном</w:t>
            </w:r>
          </w:p>
          <w:p w14:paraId="44A6E8FC">
            <w:pPr>
              <w:spacing w:after="0" w:line="240" w:lineRule="auto"/>
              <w:ind w:left="120" w:hanging="120" w:hangingChars="50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(Потурецкая В.А.)</w:t>
            </w:r>
          </w:p>
          <w:p w14:paraId="7F0E02FA">
            <w:pPr>
              <w:spacing w:after="0" w:line="240" w:lineRule="auto"/>
              <w:ind w:left="120" w:hanging="120" w:hangingChars="50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>08:30-09:15</w:t>
            </w:r>
          </w:p>
          <w:p w14:paraId="1EF5FC9A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</w:tr>
      <w:tr w14:paraId="36E9A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583" w:type="dxa"/>
            <w:vMerge w:val="continue"/>
            <w:tcBorders>
              <w:left w:val="single" w:color="FFFFFF" w:themeColor="background1" w:sz="4" w:space="0"/>
            </w:tcBorders>
            <w:shd w:val="clear" w:color="auto" w:fill="92D050"/>
            <w:vAlign w:val="center"/>
          </w:tcPr>
          <w:p w14:paraId="6DDCE0B1">
            <w:pPr>
              <w:spacing w:after="0" w:line="240" w:lineRule="auto"/>
              <w:rPr>
                <w:rFonts w:ascii="Times New Roman" w:hAnsi="Times New Roman" w:cs="Times New Roman" w:eastAsiaTheme="minorHAnsi"/>
                <w:b w:val="0"/>
                <w:bCs w:val="0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482" w:type="dxa"/>
            <w:shd w:val="clear" w:color="auto" w:fill="92D050"/>
          </w:tcPr>
          <w:p w14:paraId="4AB8983E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7</w:t>
            </w:r>
          </w:p>
        </w:tc>
        <w:tc>
          <w:tcPr>
            <w:tcW w:w="1042" w:type="dxa"/>
            <w:shd w:val="clear" w:color="auto" w:fill="E2EFD9" w:themeFill="accent6" w:themeFillTint="33"/>
          </w:tcPr>
          <w:p w14:paraId="3B896CB7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Учимся для жизни (Петрунина Ю.В.) 1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>40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-1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:2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1289" w:type="dxa"/>
            <w:shd w:val="clear" w:color="auto" w:fill="E2EFD9" w:themeFill="accent6" w:themeFillTint="33"/>
          </w:tcPr>
          <w:p w14:paraId="32CCD415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val="ru-RU"/>
              </w:rPr>
              <w:t>Искусство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 xml:space="preserve"> иллюстрации (Заатова М.Х.)</w:t>
            </w:r>
          </w:p>
          <w:p w14:paraId="393D7FCB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>14:40-15:25</w:t>
            </w:r>
          </w:p>
        </w:tc>
        <w:tc>
          <w:tcPr>
            <w:tcW w:w="1112" w:type="dxa"/>
            <w:shd w:val="clear" w:color="auto" w:fill="E2EFD9" w:themeFill="accent6" w:themeFillTint="33"/>
          </w:tcPr>
          <w:p w14:paraId="05FC81F0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E2EFD9" w:themeFill="accent6" w:themeFillTint="33"/>
          </w:tcPr>
          <w:p w14:paraId="61E6A623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113" w:type="dxa"/>
            <w:shd w:val="clear" w:color="auto" w:fill="E2EFD9" w:themeFill="accent6" w:themeFillTint="33"/>
          </w:tcPr>
          <w:p w14:paraId="78D48C2D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val="ru-RU"/>
              </w:rPr>
              <w:t>Учимся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 xml:space="preserve"> для жизни (Османова Л.П.)</w:t>
            </w:r>
          </w:p>
          <w:p w14:paraId="30A49F77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>14:40-15:25</w:t>
            </w:r>
          </w:p>
        </w:tc>
        <w:tc>
          <w:tcPr>
            <w:tcW w:w="1113" w:type="dxa"/>
            <w:shd w:val="clear" w:color="auto" w:fill="E2EFD9" w:themeFill="accent6" w:themeFillTint="33"/>
          </w:tcPr>
          <w:p w14:paraId="31B952D9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113" w:type="dxa"/>
            <w:shd w:val="clear" w:color="auto" w:fill="E2EFD9" w:themeFill="accent6" w:themeFillTint="33"/>
          </w:tcPr>
          <w:p w14:paraId="328BC00C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217" w:type="dxa"/>
            <w:shd w:val="clear" w:color="auto" w:fill="E2EFD9" w:themeFill="accent6" w:themeFillTint="33"/>
          </w:tcPr>
          <w:p w14:paraId="167E86C1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Будь здоров (Пшеничный В.Н.)</w:t>
            </w:r>
          </w:p>
          <w:p w14:paraId="31CED770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14: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0-15: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5</w:t>
            </w:r>
          </w:p>
        </w:tc>
        <w:tc>
          <w:tcPr>
            <w:tcW w:w="1092" w:type="dxa"/>
            <w:shd w:val="clear" w:color="auto" w:fill="E2EFD9" w:themeFill="accent6" w:themeFillTint="33"/>
          </w:tcPr>
          <w:p w14:paraId="27FB524D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113" w:type="dxa"/>
            <w:shd w:val="clear" w:color="auto" w:fill="E2EFD9" w:themeFill="accent6" w:themeFillTint="33"/>
          </w:tcPr>
          <w:p w14:paraId="3B7EB9A6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113" w:type="dxa"/>
            <w:shd w:val="clear" w:color="auto" w:fill="E2EFD9" w:themeFill="accent6" w:themeFillTint="33"/>
          </w:tcPr>
          <w:p w14:paraId="531C2F33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113" w:type="dxa"/>
            <w:shd w:val="clear" w:color="auto" w:fill="E2EFD9" w:themeFill="accent6" w:themeFillTint="33"/>
          </w:tcPr>
          <w:p w14:paraId="2AAF728F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112" w:type="dxa"/>
            <w:shd w:val="clear" w:color="auto" w:fill="E2EFD9" w:themeFill="accent6" w:themeFillTint="33"/>
          </w:tcPr>
          <w:p w14:paraId="427BB0AA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</w:tr>
      <w:tr w14:paraId="08283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583" w:type="dxa"/>
            <w:tcBorders>
              <w:left w:val="single" w:color="FFFFFF" w:themeColor="background1" w:sz="4" w:space="0"/>
            </w:tcBorders>
            <w:shd w:val="clear" w:color="auto" w:fill="92D050"/>
            <w:vAlign w:val="center"/>
          </w:tcPr>
          <w:p w14:paraId="2F04B11F">
            <w:pPr>
              <w:spacing w:after="0" w:line="240" w:lineRule="auto"/>
              <w:rPr>
                <w:rFonts w:ascii="Times New Roman" w:hAnsi="Times New Roman" w:cs="Times New Roman" w:eastAsiaTheme="minorHAnsi"/>
                <w:b w:val="0"/>
                <w:bCs w:val="0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482" w:type="dxa"/>
            <w:shd w:val="clear" w:color="auto" w:fill="92D050"/>
          </w:tcPr>
          <w:p w14:paraId="26D110E3">
            <w:pPr>
              <w:spacing w:after="0" w:line="240" w:lineRule="auto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>8</w:t>
            </w:r>
          </w:p>
        </w:tc>
        <w:tc>
          <w:tcPr>
            <w:tcW w:w="1042" w:type="dxa"/>
            <w:shd w:val="clear" w:color="auto" w:fill="E2EFD9" w:themeFill="accent6" w:themeFillTint="33"/>
          </w:tcPr>
          <w:p w14:paraId="4B7FD091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val="ru-RU"/>
              </w:rPr>
              <w:t>Основы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 xml:space="preserve"> военной подготовки (Ниязиев Л.И.)</w:t>
            </w:r>
          </w:p>
          <w:p w14:paraId="279DF93C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>15:35-16:20</w:t>
            </w:r>
          </w:p>
        </w:tc>
        <w:tc>
          <w:tcPr>
            <w:tcW w:w="1289" w:type="dxa"/>
            <w:shd w:val="clear" w:color="auto" w:fill="E2EFD9" w:themeFill="accent6" w:themeFillTint="33"/>
          </w:tcPr>
          <w:p w14:paraId="3DC56D9C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</w:pPr>
          </w:p>
        </w:tc>
        <w:tc>
          <w:tcPr>
            <w:tcW w:w="1112" w:type="dxa"/>
            <w:shd w:val="clear" w:color="auto" w:fill="E2EFD9" w:themeFill="accent6" w:themeFillTint="33"/>
          </w:tcPr>
          <w:p w14:paraId="6DA4315F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Будь здоров (Мацкевич И.Л.)</w:t>
            </w:r>
          </w:p>
          <w:p w14:paraId="4F098F7D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>5: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3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-1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>20</w:t>
            </w:r>
          </w:p>
        </w:tc>
        <w:tc>
          <w:tcPr>
            <w:tcW w:w="1007" w:type="dxa"/>
            <w:shd w:val="clear" w:color="auto" w:fill="E2EFD9" w:themeFill="accent6" w:themeFillTint="33"/>
          </w:tcPr>
          <w:p w14:paraId="381D5074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113" w:type="dxa"/>
            <w:shd w:val="clear" w:color="auto" w:fill="E2EFD9" w:themeFill="accent6" w:themeFillTint="33"/>
          </w:tcPr>
          <w:p w14:paraId="7754AA39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>Роботы-друзья человека (Алякин М.В.) 15:35-16:20</w:t>
            </w:r>
          </w:p>
        </w:tc>
        <w:tc>
          <w:tcPr>
            <w:tcW w:w="1113" w:type="dxa"/>
            <w:shd w:val="clear" w:color="auto" w:fill="E2EFD9" w:themeFill="accent6" w:themeFillTint="33"/>
          </w:tcPr>
          <w:p w14:paraId="15C1F196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Крымоведение (Гаврилова Л.Н.)</w:t>
            </w:r>
          </w:p>
          <w:p w14:paraId="1207616B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15:25-16: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0</w:t>
            </w:r>
          </w:p>
        </w:tc>
        <w:tc>
          <w:tcPr>
            <w:tcW w:w="1113" w:type="dxa"/>
            <w:shd w:val="clear" w:color="auto" w:fill="E2EFD9" w:themeFill="accent6" w:themeFillTint="33"/>
          </w:tcPr>
          <w:p w14:paraId="68A886D5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217" w:type="dxa"/>
            <w:shd w:val="clear" w:color="auto" w:fill="E2EFD9" w:themeFill="accent6" w:themeFillTint="33"/>
          </w:tcPr>
          <w:p w14:paraId="13B3459E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092" w:type="dxa"/>
            <w:shd w:val="clear" w:color="auto" w:fill="E2EFD9" w:themeFill="accent6" w:themeFillTint="33"/>
          </w:tcPr>
          <w:p w14:paraId="1F2CDA5A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Будь здоров (Пшеничный В.Н.)</w:t>
            </w:r>
          </w:p>
          <w:p w14:paraId="46C04E06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:3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-1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>20</w:t>
            </w:r>
          </w:p>
        </w:tc>
        <w:tc>
          <w:tcPr>
            <w:tcW w:w="1113" w:type="dxa"/>
            <w:shd w:val="clear" w:color="auto" w:fill="E2EFD9" w:themeFill="accent6" w:themeFillTint="33"/>
          </w:tcPr>
          <w:p w14:paraId="56A0621E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</w:pPr>
          </w:p>
        </w:tc>
        <w:tc>
          <w:tcPr>
            <w:tcW w:w="1113" w:type="dxa"/>
            <w:shd w:val="clear" w:color="auto" w:fill="E2EFD9" w:themeFill="accent6" w:themeFillTint="33"/>
          </w:tcPr>
          <w:p w14:paraId="1164B0F8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val="ru-RU"/>
              </w:rPr>
              <w:t>Занимательная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 xml:space="preserve"> биология (Садыкова А.К.) 15:35-16:20</w:t>
            </w:r>
          </w:p>
        </w:tc>
        <w:tc>
          <w:tcPr>
            <w:tcW w:w="1113" w:type="dxa"/>
            <w:shd w:val="clear" w:color="auto" w:fill="E2EFD9" w:themeFill="accent6" w:themeFillTint="33"/>
          </w:tcPr>
          <w:p w14:paraId="468AA177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112" w:type="dxa"/>
            <w:shd w:val="clear" w:color="auto" w:fill="E2EFD9" w:themeFill="accent6" w:themeFillTint="33"/>
          </w:tcPr>
          <w:p w14:paraId="6B2A7B6A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</w:tr>
      <w:tr w14:paraId="379DA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583" w:type="dxa"/>
            <w:tcBorders>
              <w:left w:val="single" w:color="FFFFFF" w:themeColor="background1" w:sz="4" w:space="0"/>
            </w:tcBorders>
            <w:shd w:val="clear" w:color="auto" w:fill="92D050"/>
            <w:vAlign w:val="center"/>
          </w:tcPr>
          <w:p w14:paraId="0AA736F9">
            <w:pPr>
              <w:spacing w:after="0" w:line="240" w:lineRule="auto"/>
              <w:rPr>
                <w:rFonts w:ascii="Times New Roman" w:hAnsi="Times New Roman" w:cs="Times New Roman" w:eastAsiaTheme="minorHAnsi"/>
                <w:b w:val="0"/>
                <w:bCs w:val="0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482" w:type="dxa"/>
            <w:shd w:val="clear" w:color="auto" w:fill="92D050"/>
          </w:tcPr>
          <w:p w14:paraId="061ACF0A">
            <w:pPr>
              <w:spacing w:after="0" w:line="240" w:lineRule="auto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>9</w:t>
            </w:r>
          </w:p>
        </w:tc>
        <w:tc>
          <w:tcPr>
            <w:tcW w:w="1042" w:type="dxa"/>
            <w:shd w:val="clear" w:color="auto" w:fill="E2EFD9" w:themeFill="accent6" w:themeFillTint="33"/>
          </w:tcPr>
          <w:p w14:paraId="7ADFAF75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289" w:type="dxa"/>
            <w:shd w:val="clear" w:color="auto" w:fill="E2EFD9" w:themeFill="accent6" w:themeFillTint="33"/>
          </w:tcPr>
          <w:p w14:paraId="35319533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</w:pPr>
          </w:p>
        </w:tc>
        <w:tc>
          <w:tcPr>
            <w:tcW w:w="1112" w:type="dxa"/>
            <w:shd w:val="clear" w:color="auto" w:fill="E2EFD9" w:themeFill="accent6" w:themeFillTint="33"/>
          </w:tcPr>
          <w:p w14:paraId="623ED1B5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E2EFD9" w:themeFill="accent6" w:themeFillTint="33"/>
          </w:tcPr>
          <w:p w14:paraId="72621A96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113" w:type="dxa"/>
            <w:shd w:val="clear" w:color="auto" w:fill="E2EFD9" w:themeFill="accent6" w:themeFillTint="33"/>
          </w:tcPr>
          <w:p w14:paraId="1F76DC6D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</w:pPr>
          </w:p>
        </w:tc>
        <w:tc>
          <w:tcPr>
            <w:tcW w:w="1113" w:type="dxa"/>
            <w:shd w:val="clear" w:color="auto" w:fill="E2EFD9" w:themeFill="accent6" w:themeFillTint="33"/>
          </w:tcPr>
          <w:p w14:paraId="3A559ACB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113" w:type="dxa"/>
            <w:shd w:val="clear" w:color="auto" w:fill="E2EFD9" w:themeFill="accent6" w:themeFillTint="33"/>
          </w:tcPr>
          <w:p w14:paraId="4529C887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217" w:type="dxa"/>
            <w:shd w:val="clear" w:color="auto" w:fill="E2EFD9" w:themeFill="accent6" w:themeFillTint="33"/>
          </w:tcPr>
          <w:p w14:paraId="04C4F548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092" w:type="dxa"/>
            <w:shd w:val="clear" w:color="auto" w:fill="E2EFD9" w:themeFill="accent6" w:themeFillTint="33"/>
          </w:tcPr>
          <w:p w14:paraId="06D1A43D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val="ru-RU"/>
              </w:rPr>
              <w:t>Занимательная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 xml:space="preserve"> физика (Бекирова Э.К.)</w:t>
            </w:r>
          </w:p>
          <w:p w14:paraId="1D28D310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>16:30-17:15</w:t>
            </w:r>
          </w:p>
        </w:tc>
        <w:tc>
          <w:tcPr>
            <w:tcW w:w="1113" w:type="dxa"/>
            <w:shd w:val="clear" w:color="auto" w:fill="E2EFD9" w:themeFill="accent6" w:themeFillTint="33"/>
          </w:tcPr>
          <w:p w14:paraId="632DF452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val="ru-RU"/>
              </w:rPr>
              <w:t>Основы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 xml:space="preserve"> военной подготовки (Ниязиев Л.И.)</w:t>
            </w:r>
          </w:p>
          <w:p w14:paraId="2180DABD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>16:30-17:15/З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val="ru-RU"/>
              </w:rPr>
              <w:t>анимательная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 xml:space="preserve"> география (Гаврилова Л.Н.) 16:30-17:15/</w:t>
            </w:r>
          </w:p>
        </w:tc>
        <w:tc>
          <w:tcPr>
            <w:tcW w:w="1113" w:type="dxa"/>
            <w:shd w:val="clear" w:color="auto" w:fill="E2EFD9" w:themeFill="accent6" w:themeFillTint="33"/>
          </w:tcPr>
          <w:p w14:paraId="55B4F7CB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113" w:type="dxa"/>
            <w:shd w:val="clear" w:color="auto" w:fill="E2EFD9" w:themeFill="accent6" w:themeFillTint="33"/>
          </w:tcPr>
          <w:p w14:paraId="2EFE08FB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112" w:type="dxa"/>
            <w:shd w:val="clear" w:color="auto" w:fill="E2EFD9" w:themeFill="accent6" w:themeFillTint="33"/>
          </w:tcPr>
          <w:p w14:paraId="2BF9055A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</w:tr>
      <w:tr w14:paraId="45E93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</w:trPr>
        <w:tc>
          <w:tcPr>
            <w:tcW w:w="583" w:type="dxa"/>
            <w:vMerge w:val="restart"/>
            <w:tcBorders>
              <w:left w:val="single" w:color="FFFFFF" w:themeColor="background1" w:sz="4" w:space="0"/>
            </w:tcBorders>
            <w:shd w:val="clear" w:color="auto" w:fill="92D050"/>
          </w:tcPr>
          <w:p w14:paraId="2D182C6C">
            <w:pPr>
              <w:spacing w:after="0" w:line="240" w:lineRule="auto"/>
              <w:rPr>
                <w:rFonts w:ascii="Times New Roman" w:hAnsi="Times New Roman" w:cs="Times New Roman" w:eastAsiaTheme="minorHAnsi"/>
                <w:b w:val="0"/>
                <w:bCs w:val="0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color w:val="auto"/>
                <w:sz w:val="24"/>
                <w:szCs w:val="24"/>
              </w:rPr>
              <w:t>Вт</w:t>
            </w:r>
          </w:p>
        </w:tc>
        <w:tc>
          <w:tcPr>
            <w:tcW w:w="482" w:type="dxa"/>
            <w:shd w:val="clear" w:color="auto" w:fill="92D050"/>
          </w:tcPr>
          <w:p w14:paraId="5FB96EBD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7</w:t>
            </w:r>
          </w:p>
        </w:tc>
        <w:tc>
          <w:tcPr>
            <w:tcW w:w="1042" w:type="dxa"/>
            <w:shd w:val="clear" w:color="auto" w:fill="E2EFD9" w:themeFill="accent6" w:themeFillTint="33"/>
          </w:tcPr>
          <w:p w14:paraId="4A39B336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val="ru-RU"/>
              </w:rPr>
              <w:t>Искусство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 xml:space="preserve"> иллюстрации (Заатова М.Х.)</w:t>
            </w:r>
          </w:p>
          <w:p w14:paraId="3E1C5FCA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>14:40-15:25</w:t>
            </w:r>
          </w:p>
        </w:tc>
        <w:tc>
          <w:tcPr>
            <w:tcW w:w="1289" w:type="dxa"/>
            <w:shd w:val="clear" w:color="auto" w:fill="E2EFD9" w:themeFill="accent6" w:themeFillTint="33"/>
          </w:tcPr>
          <w:p w14:paraId="6069BF00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Будь здоров (Мацкевич И.Л.)</w:t>
            </w:r>
          </w:p>
          <w:p w14:paraId="10C80939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14: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0-15: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5</w:t>
            </w:r>
          </w:p>
        </w:tc>
        <w:tc>
          <w:tcPr>
            <w:tcW w:w="1112" w:type="dxa"/>
            <w:shd w:val="clear" w:color="auto" w:fill="E2EFD9" w:themeFill="accent6" w:themeFillTint="33"/>
          </w:tcPr>
          <w:p w14:paraId="044B25CD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Учимся для жизни (Меджитова Э.М..) 14: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0-15: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5</w:t>
            </w:r>
          </w:p>
          <w:p w14:paraId="11D5F0B1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E2EFD9" w:themeFill="accent6" w:themeFillTint="33"/>
          </w:tcPr>
          <w:p w14:paraId="4115E2FC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val="ru-RU"/>
              </w:rPr>
              <w:t>Основы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 xml:space="preserve"> военной подготовки (Ниязиев Л.И.)</w:t>
            </w:r>
          </w:p>
          <w:p w14:paraId="5607D326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>14:40-15:25</w:t>
            </w:r>
          </w:p>
        </w:tc>
        <w:tc>
          <w:tcPr>
            <w:tcW w:w="1113" w:type="dxa"/>
            <w:shd w:val="clear" w:color="auto" w:fill="E2EFD9" w:themeFill="accent6" w:themeFillTint="33"/>
          </w:tcPr>
          <w:p w14:paraId="02473B8A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  <w:p w14:paraId="3D7D4F0D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113" w:type="dxa"/>
            <w:shd w:val="clear" w:color="auto" w:fill="E2EFD9" w:themeFill="accent6" w:themeFillTint="33"/>
          </w:tcPr>
          <w:p w14:paraId="2EA1D9D8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113" w:type="dxa"/>
            <w:shd w:val="clear" w:color="auto" w:fill="E2EFD9" w:themeFill="accent6" w:themeFillTint="33"/>
          </w:tcPr>
          <w:p w14:paraId="00D55C61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217" w:type="dxa"/>
            <w:shd w:val="clear" w:color="auto" w:fill="E2EFD9" w:themeFill="accent6" w:themeFillTint="33"/>
          </w:tcPr>
          <w:p w14:paraId="29470882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092" w:type="dxa"/>
            <w:shd w:val="clear" w:color="auto" w:fill="E2EFD9" w:themeFill="accent6" w:themeFillTint="33"/>
          </w:tcPr>
          <w:p w14:paraId="09BDE966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113" w:type="dxa"/>
            <w:shd w:val="clear" w:color="auto" w:fill="E2EFD9" w:themeFill="accent6" w:themeFillTint="33"/>
          </w:tcPr>
          <w:p w14:paraId="36C81F9C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113" w:type="dxa"/>
            <w:shd w:val="clear" w:color="auto" w:fill="E2EFD9" w:themeFill="accent6" w:themeFillTint="33"/>
          </w:tcPr>
          <w:p w14:paraId="03F500C2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113" w:type="dxa"/>
            <w:shd w:val="clear" w:color="auto" w:fill="E2EFD9" w:themeFill="accent6" w:themeFillTint="33"/>
          </w:tcPr>
          <w:p w14:paraId="6B3777E7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112" w:type="dxa"/>
            <w:shd w:val="clear" w:color="auto" w:fill="E2EFD9" w:themeFill="accent6" w:themeFillTint="33"/>
          </w:tcPr>
          <w:p w14:paraId="3C141222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</w:tr>
      <w:tr w14:paraId="4A108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2" w:hRule="atLeast"/>
        </w:trPr>
        <w:tc>
          <w:tcPr>
            <w:tcW w:w="583" w:type="dxa"/>
            <w:vMerge w:val="continue"/>
            <w:tcBorders>
              <w:left w:val="single" w:color="FFFFFF" w:themeColor="background1" w:sz="4" w:space="0"/>
            </w:tcBorders>
            <w:shd w:val="clear" w:color="auto" w:fill="92D050"/>
          </w:tcPr>
          <w:p w14:paraId="70EF7683">
            <w:pPr>
              <w:spacing w:after="0" w:line="240" w:lineRule="auto"/>
              <w:rPr>
                <w:rFonts w:ascii="Times New Roman" w:hAnsi="Times New Roman" w:cs="Times New Roman" w:eastAsiaTheme="minorHAnsi"/>
                <w:b w:val="0"/>
                <w:bCs w:val="0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482" w:type="dxa"/>
            <w:shd w:val="clear" w:color="auto" w:fill="92D050"/>
          </w:tcPr>
          <w:p w14:paraId="27D104A2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8</w:t>
            </w:r>
          </w:p>
        </w:tc>
        <w:tc>
          <w:tcPr>
            <w:tcW w:w="1042" w:type="dxa"/>
            <w:shd w:val="clear" w:color="auto" w:fill="E2EFD9" w:themeFill="accent6" w:themeFillTint="33"/>
          </w:tcPr>
          <w:p w14:paraId="1DD0B767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289" w:type="dxa"/>
            <w:shd w:val="clear" w:color="auto" w:fill="E2EFD9" w:themeFill="accent6" w:themeFillTint="33"/>
          </w:tcPr>
          <w:p w14:paraId="0CE432B9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val="ru-RU"/>
              </w:rPr>
              <w:t>Основы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 xml:space="preserve"> военной подготовки (Ниязиев Л.И.)</w:t>
            </w:r>
          </w:p>
          <w:p w14:paraId="3859CE9B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>15:35-16:20</w:t>
            </w:r>
          </w:p>
        </w:tc>
        <w:tc>
          <w:tcPr>
            <w:tcW w:w="1112" w:type="dxa"/>
            <w:shd w:val="clear" w:color="auto" w:fill="E2EFD9" w:themeFill="accent6" w:themeFillTint="33"/>
          </w:tcPr>
          <w:p w14:paraId="30347578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E2EFD9" w:themeFill="accent6" w:themeFillTint="33"/>
          </w:tcPr>
          <w:p w14:paraId="4C8AAA5F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113" w:type="dxa"/>
            <w:shd w:val="clear" w:color="auto" w:fill="E2EFD9" w:themeFill="accent6" w:themeFillTint="33"/>
          </w:tcPr>
          <w:p w14:paraId="17F45855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Крымоведение (Гаврилова Л.Н.)</w:t>
            </w:r>
          </w:p>
          <w:p w14:paraId="399AFCFE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15: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5-16: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0</w:t>
            </w:r>
          </w:p>
        </w:tc>
        <w:tc>
          <w:tcPr>
            <w:tcW w:w="1113" w:type="dxa"/>
            <w:shd w:val="clear" w:color="auto" w:fill="E2EFD9" w:themeFill="accent6" w:themeFillTint="33"/>
          </w:tcPr>
          <w:p w14:paraId="31B0F007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113" w:type="dxa"/>
            <w:shd w:val="clear" w:color="auto" w:fill="E2EFD9" w:themeFill="accent6" w:themeFillTint="33"/>
          </w:tcPr>
          <w:p w14:paraId="78B3164F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val="ru-RU"/>
              </w:rPr>
              <w:t>Будь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 xml:space="preserve"> здоров (Пшеничный В.Н.)</w:t>
            </w:r>
          </w:p>
          <w:p w14:paraId="5F3BA3A4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>15:35-16:20</w:t>
            </w:r>
          </w:p>
        </w:tc>
        <w:tc>
          <w:tcPr>
            <w:tcW w:w="1217" w:type="dxa"/>
            <w:shd w:val="clear" w:color="auto" w:fill="E2EFD9" w:themeFill="accent6" w:themeFillTint="33"/>
          </w:tcPr>
          <w:p w14:paraId="483EDABA">
            <w:pPr>
              <w:spacing w:after="0" w:line="240" w:lineRule="auto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val="ru-RU"/>
              </w:rPr>
              <w:t>Функ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>.грам.:у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val="ru-RU"/>
              </w:rPr>
              <w:t>чимся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 xml:space="preserve"> для жизни (Османова Л.П.)</w:t>
            </w:r>
          </w:p>
          <w:p w14:paraId="43458DEB">
            <w:pPr>
              <w:spacing w:after="0" w:line="240" w:lineRule="auto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>15:35- 16:20</w:t>
            </w:r>
          </w:p>
        </w:tc>
        <w:tc>
          <w:tcPr>
            <w:tcW w:w="1092" w:type="dxa"/>
            <w:shd w:val="clear" w:color="auto" w:fill="E2EFD9" w:themeFill="accent6" w:themeFillTint="33"/>
          </w:tcPr>
          <w:p w14:paraId="7B9F4A11">
            <w:pPr>
              <w:spacing w:after="0" w:line="240" w:lineRule="auto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</w:pPr>
          </w:p>
        </w:tc>
        <w:tc>
          <w:tcPr>
            <w:tcW w:w="1113" w:type="dxa"/>
            <w:shd w:val="clear" w:color="auto" w:fill="E2EFD9" w:themeFill="accent6" w:themeFillTint="33"/>
          </w:tcPr>
          <w:p w14:paraId="6A201EDA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113" w:type="dxa"/>
            <w:shd w:val="clear" w:color="auto" w:fill="E2EFD9" w:themeFill="accent6" w:themeFillTint="33"/>
          </w:tcPr>
          <w:p w14:paraId="532AA739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113" w:type="dxa"/>
            <w:shd w:val="clear" w:color="auto" w:fill="E2EFD9" w:themeFill="accent6" w:themeFillTint="33"/>
          </w:tcPr>
          <w:p w14:paraId="290C6782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112" w:type="dxa"/>
            <w:shd w:val="clear" w:color="auto" w:fill="E2EFD9" w:themeFill="accent6" w:themeFillTint="33"/>
          </w:tcPr>
          <w:p w14:paraId="6BCDA735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</w:tr>
      <w:tr w14:paraId="3683A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2" w:hRule="atLeast"/>
        </w:trPr>
        <w:tc>
          <w:tcPr>
            <w:tcW w:w="583" w:type="dxa"/>
            <w:tcBorders>
              <w:left w:val="single" w:color="FFFFFF" w:themeColor="background1" w:sz="4" w:space="0"/>
            </w:tcBorders>
            <w:shd w:val="clear" w:color="auto" w:fill="92D050"/>
          </w:tcPr>
          <w:p w14:paraId="3CA76E7F">
            <w:pPr>
              <w:spacing w:after="0" w:line="240" w:lineRule="auto"/>
              <w:rPr>
                <w:rFonts w:ascii="Times New Roman" w:hAnsi="Times New Roman" w:cs="Times New Roman" w:eastAsiaTheme="minorHAnsi"/>
                <w:b w:val="0"/>
                <w:bCs w:val="0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482" w:type="dxa"/>
            <w:shd w:val="clear" w:color="auto" w:fill="92D050"/>
          </w:tcPr>
          <w:p w14:paraId="6BAB91E6">
            <w:pPr>
              <w:spacing w:after="0" w:line="240" w:lineRule="auto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>9</w:t>
            </w:r>
          </w:p>
        </w:tc>
        <w:tc>
          <w:tcPr>
            <w:tcW w:w="1042" w:type="dxa"/>
            <w:shd w:val="clear" w:color="auto" w:fill="E2EFD9" w:themeFill="accent6" w:themeFillTint="33"/>
          </w:tcPr>
          <w:p w14:paraId="35947CAB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289" w:type="dxa"/>
            <w:shd w:val="clear" w:color="auto" w:fill="E2EFD9" w:themeFill="accent6" w:themeFillTint="33"/>
          </w:tcPr>
          <w:p w14:paraId="4AD223DF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112" w:type="dxa"/>
            <w:shd w:val="clear" w:color="auto" w:fill="E2EFD9" w:themeFill="accent6" w:themeFillTint="33"/>
          </w:tcPr>
          <w:p w14:paraId="2DCDEE55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E2EFD9" w:themeFill="accent6" w:themeFillTint="33"/>
          </w:tcPr>
          <w:p w14:paraId="45D13383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113" w:type="dxa"/>
            <w:shd w:val="clear" w:color="auto" w:fill="E2EFD9" w:themeFill="accent6" w:themeFillTint="33"/>
          </w:tcPr>
          <w:p w14:paraId="15DF4A63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113" w:type="dxa"/>
            <w:shd w:val="clear" w:color="auto" w:fill="E2EFD9" w:themeFill="accent6" w:themeFillTint="33"/>
          </w:tcPr>
          <w:p w14:paraId="3CA96F79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113" w:type="dxa"/>
            <w:shd w:val="clear" w:color="auto" w:fill="E2EFD9" w:themeFill="accent6" w:themeFillTint="33"/>
          </w:tcPr>
          <w:p w14:paraId="543BEF0B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</w:pPr>
          </w:p>
          <w:p w14:paraId="4708714A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val="ru-RU"/>
              </w:rPr>
              <w:t>Учебные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 xml:space="preserve"> сборы по основам военной службы 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(НиязиевЛ.И.) 1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>6:30-17:15</w:t>
            </w:r>
          </w:p>
        </w:tc>
        <w:tc>
          <w:tcPr>
            <w:tcW w:w="1217" w:type="dxa"/>
            <w:shd w:val="clear" w:color="auto" w:fill="E2EFD9" w:themeFill="accent6" w:themeFillTint="33"/>
          </w:tcPr>
          <w:p w14:paraId="737E59F5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092" w:type="dxa"/>
            <w:shd w:val="clear" w:color="auto" w:fill="E2EFD9" w:themeFill="accent6" w:themeFillTint="33"/>
          </w:tcPr>
          <w:p w14:paraId="3391A8A1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113" w:type="dxa"/>
            <w:shd w:val="clear" w:color="auto" w:fill="E2EFD9" w:themeFill="accent6" w:themeFillTint="33"/>
          </w:tcPr>
          <w:p w14:paraId="50855D8D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113" w:type="dxa"/>
            <w:shd w:val="clear" w:color="auto" w:fill="E2EFD9" w:themeFill="accent6" w:themeFillTint="33"/>
          </w:tcPr>
          <w:p w14:paraId="0269239A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113" w:type="dxa"/>
            <w:shd w:val="clear" w:color="auto" w:fill="E2EFD9" w:themeFill="accent6" w:themeFillTint="33"/>
          </w:tcPr>
          <w:p w14:paraId="3E4C805E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112" w:type="dxa"/>
            <w:shd w:val="clear" w:color="auto" w:fill="E2EFD9" w:themeFill="accent6" w:themeFillTint="33"/>
          </w:tcPr>
          <w:p w14:paraId="0732FD8D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Функциональная грамотность (Османова Л.П.)</w:t>
            </w:r>
          </w:p>
          <w:p w14:paraId="0E33BABD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-1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:1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>5</w:t>
            </w:r>
          </w:p>
        </w:tc>
      </w:tr>
      <w:tr w14:paraId="3A4BD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2" w:hRule="atLeast"/>
        </w:trPr>
        <w:tc>
          <w:tcPr>
            <w:tcW w:w="583" w:type="dxa"/>
            <w:tcBorders>
              <w:left w:val="single" w:color="FFFFFF" w:themeColor="background1" w:sz="4" w:space="0"/>
            </w:tcBorders>
            <w:shd w:val="clear" w:color="auto" w:fill="92D050"/>
          </w:tcPr>
          <w:p w14:paraId="373ECB9E">
            <w:pPr>
              <w:spacing w:after="0" w:line="240" w:lineRule="auto"/>
              <w:rPr>
                <w:rFonts w:ascii="Times New Roman" w:hAnsi="Times New Roman" w:cs="Times New Roman" w:eastAsiaTheme="minorHAnsi"/>
                <w:b w:val="0"/>
                <w:bCs w:val="0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482" w:type="dxa"/>
            <w:shd w:val="clear" w:color="auto" w:fill="92D050"/>
          </w:tcPr>
          <w:p w14:paraId="5F486041">
            <w:pPr>
              <w:spacing w:after="0" w:line="240" w:lineRule="auto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>10</w:t>
            </w:r>
          </w:p>
        </w:tc>
        <w:tc>
          <w:tcPr>
            <w:tcW w:w="1042" w:type="dxa"/>
            <w:shd w:val="clear" w:color="auto" w:fill="E2EFD9" w:themeFill="accent6" w:themeFillTint="33"/>
          </w:tcPr>
          <w:p w14:paraId="31C3B149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289" w:type="dxa"/>
            <w:shd w:val="clear" w:color="auto" w:fill="E2EFD9" w:themeFill="accent6" w:themeFillTint="33"/>
          </w:tcPr>
          <w:p w14:paraId="47E85D11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112" w:type="dxa"/>
            <w:shd w:val="clear" w:color="auto" w:fill="E2EFD9" w:themeFill="accent6" w:themeFillTint="33"/>
          </w:tcPr>
          <w:p w14:paraId="1D14C450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E2EFD9" w:themeFill="accent6" w:themeFillTint="33"/>
          </w:tcPr>
          <w:p w14:paraId="7AC04BF1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113" w:type="dxa"/>
            <w:shd w:val="clear" w:color="auto" w:fill="E2EFD9" w:themeFill="accent6" w:themeFillTint="33"/>
          </w:tcPr>
          <w:p w14:paraId="667083AC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113" w:type="dxa"/>
            <w:shd w:val="clear" w:color="auto" w:fill="E2EFD9" w:themeFill="accent6" w:themeFillTint="33"/>
          </w:tcPr>
          <w:p w14:paraId="1A4E1D4C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113" w:type="dxa"/>
            <w:shd w:val="clear" w:color="auto" w:fill="E2EFD9" w:themeFill="accent6" w:themeFillTint="33"/>
          </w:tcPr>
          <w:p w14:paraId="5C3F4F5E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val="ru-RU"/>
              </w:rPr>
            </w:pPr>
          </w:p>
        </w:tc>
        <w:tc>
          <w:tcPr>
            <w:tcW w:w="1217" w:type="dxa"/>
            <w:shd w:val="clear" w:color="auto" w:fill="E2EFD9" w:themeFill="accent6" w:themeFillTint="33"/>
          </w:tcPr>
          <w:p w14:paraId="75046504">
            <w:pPr>
              <w:spacing w:after="0" w:line="240" w:lineRule="auto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val="ru-RU"/>
              </w:rPr>
              <w:t>Учебные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 xml:space="preserve"> сборы по основам военной службы 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(НиязиевЛ.И.) 1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>7:25-18:10</w:t>
            </w:r>
          </w:p>
        </w:tc>
        <w:tc>
          <w:tcPr>
            <w:tcW w:w="1092" w:type="dxa"/>
            <w:shd w:val="clear" w:color="auto" w:fill="E2EFD9" w:themeFill="accent6" w:themeFillTint="33"/>
          </w:tcPr>
          <w:p w14:paraId="1834E693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113" w:type="dxa"/>
            <w:shd w:val="clear" w:color="auto" w:fill="E2EFD9" w:themeFill="accent6" w:themeFillTint="33"/>
          </w:tcPr>
          <w:p w14:paraId="0318CBAE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113" w:type="dxa"/>
            <w:shd w:val="clear" w:color="auto" w:fill="E2EFD9" w:themeFill="accent6" w:themeFillTint="33"/>
          </w:tcPr>
          <w:p w14:paraId="198E6902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113" w:type="dxa"/>
            <w:shd w:val="clear" w:color="auto" w:fill="E2EFD9" w:themeFill="accent6" w:themeFillTint="33"/>
          </w:tcPr>
          <w:p w14:paraId="38FF20E6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112" w:type="dxa"/>
            <w:shd w:val="clear" w:color="auto" w:fill="E2EFD9" w:themeFill="accent6" w:themeFillTint="33"/>
          </w:tcPr>
          <w:p w14:paraId="066B9554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</w:tr>
      <w:tr w14:paraId="5A1DF0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583" w:type="dxa"/>
            <w:vMerge w:val="restart"/>
            <w:tcBorders>
              <w:left w:val="single" w:color="FFFFFF" w:themeColor="background1" w:sz="4" w:space="0"/>
            </w:tcBorders>
            <w:shd w:val="clear" w:color="auto" w:fill="92D050"/>
          </w:tcPr>
          <w:p w14:paraId="313D83B8">
            <w:pPr>
              <w:spacing w:after="0" w:line="240" w:lineRule="auto"/>
              <w:rPr>
                <w:rFonts w:ascii="Times New Roman" w:hAnsi="Times New Roman" w:cs="Times New Roman" w:eastAsiaTheme="minorHAnsi"/>
                <w:b w:val="0"/>
                <w:bCs w:val="0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color w:val="auto"/>
                <w:sz w:val="24"/>
                <w:szCs w:val="24"/>
              </w:rPr>
              <w:t>Ср</w:t>
            </w:r>
          </w:p>
        </w:tc>
        <w:tc>
          <w:tcPr>
            <w:tcW w:w="482" w:type="dxa"/>
            <w:shd w:val="clear" w:color="auto" w:fill="92D050"/>
          </w:tcPr>
          <w:p w14:paraId="10380BFB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7</w:t>
            </w:r>
          </w:p>
        </w:tc>
        <w:tc>
          <w:tcPr>
            <w:tcW w:w="1042" w:type="dxa"/>
            <w:shd w:val="clear" w:color="auto" w:fill="E2EFD9" w:themeFill="accent6" w:themeFillTint="33"/>
          </w:tcPr>
          <w:p w14:paraId="1B66EE84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289" w:type="dxa"/>
            <w:shd w:val="clear" w:color="auto" w:fill="E2EFD9" w:themeFill="accent6" w:themeFillTint="33"/>
          </w:tcPr>
          <w:p w14:paraId="5F3494A7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Учимся для жизни (Петрунина Ю.В.) 1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>40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-1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:2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1112" w:type="dxa"/>
            <w:shd w:val="clear" w:color="auto" w:fill="E2EFD9" w:themeFill="accent6" w:themeFillTint="33"/>
          </w:tcPr>
          <w:p w14:paraId="7836D2D2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E2EFD9" w:themeFill="accent6" w:themeFillTint="33"/>
          </w:tcPr>
          <w:p w14:paraId="7E359CC0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113" w:type="dxa"/>
            <w:shd w:val="clear" w:color="auto" w:fill="E2EFD9" w:themeFill="accent6" w:themeFillTint="33"/>
          </w:tcPr>
          <w:p w14:paraId="4878AC98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113" w:type="dxa"/>
            <w:shd w:val="clear" w:color="auto" w:fill="E2EFD9" w:themeFill="accent6" w:themeFillTint="33"/>
          </w:tcPr>
          <w:p w14:paraId="0B3B83F8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113" w:type="dxa"/>
            <w:shd w:val="clear" w:color="auto" w:fill="E2EFD9" w:themeFill="accent6" w:themeFillTint="33"/>
          </w:tcPr>
          <w:p w14:paraId="005AA139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217" w:type="dxa"/>
            <w:shd w:val="clear" w:color="auto" w:fill="E2EFD9" w:themeFill="accent6" w:themeFillTint="33"/>
          </w:tcPr>
          <w:p w14:paraId="047398D8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092" w:type="dxa"/>
            <w:shd w:val="clear" w:color="auto" w:fill="E2EFD9" w:themeFill="accent6" w:themeFillTint="33"/>
          </w:tcPr>
          <w:p w14:paraId="76853EBD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113" w:type="dxa"/>
            <w:shd w:val="clear" w:color="auto" w:fill="E2EFD9" w:themeFill="accent6" w:themeFillTint="33"/>
          </w:tcPr>
          <w:p w14:paraId="0193D09D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113" w:type="dxa"/>
            <w:shd w:val="clear" w:color="auto" w:fill="E2EFD9" w:themeFill="accent6" w:themeFillTint="33"/>
          </w:tcPr>
          <w:p w14:paraId="630BBAD0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113" w:type="dxa"/>
            <w:shd w:val="clear" w:color="auto" w:fill="E2EFD9" w:themeFill="accent6" w:themeFillTint="33"/>
          </w:tcPr>
          <w:p w14:paraId="39F9C52D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112" w:type="dxa"/>
            <w:shd w:val="clear" w:color="auto" w:fill="E2EFD9" w:themeFill="accent6" w:themeFillTint="33"/>
          </w:tcPr>
          <w:p w14:paraId="7B5DF775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</w:tr>
      <w:tr w14:paraId="0661E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83" w:type="dxa"/>
            <w:vMerge w:val="continue"/>
            <w:tcBorders>
              <w:left w:val="single" w:color="FFFFFF" w:themeColor="background1" w:sz="4" w:space="0"/>
            </w:tcBorders>
            <w:shd w:val="clear" w:color="auto" w:fill="92D050"/>
          </w:tcPr>
          <w:p w14:paraId="5F4D8043">
            <w:pPr>
              <w:spacing w:after="0" w:line="240" w:lineRule="auto"/>
              <w:rPr>
                <w:rFonts w:ascii="Times New Roman" w:hAnsi="Times New Roman" w:cs="Times New Roman" w:eastAsiaTheme="minorHAnsi"/>
                <w:b w:val="0"/>
                <w:bCs w:val="0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482" w:type="dxa"/>
            <w:shd w:val="clear" w:color="auto" w:fill="92D050"/>
          </w:tcPr>
          <w:p w14:paraId="47130594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8</w:t>
            </w:r>
          </w:p>
        </w:tc>
        <w:tc>
          <w:tcPr>
            <w:tcW w:w="1042" w:type="dxa"/>
            <w:shd w:val="clear" w:color="auto" w:fill="E2EFD9" w:themeFill="accent6" w:themeFillTint="33"/>
          </w:tcPr>
          <w:p w14:paraId="5C156C8C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Будь здоров</w:t>
            </w:r>
          </w:p>
          <w:p w14:paraId="25A3649E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(Мацкевич И.Л.) 1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:3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-1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>20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 xml:space="preserve"> </w:t>
            </w:r>
          </w:p>
          <w:p w14:paraId="4E3826C7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289" w:type="dxa"/>
            <w:shd w:val="clear" w:color="auto" w:fill="E2EFD9" w:themeFill="accent6" w:themeFillTint="33"/>
          </w:tcPr>
          <w:p w14:paraId="59B5B9B7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112" w:type="dxa"/>
            <w:shd w:val="clear" w:color="auto" w:fill="E2EFD9" w:themeFill="accent6" w:themeFillTint="33"/>
          </w:tcPr>
          <w:p w14:paraId="2DE78010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E2EFD9" w:themeFill="accent6" w:themeFillTint="33"/>
          </w:tcPr>
          <w:p w14:paraId="6DA427CE">
            <w:pPr>
              <w:spacing w:after="0" w:line="240" w:lineRule="auto"/>
              <w:ind w:right="-143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113" w:type="dxa"/>
            <w:shd w:val="clear" w:color="auto" w:fill="E2EFD9" w:themeFill="accent6" w:themeFillTint="33"/>
          </w:tcPr>
          <w:p w14:paraId="0A7B5AF1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Основы военной подготовки (Ниязиев Л.И.) 15: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5-16: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0</w:t>
            </w:r>
          </w:p>
        </w:tc>
        <w:tc>
          <w:tcPr>
            <w:tcW w:w="1113" w:type="dxa"/>
            <w:shd w:val="clear" w:color="auto" w:fill="E2EFD9" w:themeFill="accent6" w:themeFillTint="33"/>
          </w:tcPr>
          <w:p w14:paraId="0A108BCB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Будь здоров (Пшеничный В.Н.) 1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>35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-1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>20</w:t>
            </w:r>
          </w:p>
        </w:tc>
        <w:tc>
          <w:tcPr>
            <w:tcW w:w="1113" w:type="dxa"/>
            <w:shd w:val="clear" w:color="auto" w:fill="E2EFD9" w:themeFill="accent6" w:themeFillTint="33"/>
          </w:tcPr>
          <w:p w14:paraId="2548FAAA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Учимся для жизни (Османова  Л.П.)</w:t>
            </w:r>
          </w:p>
          <w:p w14:paraId="5E3F8070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:3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-1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>20</w:t>
            </w:r>
          </w:p>
          <w:p w14:paraId="1A2D04FB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217" w:type="dxa"/>
            <w:shd w:val="clear" w:color="auto" w:fill="E2EFD9" w:themeFill="accent6" w:themeFillTint="33"/>
          </w:tcPr>
          <w:p w14:paraId="385611BB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</w:pPr>
          </w:p>
          <w:p w14:paraId="1F3E0979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</w:pPr>
          </w:p>
        </w:tc>
        <w:tc>
          <w:tcPr>
            <w:tcW w:w="1092" w:type="dxa"/>
            <w:shd w:val="clear" w:color="auto" w:fill="E2EFD9" w:themeFill="accent6" w:themeFillTint="33"/>
          </w:tcPr>
          <w:p w14:paraId="1ACFF2D2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 xml:space="preserve"> </w:t>
            </w:r>
          </w:p>
        </w:tc>
        <w:tc>
          <w:tcPr>
            <w:tcW w:w="1113" w:type="dxa"/>
            <w:shd w:val="clear" w:color="auto" w:fill="E2EFD9" w:themeFill="accent6" w:themeFillTint="33"/>
          </w:tcPr>
          <w:p w14:paraId="286A2554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>Занимательная физика (Бекирова Э.К)</w:t>
            </w:r>
          </w:p>
          <w:p w14:paraId="4EB8CFE1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>15:35-16:20</w:t>
            </w:r>
          </w:p>
        </w:tc>
        <w:tc>
          <w:tcPr>
            <w:tcW w:w="1113" w:type="dxa"/>
            <w:shd w:val="clear" w:color="auto" w:fill="E2EFD9" w:themeFill="accent6" w:themeFillTint="33"/>
          </w:tcPr>
          <w:p w14:paraId="52088F0E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val="ru-RU"/>
              </w:rPr>
              <w:t>Занимательная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 xml:space="preserve"> математика (Февзиев Д.Н.)</w:t>
            </w:r>
          </w:p>
          <w:p w14:paraId="6E622118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>15:35-16:20</w:t>
            </w:r>
          </w:p>
        </w:tc>
        <w:tc>
          <w:tcPr>
            <w:tcW w:w="1113" w:type="dxa"/>
            <w:shd w:val="clear" w:color="auto" w:fill="E2EFD9" w:themeFill="accent6" w:themeFillTint="33"/>
          </w:tcPr>
          <w:p w14:paraId="0BB8E317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Нравственные основы семейной жизни (Гурленя Е.Д.) 15: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5-16: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0</w:t>
            </w:r>
          </w:p>
        </w:tc>
        <w:tc>
          <w:tcPr>
            <w:tcW w:w="1112" w:type="dxa"/>
            <w:shd w:val="clear" w:color="auto" w:fill="E2EFD9" w:themeFill="accent6" w:themeFillTint="33"/>
          </w:tcPr>
          <w:p w14:paraId="78A33857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</w:tr>
      <w:tr w14:paraId="550F4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583" w:type="dxa"/>
            <w:tcBorders>
              <w:top w:val="nil"/>
              <w:left w:val="single" w:color="FFFFFF" w:themeColor="background1" w:sz="4" w:space="0"/>
            </w:tcBorders>
            <w:shd w:val="clear" w:color="auto" w:fill="92D050"/>
          </w:tcPr>
          <w:p w14:paraId="44F8F133">
            <w:pPr>
              <w:spacing w:after="0" w:line="240" w:lineRule="auto"/>
              <w:rPr>
                <w:rFonts w:eastAsiaTheme="minorHAnsi"/>
                <w:b/>
                <w:bCs/>
                <w:color w:val="FFFFFF" w:themeColor="background1"/>
                <w:sz w:val="20"/>
                <w:szCs w:val="20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482" w:type="dxa"/>
            <w:shd w:val="clear" w:color="auto" w:fill="92D050"/>
          </w:tcPr>
          <w:p w14:paraId="09F6E3C9">
            <w:pPr>
              <w:spacing w:after="0" w:line="240" w:lineRule="auto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9</w:t>
            </w:r>
          </w:p>
        </w:tc>
        <w:tc>
          <w:tcPr>
            <w:tcW w:w="1042" w:type="dxa"/>
            <w:shd w:val="clear" w:color="auto" w:fill="E2EFD9" w:themeFill="accent6" w:themeFillTint="33"/>
          </w:tcPr>
          <w:p w14:paraId="4CF7D901">
            <w:pPr>
              <w:spacing w:after="0" w:line="240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289" w:type="dxa"/>
            <w:shd w:val="clear" w:color="auto" w:fill="E2EFD9" w:themeFill="accent6" w:themeFillTint="33"/>
          </w:tcPr>
          <w:p w14:paraId="573F95A9">
            <w:pPr>
              <w:spacing w:after="0" w:line="240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12" w:type="dxa"/>
            <w:shd w:val="clear" w:color="auto" w:fill="E2EFD9" w:themeFill="accent6" w:themeFillTint="33"/>
          </w:tcPr>
          <w:p w14:paraId="60C33F96">
            <w:pPr>
              <w:spacing w:after="0" w:line="240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07" w:type="dxa"/>
            <w:shd w:val="clear" w:color="auto" w:fill="E2EFD9" w:themeFill="accent6" w:themeFillTint="33"/>
          </w:tcPr>
          <w:p w14:paraId="104CA859">
            <w:pPr>
              <w:spacing w:after="0" w:line="240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13" w:type="dxa"/>
            <w:shd w:val="clear" w:color="auto" w:fill="E2EFD9" w:themeFill="accent6" w:themeFillTint="33"/>
          </w:tcPr>
          <w:p w14:paraId="1B660532">
            <w:pPr>
              <w:spacing w:after="0" w:line="240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13" w:type="dxa"/>
            <w:shd w:val="clear" w:color="auto" w:fill="E2EFD9" w:themeFill="accent6" w:themeFillTint="33"/>
          </w:tcPr>
          <w:p w14:paraId="4BDE3DBF">
            <w:pPr>
              <w:spacing w:after="0" w:line="240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13" w:type="dxa"/>
            <w:shd w:val="clear" w:color="auto" w:fill="E2EFD9" w:themeFill="accent6" w:themeFillTint="33"/>
          </w:tcPr>
          <w:p w14:paraId="1E36E635">
            <w:pPr>
              <w:spacing w:after="0" w:line="240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217" w:type="dxa"/>
            <w:shd w:val="clear" w:color="auto" w:fill="E2EFD9" w:themeFill="accent6" w:themeFillTint="33"/>
          </w:tcPr>
          <w:p w14:paraId="1B35B2DF">
            <w:pPr>
              <w:spacing w:after="0" w:line="240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092" w:type="dxa"/>
            <w:shd w:val="clear" w:color="auto" w:fill="E2EFD9" w:themeFill="accent6" w:themeFillTint="33"/>
          </w:tcPr>
          <w:p w14:paraId="0AE20EDA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113" w:type="dxa"/>
            <w:shd w:val="clear" w:color="auto" w:fill="E2EFD9" w:themeFill="accent6" w:themeFillTint="33"/>
          </w:tcPr>
          <w:p w14:paraId="5720794E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113" w:type="dxa"/>
            <w:shd w:val="clear" w:color="auto" w:fill="E2EFD9" w:themeFill="accent6" w:themeFillTint="33"/>
          </w:tcPr>
          <w:p w14:paraId="05A1B02E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Основы военной подготовки (Ниязиев Л.И.) 16: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0-17:1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1113" w:type="dxa"/>
            <w:shd w:val="clear" w:color="auto" w:fill="E2EFD9" w:themeFill="accent6" w:themeFillTint="33"/>
          </w:tcPr>
          <w:p w14:paraId="0966A647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112" w:type="dxa"/>
            <w:shd w:val="clear" w:color="auto" w:fill="E2EFD9" w:themeFill="accent6" w:themeFillTint="33"/>
          </w:tcPr>
          <w:p w14:paraId="1707903E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val="ru-RU"/>
              </w:rPr>
              <w:t>Спортивные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 xml:space="preserve"> резервы </w:t>
            </w:r>
          </w:p>
          <w:p w14:paraId="631EB10D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 xml:space="preserve">(Пшеничный В.Н.) </w:t>
            </w:r>
          </w:p>
          <w:p w14:paraId="0D08DC97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>16:30-17:15</w:t>
            </w:r>
          </w:p>
        </w:tc>
      </w:tr>
      <w:tr w14:paraId="68FA57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3" w:type="dxa"/>
            <w:vMerge w:val="restart"/>
            <w:tcBorders>
              <w:left w:val="single" w:color="FFFFFF" w:themeColor="background1" w:sz="4" w:space="0"/>
            </w:tcBorders>
            <w:shd w:val="clear" w:color="auto" w:fill="92D050"/>
          </w:tcPr>
          <w:p w14:paraId="44F1A291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b/>
                <w:bCs w:val="0"/>
                <w:color w:val="FFFFFF" w:themeColor="background1"/>
                <w:sz w:val="24"/>
                <w:szCs w:val="24"/>
                <w:lang w:val="ru-RU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HAnsi"/>
                <w:b/>
                <w:bCs w:val="0"/>
                <w:color w:val="auto"/>
                <w:sz w:val="24"/>
                <w:szCs w:val="24"/>
                <w:lang w:val="ru-RU"/>
              </w:rPr>
              <w:t>Чт</w:t>
            </w:r>
          </w:p>
        </w:tc>
        <w:tc>
          <w:tcPr>
            <w:tcW w:w="482" w:type="dxa"/>
            <w:shd w:val="clear" w:color="auto" w:fill="92D050"/>
          </w:tcPr>
          <w:p w14:paraId="4CA78F5F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7</w:t>
            </w:r>
          </w:p>
        </w:tc>
        <w:tc>
          <w:tcPr>
            <w:tcW w:w="1042" w:type="dxa"/>
            <w:shd w:val="clear" w:color="auto" w:fill="E2EFD9" w:themeFill="accent6" w:themeFillTint="33"/>
          </w:tcPr>
          <w:p w14:paraId="71F6C7A6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289" w:type="dxa"/>
            <w:shd w:val="clear" w:color="auto" w:fill="E2EFD9" w:themeFill="accent6" w:themeFillTint="33"/>
          </w:tcPr>
          <w:p w14:paraId="28AFB2DB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112" w:type="dxa"/>
            <w:shd w:val="clear" w:color="auto" w:fill="E2EFD9" w:themeFill="accent6" w:themeFillTint="33"/>
          </w:tcPr>
          <w:p w14:paraId="531F0735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E2EFD9" w:themeFill="accent6" w:themeFillTint="33"/>
          </w:tcPr>
          <w:p w14:paraId="155FCD7C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Будь здоров (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val="ru-RU"/>
              </w:rPr>
              <w:t>Мацкевич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 xml:space="preserve"> И.Л.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)</w:t>
            </w:r>
          </w:p>
          <w:p w14:paraId="6455B75E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>14:40-15:25</w:t>
            </w:r>
          </w:p>
        </w:tc>
        <w:tc>
          <w:tcPr>
            <w:tcW w:w="1113" w:type="dxa"/>
            <w:shd w:val="clear" w:color="auto" w:fill="E2EFD9" w:themeFill="accent6" w:themeFillTint="33"/>
          </w:tcPr>
          <w:p w14:paraId="583FA5E0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113" w:type="dxa"/>
            <w:shd w:val="clear" w:color="auto" w:fill="E2EFD9" w:themeFill="accent6" w:themeFillTint="33"/>
          </w:tcPr>
          <w:p w14:paraId="0C830702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Учимся для жизни (Османова  Л.П.)</w:t>
            </w:r>
          </w:p>
          <w:p w14:paraId="6DAAA92B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>14:40-15:25</w:t>
            </w:r>
          </w:p>
        </w:tc>
        <w:tc>
          <w:tcPr>
            <w:tcW w:w="1113" w:type="dxa"/>
            <w:shd w:val="clear" w:color="auto" w:fill="E2EFD9" w:themeFill="accent6" w:themeFillTint="33"/>
          </w:tcPr>
          <w:p w14:paraId="1ADA571A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217" w:type="dxa"/>
            <w:shd w:val="clear" w:color="auto" w:fill="E2EFD9" w:themeFill="accent6" w:themeFillTint="33"/>
          </w:tcPr>
          <w:p w14:paraId="52FA025F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092" w:type="dxa"/>
            <w:shd w:val="clear" w:color="auto" w:fill="E2EFD9" w:themeFill="accent6" w:themeFillTint="33"/>
          </w:tcPr>
          <w:p w14:paraId="0FA2B49C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113" w:type="dxa"/>
            <w:shd w:val="clear" w:color="auto" w:fill="E2EFD9" w:themeFill="accent6" w:themeFillTint="33"/>
          </w:tcPr>
          <w:p w14:paraId="226F0EF7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113" w:type="dxa"/>
            <w:shd w:val="clear" w:color="auto" w:fill="E2EFD9" w:themeFill="accent6" w:themeFillTint="33"/>
          </w:tcPr>
          <w:p w14:paraId="1728680E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113" w:type="dxa"/>
            <w:shd w:val="clear" w:color="auto" w:fill="E2EFD9" w:themeFill="accent6" w:themeFillTint="33"/>
          </w:tcPr>
          <w:p w14:paraId="64315A88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112" w:type="dxa"/>
            <w:shd w:val="clear" w:color="auto" w:fill="E2EFD9" w:themeFill="accent6" w:themeFillTint="33"/>
          </w:tcPr>
          <w:p w14:paraId="19B5417E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</w:tr>
      <w:tr w14:paraId="5FEC5B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3" w:type="dxa"/>
            <w:vMerge w:val="continue"/>
            <w:tcBorders>
              <w:left w:val="single" w:color="FFFFFF" w:themeColor="background1" w:sz="4" w:space="0"/>
            </w:tcBorders>
            <w:shd w:val="clear" w:color="auto" w:fill="92D050"/>
          </w:tcPr>
          <w:p w14:paraId="2350E865">
            <w:pPr>
              <w:spacing w:after="0" w:line="240" w:lineRule="auto"/>
              <w:rPr>
                <w:rFonts w:ascii="Times New Roman" w:hAnsi="Times New Roman" w:cs="Times New Roman" w:eastAsiaTheme="minorHAnsi"/>
                <w:b w:val="0"/>
                <w:bCs w:val="0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482" w:type="dxa"/>
            <w:shd w:val="clear" w:color="auto" w:fill="92D050"/>
          </w:tcPr>
          <w:p w14:paraId="18F4C349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8</w:t>
            </w:r>
          </w:p>
        </w:tc>
        <w:tc>
          <w:tcPr>
            <w:tcW w:w="1042" w:type="dxa"/>
            <w:shd w:val="clear" w:color="auto" w:fill="E2EFD9" w:themeFill="accent6" w:themeFillTint="33"/>
          </w:tcPr>
          <w:p w14:paraId="711A3B24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289" w:type="dxa"/>
            <w:shd w:val="clear" w:color="auto" w:fill="E2EFD9" w:themeFill="accent6" w:themeFillTint="33"/>
          </w:tcPr>
          <w:p w14:paraId="680E5E6B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112" w:type="dxa"/>
            <w:shd w:val="clear" w:color="auto" w:fill="E2EFD9" w:themeFill="accent6" w:themeFillTint="33"/>
          </w:tcPr>
          <w:p w14:paraId="6A945E60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Россия-мои горизонты (Цветкова Н.В.) 15: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5-16: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0</w:t>
            </w:r>
          </w:p>
        </w:tc>
        <w:tc>
          <w:tcPr>
            <w:tcW w:w="1007" w:type="dxa"/>
            <w:shd w:val="clear" w:color="auto" w:fill="E2EFD9" w:themeFill="accent6" w:themeFillTint="33"/>
          </w:tcPr>
          <w:p w14:paraId="4630EB52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Россия-мои горизонты (Пшеничный В.Н.) 15: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5-16: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0</w:t>
            </w:r>
          </w:p>
        </w:tc>
        <w:tc>
          <w:tcPr>
            <w:tcW w:w="1113" w:type="dxa"/>
            <w:shd w:val="clear" w:color="auto" w:fill="E2EFD9" w:themeFill="accent6" w:themeFillTint="33"/>
          </w:tcPr>
          <w:p w14:paraId="56BBE1AD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Россия-мои горизонты (Бекирова Э.К.) 15: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5-16: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0</w:t>
            </w:r>
          </w:p>
        </w:tc>
        <w:tc>
          <w:tcPr>
            <w:tcW w:w="1113" w:type="dxa"/>
            <w:shd w:val="clear" w:color="auto" w:fill="E2EFD9" w:themeFill="accent6" w:themeFillTint="33"/>
          </w:tcPr>
          <w:p w14:paraId="72567896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Россия-мои горизонты (Гурленя Е.Д.) 15: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5-16: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0</w:t>
            </w:r>
          </w:p>
        </w:tc>
        <w:tc>
          <w:tcPr>
            <w:tcW w:w="1113" w:type="dxa"/>
            <w:shd w:val="clear" w:color="auto" w:fill="E2EFD9" w:themeFill="accent6" w:themeFillTint="33"/>
          </w:tcPr>
          <w:p w14:paraId="459A3FE7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Россия-мои горизонты (Якушкина О.В.) 15: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5-16: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0</w:t>
            </w:r>
          </w:p>
        </w:tc>
        <w:tc>
          <w:tcPr>
            <w:tcW w:w="1217" w:type="dxa"/>
            <w:shd w:val="clear" w:color="auto" w:fill="E2EFD9" w:themeFill="accent6" w:themeFillTint="33"/>
          </w:tcPr>
          <w:p w14:paraId="25042EE6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Россия-мои горизонты (Османова Л.П.) 15: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5-16: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0</w:t>
            </w:r>
          </w:p>
        </w:tc>
        <w:tc>
          <w:tcPr>
            <w:tcW w:w="1092" w:type="dxa"/>
            <w:shd w:val="clear" w:color="auto" w:fill="E2EFD9" w:themeFill="accent6" w:themeFillTint="33"/>
          </w:tcPr>
          <w:p w14:paraId="558F8206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Россия-мои горизонты (Огданец Е.О.) 15: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5-16: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0</w:t>
            </w:r>
          </w:p>
        </w:tc>
        <w:tc>
          <w:tcPr>
            <w:tcW w:w="1113" w:type="dxa"/>
            <w:shd w:val="clear" w:color="auto" w:fill="E2EFD9" w:themeFill="accent6" w:themeFillTint="33"/>
          </w:tcPr>
          <w:p w14:paraId="2504A38F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Россия-мои горизонты (Мамутова З.Р.) 15: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5-16: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0</w:t>
            </w:r>
          </w:p>
        </w:tc>
        <w:tc>
          <w:tcPr>
            <w:tcW w:w="1113" w:type="dxa"/>
            <w:shd w:val="clear" w:color="auto" w:fill="E2EFD9" w:themeFill="accent6" w:themeFillTint="33"/>
          </w:tcPr>
          <w:p w14:paraId="010EFC31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Россия-мои горизонты (Февзиев Д.Н..) 15: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5-16: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0</w:t>
            </w:r>
          </w:p>
        </w:tc>
        <w:tc>
          <w:tcPr>
            <w:tcW w:w="1113" w:type="dxa"/>
            <w:shd w:val="clear" w:color="auto" w:fill="E2EFD9" w:themeFill="accent6" w:themeFillTint="33"/>
          </w:tcPr>
          <w:p w14:paraId="67462F57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Россия-мои горизонты  (Ниязиеев Л.И.) 15: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5-16: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0</w:t>
            </w:r>
          </w:p>
        </w:tc>
        <w:tc>
          <w:tcPr>
            <w:tcW w:w="1112" w:type="dxa"/>
            <w:shd w:val="clear" w:color="auto" w:fill="E2EFD9" w:themeFill="accent6" w:themeFillTint="33"/>
          </w:tcPr>
          <w:p w14:paraId="1A6F1FBA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Россия-мои горизонты (Потурецкая В.А..) 15: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5-16: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0</w:t>
            </w:r>
          </w:p>
        </w:tc>
      </w:tr>
      <w:tr w14:paraId="55FF4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3" w:type="dxa"/>
            <w:tcBorders>
              <w:left w:val="single" w:color="FFFFFF" w:themeColor="background1" w:sz="4" w:space="0"/>
            </w:tcBorders>
            <w:shd w:val="clear" w:color="auto" w:fill="92D050"/>
          </w:tcPr>
          <w:p w14:paraId="3C9D8AC3">
            <w:pPr>
              <w:spacing w:after="0" w:line="240" w:lineRule="auto"/>
              <w:rPr>
                <w:rFonts w:ascii="Times New Roman" w:hAnsi="Times New Roman" w:cs="Times New Roman" w:eastAsiaTheme="minorHAnsi"/>
                <w:b w:val="0"/>
                <w:bCs w:val="0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482" w:type="dxa"/>
            <w:shd w:val="clear" w:color="auto" w:fill="92D050"/>
          </w:tcPr>
          <w:p w14:paraId="708A43C5">
            <w:pPr>
              <w:spacing w:after="0" w:line="240" w:lineRule="auto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>9</w:t>
            </w:r>
          </w:p>
        </w:tc>
        <w:tc>
          <w:tcPr>
            <w:tcW w:w="1042" w:type="dxa"/>
            <w:shd w:val="clear" w:color="auto" w:fill="E2EFD9" w:themeFill="accent6" w:themeFillTint="33"/>
          </w:tcPr>
          <w:p w14:paraId="3AD7D4A8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289" w:type="dxa"/>
            <w:shd w:val="clear" w:color="auto" w:fill="E2EFD9" w:themeFill="accent6" w:themeFillTint="33"/>
          </w:tcPr>
          <w:p w14:paraId="148F2A71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112" w:type="dxa"/>
            <w:shd w:val="clear" w:color="auto" w:fill="E2EFD9" w:themeFill="accent6" w:themeFillTint="33"/>
          </w:tcPr>
          <w:p w14:paraId="477F0DE4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val="ru-RU"/>
              </w:rPr>
              <w:t>Основы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 xml:space="preserve"> военной подготовки (Ниязиев Л.И.)</w:t>
            </w:r>
          </w:p>
          <w:p w14:paraId="1A2EDBBD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>16:30-17:15</w:t>
            </w:r>
          </w:p>
        </w:tc>
        <w:tc>
          <w:tcPr>
            <w:tcW w:w="1007" w:type="dxa"/>
            <w:shd w:val="clear" w:color="auto" w:fill="E2EFD9" w:themeFill="accent6" w:themeFillTint="33"/>
          </w:tcPr>
          <w:p w14:paraId="16A9DB5D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113" w:type="dxa"/>
            <w:shd w:val="clear" w:color="auto" w:fill="E2EFD9" w:themeFill="accent6" w:themeFillTint="33"/>
          </w:tcPr>
          <w:p w14:paraId="792D89AD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113" w:type="dxa"/>
            <w:shd w:val="clear" w:color="auto" w:fill="E2EFD9" w:themeFill="accent6" w:themeFillTint="33"/>
          </w:tcPr>
          <w:p w14:paraId="5A879023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113" w:type="dxa"/>
            <w:shd w:val="clear" w:color="auto" w:fill="E2EFD9" w:themeFill="accent6" w:themeFillTint="33"/>
          </w:tcPr>
          <w:p w14:paraId="4AD3E33E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217" w:type="dxa"/>
            <w:shd w:val="clear" w:color="auto" w:fill="E2EFD9" w:themeFill="accent6" w:themeFillTint="33"/>
          </w:tcPr>
          <w:p w14:paraId="1AF06209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092" w:type="dxa"/>
            <w:shd w:val="clear" w:color="auto" w:fill="E2EFD9" w:themeFill="accent6" w:themeFillTint="33"/>
          </w:tcPr>
          <w:p w14:paraId="508E0DDF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</w:pPr>
          </w:p>
        </w:tc>
        <w:tc>
          <w:tcPr>
            <w:tcW w:w="1113" w:type="dxa"/>
            <w:shd w:val="clear" w:color="auto" w:fill="E2EFD9" w:themeFill="accent6" w:themeFillTint="33"/>
          </w:tcPr>
          <w:p w14:paraId="6063074C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113" w:type="dxa"/>
            <w:shd w:val="clear" w:color="auto" w:fill="E2EFD9" w:themeFill="accent6" w:themeFillTint="33"/>
          </w:tcPr>
          <w:p w14:paraId="11E9AA7E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val="ru-RU"/>
              </w:rPr>
              <w:t>Будь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 xml:space="preserve"> здоров (Пшеничный В.Н.)</w:t>
            </w:r>
          </w:p>
          <w:p w14:paraId="04C07975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>16:30-17:15</w:t>
            </w:r>
          </w:p>
        </w:tc>
        <w:tc>
          <w:tcPr>
            <w:tcW w:w="1113" w:type="dxa"/>
            <w:shd w:val="clear" w:color="auto" w:fill="E2EFD9" w:themeFill="accent6" w:themeFillTint="33"/>
          </w:tcPr>
          <w:p w14:paraId="29FB436B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112" w:type="dxa"/>
            <w:shd w:val="clear" w:color="auto" w:fill="E2EFD9" w:themeFill="accent6" w:themeFillTint="33"/>
          </w:tcPr>
          <w:p w14:paraId="78D327D6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</w:tr>
      <w:tr w14:paraId="3602D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83" w:type="dxa"/>
            <w:vMerge w:val="restart"/>
            <w:tcBorders>
              <w:left w:val="single" w:color="FFFFFF" w:themeColor="background1" w:sz="4" w:space="0"/>
            </w:tcBorders>
            <w:shd w:val="clear" w:color="auto" w:fill="92D050"/>
          </w:tcPr>
          <w:p w14:paraId="58CCE368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b w:val="0"/>
                <w:bCs w:val="0"/>
                <w:color w:val="FFFFFF" w:themeColor="background1"/>
                <w:sz w:val="24"/>
                <w:szCs w:val="24"/>
                <w:lang w:val="ru-RU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Times New Roman" w:hAnsi="Times New Roman" w:cs="Times New Roman" w:eastAsiaTheme="minorHAnsi"/>
                <w:b/>
                <w:bCs/>
                <w:color w:val="auto"/>
                <w:sz w:val="24"/>
                <w:szCs w:val="24"/>
                <w:lang w:val="ru-RU"/>
              </w:rPr>
              <w:t>Пт</w:t>
            </w:r>
          </w:p>
        </w:tc>
        <w:tc>
          <w:tcPr>
            <w:tcW w:w="482" w:type="dxa"/>
            <w:shd w:val="clear" w:color="auto" w:fill="92D050"/>
          </w:tcPr>
          <w:p w14:paraId="13668C81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7</w:t>
            </w:r>
          </w:p>
        </w:tc>
        <w:tc>
          <w:tcPr>
            <w:tcW w:w="1042" w:type="dxa"/>
            <w:shd w:val="clear" w:color="auto" w:fill="E2EFD9" w:themeFill="accent6" w:themeFillTint="33"/>
          </w:tcPr>
          <w:p w14:paraId="1C851B90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289" w:type="dxa"/>
            <w:shd w:val="clear" w:color="auto" w:fill="E2EFD9" w:themeFill="accent6" w:themeFillTint="33"/>
          </w:tcPr>
          <w:p w14:paraId="6F971784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112" w:type="dxa"/>
            <w:shd w:val="clear" w:color="auto" w:fill="E2EFD9" w:themeFill="accent6" w:themeFillTint="33"/>
          </w:tcPr>
          <w:p w14:paraId="7034666B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E2EFD9" w:themeFill="accent6" w:themeFillTint="33"/>
          </w:tcPr>
          <w:p w14:paraId="749F27D3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Учимся для жизни (Меджитова Э.М..) 1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>40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-1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:2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1113" w:type="dxa"/>
            <w:shd w:val="clear" w:color="auto" w:fill="E2EFD9" w:themeFill="accent6" w:themeFillTint="33"/>
          </w:tcPr>
          <w:p w14:paraId="2603187C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Будь здоров (Пшеничный В.Н.) 14: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0-15: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5</w:t>
            </w:r>
          </w:p>
        </w:tc>
        <w:tc>
          <w:tcPr>
            <w:tcW w:w="1113" w:type="dxa"/>
            <w:shd w:val="clear" w:color="auto" w:fill="E2EFD9" w:themeFill="accent6" w:themeFillTint="33"/>
          </w:tcPr>
          <w:p w14:paraId="418639D6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113" w:type="dxa"/>
            <w:shd w:val="clear" w:color="auto" w:fill="E2EFD9" w:themeFill="accent6" w:themeFillTint="33"/>
          </w:tcPr>
          <w:p w14:paraId="35E2BDAF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217" w:type="dxa"/>
            <w:shd w:val="clear" w:color="auto" w:fill="E2EFD9" w:themeFill="accent6" w:themeFillTint="33"/>
          </w:tcPr>
          <w:p w14:paraId="46328785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092" w:type="dxa"/>
            <w:shd w:val="clear" w:color="auto" w:fill="E2EFD9" w:themeFill="accent6" w:themeFillTint="33"/>
          </w:tcPr>
          <w:p w14:paraId="0023BEFA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val="ru-RU"/>
              </w:rPr>
              <w:t>Занимательная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 xml:space="preserve"> география (Гаврилова Л.Н.) 14:40-15:25</w:t>
            </w:r>
          </w:p>
        </w:tc>
        <w:tc>
          <w:tcPr>
            <w:tcW w:w="1113" w:type="dxa"/>
            <w:shd w:val="clear" w:color="auto" w:fill="E2EFD9" w:themeFill="accent6" w:themeFillTint="33"/>
          </w:tcPr>
          <w:p w14:paraId="6E9E74AB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113" w:type="dxa"/>
            <w:shd w:val="clear" w:color="auto" w:fill="E2EFD9" w:themeFill="accent6" w:themeFillTint="33"/>
          </w:tcPr>
          <w:p w14:paraId="0FFFE2E8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113" w:type="dxa"/>
            <w:shd w:val="clear" w:color="auto" w:fill="E2EFD9" w:themeFill="accent6" w:themeFillTint="33"/>
          </w:tcPr>
          <w:p w14:paraId="5135E966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112" w:type="dxa"/>
            <w:shd w:val="clear" w:color="auto" w:fill="E2EFD9" w:themeFill="accent6" w:themeFillTint="33"/>
          </w:tcPr>
          <w:p w14:paraId="759ACF71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</w:tr>
      <w:tr w14:paraId="724C8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2" w:hRule="atLeast"/>
        </w:trPr>
        <w:tc>
          <w:tcPr>
            <w:tcW w:w="583" w:type="dxa"/>
            <w:vMerge w:val="continue"/>
            <w:tcBorders>
              <w:left w:val="single" w:color="FFFFFF" w:themeColor="background1" w:sz="4" w:space="0"/>
            </w:tcBorders>
            <w:shd w:val="clear" w:color="auto" w:fill="92D050"/>
          </w:tcPr>
          <w:p w14:paraId="7AD2D9A3">
            <w:pPr>
              <w:spacing w:after="0" w:line="240" w:lineRule="auto"/>
              <w:rPr>
                <w:rFonts w:ascii="Times New Roman" w:hAnsi="Times New Roman" w:cs="Times New Roman" w:eastAsiaTheme="minorHAnsi"/>
                <w:b w:val="0"/>
                <w:bCs w:val="0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482" w:type="dxa"/>
            <w:shd w:val="clear" w:color="auto" w:fill="92D050"/>
          </w:tcPr>
          <w:p w14:paraId="7F203C2D">
            <w:pPr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8</w:t>
            </w:r>
          </w:p>
        </w:tc>
        <w:tc>
          <w:tcPr>
            <w:tcW w:w="1042" w:type="dxa"/>
            <w:shd w:val="clear" w:color="auto" w:fill="E2EFD9" w:themeFill="accent6" w:themeFillTint="33"/>
          </w:tcPr>
          <w:p w14:paraId="6EDD3E64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289" w:type="dxa"/>
            <w:shd w:val="clear" w:color="auto" w:fill="E2EFD9" w:themeFill="accent6" w:themeFillTint="33"/>
          </w:tcPr>
          <w:p w14:paraId="161ACE34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112" w:type="dxa"/>
            <w:shd w:val="clear" w:color="auto" w:fill="E2EFD9" w:themeFill="accent6" w:themeFillTint="33"/>
          </w:tcPr>
          <w:p w14:paraId="77750EDC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E2EFD9" w:themeFill="accent6" w:themeFillTint="33"/>
          </w:tcPr>
          <w:p w14:paraId="1162378D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113" w:type="dxa"/>
            <w:shd w:val="clear" w:color="auto" w:fill="E2EFD9" w:themeFill="accent6" w:themeFillTint="33"/>
          </w:tcPr>
          <w:p w14:paraId="16AF8313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113" w:type="dxa"/>
            <w:shd w:val="clear" w:color="auto" w:fill="E2EFD9" w:themeFill="accent6" w:themeFillTint="33"/>
          </w:tcPr>
          <w:p w14:paraId="5EE64723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Основы военной подготовки  (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val="ru-RU"/>
              </w:rPr>
              <w:t>Ниязиев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 xml:space="preserve"> Л.И.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.) 15: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5-16: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 xml:space="preserve">0 </w:t>
            </w:r>
          </w:p>
        </w:tc>
        <w:tc>
          <w:tcPr>
            <w:tcW w:w="1113" w:type="dxa"/>
            <w:shd w:val="clear" w:color="auto" w:fill="E2EFD9" w:themeFill="accent6" w:themeFillTint="33"/>
          </w:tcPr>
          <w:p w14:paraId="7F514CAB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217" w:type="dxa"/>
            <w:shd w:val="clear" w:color="auto" w:fill="E2EFD9" w:themeFill="accent6" w:themeFillTint="33"/>
          </w:tcPr>
          <w:p w14:paraId="7A56E5D4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092" w:type="dxa"/>
            <w:shd w:val="clear" w:color="auto" w:fill="E2EFD9" w:themeFill="accent6" w:themeFillTint="33"/>
          </w:tcPr>
          <w:p w14:paraId="5E4DDC91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113" w:type="dxa"/>
            <w:shd w:val="clear" w:color="auto" w:fill="E2EFD9" w:themeFill="accent6" w:themeFillTint="33"/>
          </w:tcPr>
          <w:p w14:paraId="25C87F89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val="ru-RU"/>
              </w:rPr>
              <w:t>Будь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 xml:space="preserve"> здоров (Пшеничный В.Н.)</w:t>
            </w:r>
          </w:p>
          <w:p w14:paraId="0F49A5BF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>15:35-16:20</w:t>
            </w:r>
          </w:p>
        </w:tc>
        <w:tc>
          <w:tcPr>
            <w:tcW w:w="1113" w:type="dxa"/>
            <w:shd w:val="clear" w:color="auto" w:fill="E2EFD9" w:themeFill="accent6" w:themeFillTint="33"/>
          </w:tcPr>
          <w:p w14:paraId="77D78701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  <w:lang w:val="ru-RU"/>
              </w:rPr>
              <w:t>Занимательная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 xml:space="preserve"> география (Гаврилова Л.Н.) 15:35-16:20</w:t>
            </w:r>
          </w:p>
        </w:tc>
        <w:tc>
          <w:tcPr>
            <w:tcW w:w="1113" w:type="dxa"/>
            <w:shd w:val="clear" w:color="auto" w:fill="E2EFD9" w:themeFill="accent6" w:themeFillTint="33"/>
          </w:tcPr>
          <w:p w14:paraId="15D91FA1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Функциональная грамотность (Османова Л.П.)</w:t>
            </w:r>
          </w:p>
          <w:p w14:paraId="274FAAF5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15: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5-16: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0</w:t>
            </w:r>
          </w:p>
        </w:tc>
        <w:tc>
          <w:tcPr>
            <w:tcW w:w="1112" w:type="dxa"/>
            <w:shd w:val="clear" w:color="auto" w:fill="E2EFD9" w:themeFill="accent6" w:themeFillTint="33"/>
          </w:tcPr>
          <w:p w14:paraId="1DB0EAE2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</w:tr>
      <w:tr w14:paraId="1BEFB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583" w:type="dxa"/>
            <w:tcBorders>
              <w:top w:val="nil"/>
              <w:left w:val="single" w:color="FFFFFF" w:themeColor="background1" w:sz="4" w:space="0"/>
              <w:bottom w:val="single" w:color="FFFFFF" w:themeColor="background1" w:sz="4" w:space="0"/>
            </w:tcBorders>
            <w:shd w:val="clear" w:color="auto" w:fill="92D050"/>
          </w:tcPr>
          <w:p w14:paraId="0A0E88C5">
            <w:pPr>
              <w:spacing w:after="0" w:line="240" w:lineRule="auto"/>
              <w:rPr>
                <w:rFonts w:eastAsiaTheme="minorHAnsi"/>
                <w:b/>
                <w:bCs/>
                <w:color w:val="FFFFFF" w:themeColor="background1"/>
                <w:sz w:val="20"/>
                <w:szCs w:val="20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482" w:type="dxa"/>
            <w:shd w:val="clear" w:color="auto" w:fill="92D050"/>
          </w:tcPr>
          <w:p w14:paraId="5D689E7E">
            <w:pPr>
              <w:spacing w:after="0" w:line="240" w:lineRule="auto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9</w:t>
            </w:r>
          </w:p>
        </w:tc>
        <w:tc>
          <w:tcPr>
            <w:tcW w:w="1042" w:type="dxa"/>
            <w:shd w:val="clear" w:color="auto" w:fill="E2EFD9" w:themeFill="accent6" w:themeFillTint="33"/>
          </w:tcPr>
          <w:p w14:paraId="601B533B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289" w:type="dxa"/>
            <w:shd w:val="clear" w:color="auto" w:fill="E2EFD9" w:themeFill="accent6" w:themeFillTint="33"/>
          </w:tcPr>
          <w:p w14:paraId="1E3573DA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112" w:type="dxa"/>
            <w:shd w:val="clear" w:color="auto" w:fill="E2EFD9" w:themeFill="accent6" w:themeFillTint="33"/>
          </w:tcPr>
          <w:p w14:paraId="75CCE3EF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007" w:type="dxa"/>
            <w:shd w:val="clear" w:color="auto" w:fill="E2EFD9" w:themeFill="accent6" w:themeFillTint="33"/>
          </w:tcPr>
          <w:p w14:paraId="1090A839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113" w:type="dxa"/>
            <w:shd w:val="clear" w:color="auto" w:fill="E2EFD9" w:themeFill="accent6" w:themeFillTint="33"/>
          </w:tcPr>
          <w:p w14:paraId="5DA07A07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113" w:type="dxa"/>
            <w:shd w:val="clear" w:color="auto" w:fill="E2EFD9" w:themeFill="accent6" w:themeFillTint="33"/>
          </w:tcPr>
          <w:p w14:paraId="172CCA5C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113" w:type="dxa"/>
            <w:shd w:val="clear" w:color="auto" w:fill="E2EFD9" w:themeFill="accent6" w:themeFillTint="33"/>
          </w:tcPr>
          <w:p w14:paraId="3DB19628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217" w:type="dxa"/>
            <w:shd w:val="clear" w:color="auto" w:fill="E2EFD9" w:themeFill="accent6" w:themeFillTint="33"/>
          </w:tcPr>
          <w:p w14:paraId="4481DBAE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092" w:type="dxa"/>
            <w:shd w:val="clear" w:color="auto" w:fill="E2EFD9" w:themeFill="accent6" w:themeFillTint="33"/>
          </w:tcPr>
          <w:p w14:paraId="5DCA853E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Основы военной подготовки  (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  <w:lang w:val="ru-RU"/>
              </w:rPr>
              <w:t>Ниязиев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 xml:space="preserve"> Л.И.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) 16: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 w:eastAsiaTheme="minorHAnsi"/>
                <w:sz w:val="24"/>
                <w:szCs w:val="24"/>
              </w:rPr>
              <w:t>0-17:1</w:t>
            </w: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1113" w:type="dxa"/>
            <w:shd w:val="clear" w:color="auto" w:fill="E2EFD9" w:themeFill="accent6" w:themeFillTint="33"/>
          </w:tcPr>
          <w:p w14:paraId="4465D4A3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113" w:type="dxa"/>
            <w:shd w:val="clear" w:color="auto" w:fill="E2EFD9" w:themeFill="accent6" w:themeFillTint="33"/>
          </w:tcPr>
          <w:p w14:paraId="0545F273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</w:pPr>
          </w:p>
        </w:tc>
        <w:tc>
          <w:tcPr>
            <w:tcW w:w="1113" w:type="dxa"/>
            <w:shd w:val="clear" w:color="auto" w:fill="E2EFD9" w:themeFill="accent6" w:themeFillTint="33"/>
          </w:tcPr>
          <w:p w14:paraId="425352EA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  <w:tc>
          <w:tcPr>
            <w:tcW w:w="1112" w:type="dxa"/>
            <w:shd w:val="clear" w:color="auto" w:fill="E2EFD9" w:themeFill="accent6" w:themeFillTint="33"/>
          </w:tcPr>
          <w:p w14:paraId="4870049E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</w:rPr>
            </w:pPr>
          </w:p>
        </w:tc>
      </w:tr>
    </w:tbl>
    <w:p w14:paraId="78D34736"/>
    <w:p w14:paraId="7CE5597A"/>
    <w:sectPr>
      <w:pgSz w:w="16838" w:h="11906" w:orient="landscape"/>
      <w:pgMar w:top="720" w:right="720" w:bottom="720" w:left="72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AF52A5"/>
    <w:rsid w:val="19BC19C0"/>
    <w:rsid w:val="586020BC"/>
    <w:rsid w:val="5D4D3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pPr>
      <w:spacing w:after="0" w:line="240" w:lineRule="auto"/>
    </w:pPr>
    <w:rPr>
      <w:rFonts w:eastAsiaTheme="minorHAnsi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">
    <w:name w:val="Таблица-сетка 5 темная — акцент 11"/>
    <w:basedOn w:val="3"/>
    <w:qFormat/>
    <w:uiPriority w:val="50"/>
    <w:pPr>
      <w:spacing w:after="0" w:line="240" w:lineRule="auto"/>
    </w:pPr>
    <w:rPr>
      <w:rFonts w:eastAsiaTheme="minorHAnsi"/>
      <w:sz w:val="20"/>
      <w:szCs w:val="20"/>
    </w:rPr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5B9BD5" w:themeFill="accent1"/>
      </w:tcPr>
    </w:tblStylePr>
    <w:tblStylePr w:type="band1Vert">
      <w:tcPr>
        <w:shd w:val="clear" w:color="auto" w:fill="BDD6EE" w:themeFill="accent1" w:themeFillTint="66"/>
      </w:tcPr>
    </w:tblStylePr>
    <w:tblStylePr w:type="band1Horz">
      <w:tcPr>
        <w:shd w:val="clear" w:color="auto" w:fill="BDD6EE" w:themeFill="accent1" w:themeFillTint="66"/>
      </w:tcPr>
    </w:tblStyle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2026-01-13T06:33:00Z</dcterms:created>
  <dc:creator>Samsung</dc:creator>
  <cp:lastModifiedBy>Samsung</cp:lastModifiedBy>
  <dcterms:modified xsi:type="dcterms:W3CDTF">2026-01-22T05:49:40Z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7EC3C997F6B041BC8062E327C8B51698_12</vt:lpwstr>
  </property>
</Properties>
</file>