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9B" w:rsidRDefault="00B152A4" w:rsidP="00B152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A4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</w:t>
      </w:r>
    </w:p>
    <w:p w:rsidR="009A3B9B" w:rsidRDefault="00B152A4" w:rsidP="00B152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A4">
        <w:rPr>
          <w:rFonts w:ascii="Times New Roman" w:hAnsi="Times New Roman" w:cs="Times New Roman"/>
          <w:b/>
          <w:sz w:val="28"/>
          <w:szCs w:val="28"/>
        </w:rPr>
        <w:t>Всероссийских спортивных соревнований школьников «</w:t>
      </w:r>
      <w:proofErr w:type="spellStart"/>
      <w:r w:rsidRPr="00B152A4">
        <w:rPr>
          <w:rFonts w:ascii="Times New Roman" w:hAnsi="Times New Roman" w:cs="Times New Roman"/>
          <w:b/>
          <w:sz w:val="28"/>
          <w:szCs w:val="28"/>
        </w:rPr>
        <w:t>Презеденские</w:t>
      </w:r>
      <w:proofErr w:type="spellEnd"/>
      <w:r w:rsidRPr="00B152A4">
        <w:rPr>
          <w:rFonts w:ascii="Times New Roman" w:hAnsi="Times New Roman" w:cs="Times New Roman"/>
          <w:b/>
          <w:sz w:val="28"/>
          <w:szCs w:val="28"/>
        </w:rPr>
        <w:t xml:space="preserve"> спортивные игры» </w:t>
      </w:r>
    </w:p>
    <w:p w:rsidR="009A3B9B" w:rsidRDefault="00B152A4" w:rsidP="00B152A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152A4">
        <w:rPr>
          <w:rFonts w:ascii="Times New Roman" w:hAnsi="Times New Roman" w:cs="Times New Roman"/>
          <w:b/>
          <w:sz w:val="28"/>
          <w:szCs w:val="28"/>
        </w:rPr>
        <w:t>по баскетболу (3*3)(юноши)</w:t>
      </w:r>
      <w:r w:rsidRPr="00B152A4">
        <w:rPr>
          <w:rFonts w:ascii="Times New Roman" w:hAnsi="Times New Roman"/>
          <w:b/>
          <w:sz w:val="28"/>
          <w:szCs w:val="28"/>
        </w:rPr>
        <w:t xml:space="preserve"> Муниципальное  бюджетное  общеобразовательное учреждение  </w:t>
      </w:r>
    </w:p>
    <w:p w:rsidR="00B152A4" w:rsidRPr="00B152A4" w:rsidRDefault="00B152A4" w:rsidP="00B152A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152A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152A4">
        <w:rPr>
          <w:rFonts w:ascii="Times New Roman" w:hAnsi="Times New Roman"/>
          <w:b/>
          <w:sz w:val="28"/>
          <w:szCs w:val="28"/>
        </w:rPr>
        <w:t>Межводненская</w:t>
      </w:r>
      <w:proofErr w:type="spellEnd"/>
      <w:r w:rsidRPr="00B152A4">
        <w:rPr>
          <w:rFonts w:ascii="Times New Roman" w:hAnsi="Times New Roman"/>
          <w:b/>
          <w:sz w:val="28"/>
          <w:szCs w:val="28"/>
        </w:rPr>
        <w:t xml:space="preserve"> средняя школа  им. </w:t>
      </w:r>
      <w:proofErr w:type="spellStart"/>
      <w:r w:rsidRPr="00B152A4">
        <w:rPr>
          <w:rFonts w:ascii="Times New Roman" w:hAnsi="Times New Roman"/>
          <w:b/>
          <w:sz w:val="28"/>
          <w:szCs w:val="28"/>
        </w:rPr>
        <w:t>Гайдукова</w:t>
      </w:r>
      <w:proofErr w:type="spellEnd"/>
      <w:r w:rsidRPr="00B152A4">
        <w:rPr>
          <w:rFonts w:ascii="Times New Roman" w:hAnsi="Times New Roman"/>
          <w:b/>
          <w:sz w:val="28"/>
          <w:szCs w:val="28"/>
        </w:rPr>
        <w:t xml:space="preserve"> А.Н»</w:t>
      </w:r>
    </w:p>
    <w:p w:rsidR="00043728" w:rsidRDefault="00043728" w:rsidP="001F764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817"/>
        <w:gridCol w:w="1624"/>
        <w:gridCol w:w="3479"/>
        <w:gridCol w:w="1843"/>
        <w:gridCol w:w="1843"/>
        <w:gridCol w:w="1701"/>
        <w:gridCol w:w="1701"/>
        <w:gridCol w:w="1842"/>
        <w:gridCol w:w="1418"/>
      </w:tblGrid>
      <w:tr w:rsidR="00696DA7" w:rsidTr="00696DA7">
        <w:tc>
          <w:tcPr>
            <w:tcW w:w="817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624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3479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</w:t>
            </w:r>
          </w:p>
        </w:tc>
        <w:tc>
          <w:tcPr>
            <w:tcW w:w="1843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6-А</w:t>
            </w:r>
          </w:p>
        </w:tc>
        <w:tc>
          <w:tcPr>
            <w:tcW w:w="1701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6-Б</w:t>
            </w:r>
          </w:p>
        </w:tc>
        <w:tc>
          <w:tcPr>
            <w:tcW w:w="1701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Очки </w:t>
            </w:r>
          </w:p>
        </w:tc>
        <w:tc>
          <w:tcPr>
            <w:tcW w:w="1418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696DA7" w:rsidTr="00180F99">
        <w:tc>
          <w:tcPr>
            <w:tcW w:w="817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24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79" w:type="dxa"/>
          </w:tcPr>
          <w:p w:rsidR="00696DA7" w:rsidRDefault="00696DA7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Меджитов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Эрвин</w:t>
            </w:r>
          </w:p>
          <w:p w:rsidR="00696DA7" w:rsidRDefault="00696DA7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Приходько Станислав</w:t>
            </w:r>
          </w:p>
          <w:p w:rsidR="00696DA7" w:rsidRDefault="00696DA7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Акимов Денис</w:t>
            </w:r>
          </w:p>
          <w:p w:rsidR="00696DA7" w:rsidRDefault="00696DA7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Евграфов Сергей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180F99" w:rsidRDefault="00180F99" w:rsidP="00180F99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0:5</w:t>
            </w:r>
          </w:p>
          <w:p w:rsidR="00180F99" w:rsidRPr="00180F99" w:rsidRDefault="00180F99" w:rsidP="00180F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696DA7" w:rsidRPr="00180F99" w:rsidRDefault="00180F99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1:4</w:t>
            </w:r>
          </w:p>
          <w:p w:rsidR="00180F99" w:rsidRPr="00180F99" w:rsidRDefault="00180F99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="00180F9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:5</w:t>
            </w:r>
          </w:p>
          <w:p w:rsidR="00180F99" w:rsidRPr="00180F99" w:rsidRDefault="00180F99" w:rsidP="00180F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0F99">
              <w:rPr>
                <w:rFonts w:ascii="Times New Roman" w:hAnsi="Times New Roman" w:cs="Times New Roman"/>
                <w:sz w:val="32"/>
                <w:szCs w:val="32"/>
              </w:rPr>
              <w:t xml:space="preserve">         1 </w:t>
            </w:r>
          </w:p>
        </w:tc>
        <w:tc>
          <w:tcPr>
            <w:tcW w:w="1842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96DA7" w:rsidTr="00180F99">
        <w:tc>
          <w:tcPr>
            <w:tcW w:w="817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24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6-а</w:t>
            </w:r>
          </w:p>
        </w:tc>
        <w:tc>
          <w:tcPr>
            <w:tcW w:w="3479" w:type="dxa"/>
          </w:tcPr>
          <w:p w:rsidR="00696DA7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Меджитов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Рефат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Балтгалов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Егор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Писецкий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Кирилл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Меджитов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Рафет</w:t>
            </w:r>
            <w:proofErr w:type="spellEnd"/>
          </w:p>
        </w:tc>
        <w:tc>
          <w:tcPr>
            <w:tcW w:w="1843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41413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7:2</w:t>
            </w:r>
          </w:p>
          <w:p w:rsidR="0041413D" w:rsidRPr="0041413D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41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41413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6:2</w:t>
            </w:r>
          </w:p>
          <w:p w:rsidR="0041413D" w:rsidRPr="0041413D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41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41413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8:6</w:t>
            </w:r>
          </w:p>
          <w:p w:rsidR="0041413D" w:rsidRPr="0041413D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96DA7" w:rsidTr="00180F99">
        <w:tc>
          <w:tcPr>
            <w:tcW w:w="817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24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6-б</w:t>
            </w:r>
          </w:p>
        </w:tc>
        <w:tc>
          <w:tcPr>
            <w:tcW w:w="3479" w:type="dxa"/>
          </w:tcPr>
          <w:p w:rsidR="00696DA7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Ибраимов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мер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Сердюк Артур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Шишканинец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Иззет</w:t>
            </w:r>
            <w:proofErr w:type="spellEnd"/>
          </w:p>
        </w:tc>
        <w:tc>
          <w:tcPr>
            <w:tcW w:w="1843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6:2</w:t>
            </w:r>
          </w:p>
          <w:p w:rsidR="007A3F57" w:rsidRPr="007A3F5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696DA7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41413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2:5</w:t>
            </w:r>
          </w:p>
          <w:p w:rsidR="0041413D" w:rsidRPr="0041413D" w:rsidRDefault="0041413D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A3F5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2:7</w:t>
            </w:r>
          </w:p>
          <w:p w:rsidR="007A3F57" w:rsidRPr="007A3F5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96DA7" w:rsidTr="00180F99">
        <w:tc>
          <w:tcPr>
            <w:tcW w:w="817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24" w:type="dxa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79" w:type="dxa"/>
          </w:tcPr>
          <w:p w:rsidR="00696DA7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Гапонов Дмитрий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Рыжаков Максим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Проскурин Игорь</w:t>
            </w:r>
          </w:p>
          <w:p w:rsidR="009A3B9B" w:rsidRDefault="009A3B9B" w:rsidP="009A3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Ендалов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Петр</w:t>
            </w:r>
          </w:p>
        </w:tc>
        <w:tc>
          <w:tcPr>
            <w:tcW w:w="1843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A3F5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5:0</w:t>
            </w:r>
          </w:p>
          <w:p w:rsidR="007A3F57" w:rsidRPr="007A3F5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3F5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A3F5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6:8</w:t>
            </w:r>
          </w:p>
          <w:p w:rsidR="007A3F57" w:rsidRPr="007A3F5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A3F5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3:1</w:t>
            </w:r>
          </w:p>
          <w:p w:rsidR="007A3F57" w:rsidRPr="007A3F5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96DA7" w:rsidRDefault="00696DA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696DA7" w:rsidRDefault="007A3F57" w:rsidP="001F76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043728" w:rsidRDefault="00043728" w:rsidP="001F76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3F57" w:rsidRDefault="00015D1B" w:rsidP="00015D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7A3F57">
        <w:rPr>
          <w:rFonts w:ascii="Times New Roman" w:hAnsi="Times New Roman" w:cs="Times New Roman"/>
          <w:sz w:val="32"/>
          <w:szCs w:val="32"/>
        </w:rPr>
        <w:t>Главный судья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7A3F57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7A3F57">
        <w:rPr>
          <w:rFonts w:ascii="Times New Roman" w:hAnsi="Times New Roman" w:cs="Times New Roman"/>
          <w:sz w:val="32"/>
          <w:szCs w:val="32"/>
        </w:rPr>
        <w:t>Наливайко В.В.</w:t>
      </w:r>
    </w:p>
    <w:p w:rsidR="00043728" w:rsidRDefault="007A3F57" w:rsidP="00015D1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Главный Секретарь  </w:t>
      </w:r>
      <w:r w:rsidR="00015D1B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Мацкевич И.Л.</w:t>
      </w:r>
    </w:p>
    <w:p w:rsidR="009B7933" w:rsidRDefault="009B7933" w:rsidP="00015D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3728" w:rsidRDefault="00043728" w:rsidP="001F76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7933" w:rsidRPr="00F3058F" w:rsidRDefault="009B7933" w:rsidP="009B7933">
      <w:pPr>
        <w:pStyle w:val="a5"/>
        <w:spacing w:before="0" w:beforeAutospacing="0" w:after="0" w:afterAutospacing="0"/>
        <w:ind w:firstLine="708"/>
        <w:jc w:val="center"/>
        <w:rPr>
          <w:rStyle w:val="a9"/>
          <w:color w:val="6781B8"/>
          <w:sz w:val="32"/>
          <w:szCs w:val="32"/>
        </w:rPr>
      </w:pPr>
      <w:r w:rsidRPr="00F3058F">
        <w:rPr>
          <w:rStyle w:val="a9"/>
          <w:color w:val="6781B8"/>
          <w:sz w:val="32"/>
          <w:szCs w:val="32"/>
        </w:rPr>
        <w:lastRenderedPageBreak/>
        <w:t>Школьные этапы Всероссийских соревнований школьников  «Президентские состязания» и Всероссийских спортивных игр школьников «Президентские спортивные игры»</w:t>
      </w:r>
    </w:p>
    <w:p w:rsidR="00F3058F" w:rsidRPr="00F3058F" w:rsidRDefault="00F3058F" w:rsidP="009B7933">
      <w:pPr>
        <w:pStyle w:val="a5"/>
        <w:spacing w:before="0" w:beforeAutospacing="0" w:after="0" w:afterAutospacing="0"/>
        <w:ind w:firstLine="708"/>
        <w:jc w:val="center"/>
        <w:rPr>
          <w:rStyle w:val="a9"/>
          <w:color w:val="6781B8"/>
          <w:sz w:val="32"/>
          <w:szCs w:val="32"/>
        </w:rPr>
      </w:pPr>
    </w:p>
    <w:p w:rsidR="00F3058F" w:rsidRDefault="00F3058F" w:rsidP="009B7933">
      <w:pPr>
        <w:pStyle w:val="a5"/>
        <w:spacing w:before="0" w:beforeAutospacing="0" w:after="0" w:afterAutospacing="0"/>
        <w:ind w:firstLine="708"/>
        <w:jc w:val="center"/>
        <w:rPr>
          <w:rFonts w:ascii="Verdana" w:hAnsi="Verdana"/>
          <w:color w:val="000000"/>
          <w:sz w:val="17"/>
          <w:szCs w:val="17"/>
        </w:rPr>
      </w:pP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школе завершаются</w:t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color w:val="000000"/>
          <w:sz w:val="28"/>
          <w:szCs w:val="28"/>
        </w:rPr>
        <w:t>школьные этапы Всероссийских соревнований школьников  «Президентские состязания» и Всероссийских спортивных игр школьников «Президентские спортивные игры», среди 5- 7 классов.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Целью проведения Президентских состязаний является укрепление здоровья и вовлечение детей в систематические занятия физической культурой и спортом.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  <w:shd w:val="clear" w:color="auto" w:fill="FFFFFF"/>
        </w:rPr>
        <w:t>Задачи  Президентских состязаний: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определение классов-команд школы,  добившихся наилучших результатов в физической подготовке и физическом развитии, показавших высокий уровень знаний в области олимпийского движения и развития творческих способностей;</w:t>
      </w:r>
    </w:p>
    <w:p w:rsidR="009B7933" w:rsidRDefault="009B7933" w:rsidP="009B7933">
      <w:pPr>
        <w:pStyle w:val="a5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- определение уровня двигательной активности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9B7933" w:rsidRDefault="009B7933" w:rsidP="009B7933">
      <w:pPr>
        <w:pStyle w:val="11"/>
        <w:spacing w:before="0" w:beforeAutospacing="0" w:after="0" w:afterAutospacing="0"/>
        <w:ind w:left="20" w:right="20" w:firstLine="70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Программа   школьного этапа Президентских состязаний:</w:t>
      </w:r>
    </w:p>
    <w:p w:rsidR="009B7933" w:rsidRDefault="009B7933" w:rsidP="009B7933">
      <w:pPr>
        <w:pStyle w:val="11"/>
        <w:spacing w:before="0" w:beforeAutospacing="0" w:after="0" w:afterAutospacing="0"/>
        <w:ind w:left="20" w:right="20" w:firstLine="70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личностно-командные. </w:t>
      </w:r>
      <w:proofErr w:type="gramStart"/>
      <w:r>
        <w:rPr>
          <w:color w:val="FF0000"/>
          <w:sz w:val="28"/>
          <w:szCs w:val="28"/>
        </w:rPr>
        <w:t>Принимают участие обучающиеся,  не имеющие медицинских противопоказаний для участия в спортивных соревнованиях</w:t>
      </w:r>
      <w:r>
        <w:rPr>
          <w:rStyle w:val="a9"/>
          <w:color w:val="FF0000"/>
          <w:sz w:val="28"/>
          <w:szCs w:val="28"/>
        </w:rPr>
        <w:t>.</w:t>
      </w:r>
      <w:r>
        <w:rPr>
          <w:rStyle w:val="a9"/>
          <w:color w:val="6781B8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proofErr w:type="gramEnd"/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Результаты личного первенства проводятся раздельно среди юношей и девушек.</w:t>
      </w:r>
    </w:p>
    <w:p w:rsidR="009B7933" w:rsidRDefault="009B7933" w:rsidP="009B7933">
      <w:pPr>
        <w:pStyle w:val="a5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         </w:t>
      </w:r>
      <w:r>
        <w:rPr>
          <w:color w:val="000080"/>
          <w:sz w:val="28"/>
          <w:szCs w:val="28"/>
        </w:rPr>
        <w:t>Подтягивание на перекладине </w:t>
      </w:r>
      <w:r>
        <w:rPr>
          <w:color w:val="000000"/>
          <w:sz w:val="28"/>
          <w:szCs w:val="28"/>
        </w:rPr>
        <w:t xml:space="preserve">(юноши).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</w:t>
      </w:r>
      <w:proofErr w:type="gramStart"/>
      <w:r>
        <w:rPr>
          <w:color w:val="000000"/>
          <w:sz w:val="28"/>
          <w:szCs w:val="28"/>
        </w:rPr>
        <w:t>фиксирует на 0,5 сек</w:t>
      </w:r>
      <w:proofErr w:type="gramEnd"/>
      <w:r>
        <w:rPr>
          <w:color w:val="000000"/>
          <w:sz w:val="28"/>
          <w:szCs w:val="28"/>
        </w:rPr>
        <w:t>. видимое для судьи положение виса. Не допускается сгибание рук поочередно, рывки ногами или туловищем, перехват руками, остановка при выполнении очередного подтягивания. Пауза между повторениями не должна превышать 3 сек.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</w:rPr>
        <w:t>Сгибание и разгибание рук в упоре «лежа» - отжимание</w:t>
      </w:r>
      <w:r>
        <w:rPr>
          <w:color w:val="000000"/>
          <w:sz w:val="28"/>
          <w:szCs w:val="28"/>
        </w:rPr>
        <w:t> (девушки).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Исходное положение - </w:t>
      </w:r>
      <w:proofErr w:type="gramStart"/>
      <w:r>
        <w:rPr>
          <w:color w:val="000000"/>
          <w:sz w:val="28"/>
          <w:szCs w:val="28"/>
        </w:rPr>
        <w:t>упор</w:t>
      </w:r>
      <w:proofErr w:type="gramEnd"/>
      <w:r>
        <w:rPr>
          <w:color w:val="000000"/>
          <w:sz w:val="28"/>
          <w:szCs w:val="28"/>
        </w:rPr>
        <w:t xml:space="preserve"> лежа на полу.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</w:rPr>
        <w:t>Прыжок в длину с места</w:t>
      </w:r>
      <w:r>
        <w:rPr>
          <w:color w:val="000000"/>
          <w:sz w:val="28"/>
          <w:szCs w:val="28"/>
        </w:rPr>
        <w:t> (юноши, девушки). Выполняется от линии отталкивания двумя ногами одновременно с махом рук. Длина прыжка измеряется в сантиметрах от линии отталкивания до ближнего касания ногами или любой частью тела. Участнику предоставляется три попытки.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</w:rPr>
        <w:t xml:space="preserve">Наклон вперед из </w:t>
      </w:r>
      <w:proofErr w:type="gramStart"/>
      <w:r>
        <w:rPr>
          <w:color w:val="000080"/>
          <w:sz w:val="28"/>
          <w:szCs w:val="28"/>
        </w:rPr>
        <w:t>положения</w:t>
      </w:r>
      <w:proofErr w:type="gramEnd"/>
      <w:r>
        <w:rPr>
          <w:color w:val="000080"/>
          <w:sz w:val="28"/>
          <w:szCs w:val="28"/>
        </w:rPr>
        <w:t xml:space="preserve"> сидя </w:t>
      </w:r>
      <w:r>
        <w:rPr>
          <w:color w:val="000000"/>
          <w:sz w:val="28"/>
          <w:szCs w:val="28"/>
        </w:rPr>
        <w:t xml:space="preserve">(юноши, девушки). На полу обозначается центровая и перпендикулярная линии. </w:t>
      </w:r>
      <w:proofErr w:type="gramStart"/>
      <w:r>
        <w:rPr>
          <w:color w:val="000000"/>
          <w:sz w:val="28"/>
          <w:szCs w:val="28"/>
        </w:rPr>
        <w:t>Участник</w:t>
      </w:r>
      <w:proofErr w:type="gramEnd"/>
      <w:r>
        <w:rPr>
          <w:color w:val="000000"/>
          <w:sz w:val="28"/>
          <w:szCs w:val="28"/>
        </w:rPr>
        <w:t xml:space="preserve"> сидя на полу, ступнями ног касается центровой линии, ноги выпрямлены в коленях, ступни вертикальны, расстояние между ними составляет 20-30 см, руки вперед, ладони вниз. Выполняется три наклона вперед, на четвертом фиксируется результат касания и фиксации (не менее 2 сек) кончиков пальцев на перпендикулярной мерной линии. Сгибание ног в коленях не допускается.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</w:rPr>
        <w:lastRenderedPageBreak/>
        <w:t>Целью</w:t>
      </w:r>
      <w:r>
        <w:rPr>
          <w:color w:val="000000"/>
          <w:sz w:val="28"/>
          <w:szCs w:val="28"/>
        </w:rPr>
        <w:t xml:space="preserve"> проведения Президентских спортивных игр является пропаганда здорового образа жизни, формирование позитивных жизненных установок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обучающихся.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</w:rPr>
        <w:t>Задачи  Президентских спортивных игр:</w:t>
      </w:r>
    </w:p>
    <w:p w:rsidR="009B7933" w:rsidRDefault="009B7933" w:rsidP="009B7933">
      <w:pPr>
        <w:pStyle w:val="a5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- создание условий для проведения массовой внеурочной физкультурно-спортивной работы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в школе.</w:t>
      </w:r>
    </w:p>
    <w:p w:rsidR="009B7933" w:rsidRDefault="009B7933" w:rsidP="009B7933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определение команд, добившихся наилучших результатов в физической подготовке и физическом развитии;</w:t>
      </w:r>
    </w:p>
    <w:p w:rsidR="009B7933" w:rsidRDefault="009B7933" w:rsidP="009B7933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повышение уровня двигательной активности обучающихся, степени их вовлеченности в занятия физической культурой и спортом, наличия установок и навыков здорового образа жизни;</w:t>
      </w:r>
    </w:p>
    <w:p w:rsidR="009B7933" w:rsidRDefault="009B7933" w:rsidP="009B7933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- профилактика и предупреждение правонарушений, наркомании, алкоголизма </w:t>
      </w:r>
      <w:proofErr w:type="gramStart"/>
      <w:r>
        <w:rPr>
          <w:color w:val="000000"/>
          <w:sz w:val="28"/>
          <w:szCs w:val="28"/>
        </w:rPr>
        <w:t>среди</w:t>
      </w:r>
      <w:proofErr w:type="gramEnd"/>
      <w:r>
        <w:rPr>
          <w:color w:val="000000"/>
          <w:sz w:val="28"/>
          <w:szCs w:val="28"/>
        </w:rPr>
        <w:t xml:space="preserve"> обучающихся.</w:t>
      </w:r>
    </w:p>
    <w:p w:rsidR="009B7933" w:rsidRDefault="009B7933" w:rsidP="009B7933">
      <w:pPr>
        <w:pStyle w:val="11"/>
        <w:spacing w:before="0" w:beforeAutospacing="0" w:after="0" w:afterAutospacing="0"/>
        <w:ind w:left="20" w:right="20" w:firstLine="70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Программа школьного этапа Президентских спортивных игр включает соревнования по следующим видам спорта:</w:t>
      </w:r>
    </w:p>
    <w:p w:rsidR="009B7933" w:rsidRDefault="009B7933" w:rsidP="009B7933">
      <w:pPr>
        <w:pStyle w:val="11"/>
        <w:spacing w:before="0" w:beforeAutospacing="0" w:after="0" w:afterAutospacing="0"/>
        <w:ind w:left="20" w:right="20" w:firstLine="70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легкая атлетика;</w:t>
      </w:r>
    </w:p>
    <w:p w:rsidR="009B7933" w:rsidRDefault="009B7933" w:rsidP="009B7933">
      <w:pPr>
        <w:pStyle w:val="11"/>
        <w:spacing w:before="0" w:beforeAutospacing="0" w:after="0" w:afterAutospacing="0"/>
        <w:ind w:left="20" w:right="20" w:firstLine="70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уличный баскетбол;</w:t>
      </w:r>
    </w:p>
    <w:p w:rsidR="009B7933" w:rsidRDefault="009B7933" w:rsidP="009B7933">
      <w:pPr>
        <w:pStyle w:val="11"/>
        <w:spacing w:before="0" w:beforeAutospacing="0" w:after="0" w:afterAutospacing="0"/>
        <w:ind w:left="20" w:right="20" w:firstLine="70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 пионербол;</w:t>
      </w:r>
    </w:p>
    <w:p w:rsidR="009B7933" w:rsidRDefault="009B7933" w:rsidP="009B7933">
      <w:pPr>
        <w:pStyle w:val="11"/>
        <w:spacing w:before="0" w:beforeAutospacing="0" w:after="0" w:afterAutospacing="0"/>
        <w:ind w:right="79" w:firstLine="69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Сборная  команда принимает участие во всех  видах спорта, заявленных в программе мероприятия.</w:t>
      </w:r>
    </w:p>
    <w:p w:rsidR="009B7933" w:rsidRDefault="009B7933" w:rsidP="009B7933">
      <w:pPr>
        <w:pStyle w:val="heading60"/>
        <w:spacing w:before="0" w:beforeAutospacing="0" w:after="0" w:afterAutospacing="0"/>
        <w:ind w:left="2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</w:rPr>
        <w:t>Легкая атлетика.</w:t>
      </w:r>
    </w:p>
    <w:p w:rsidR="009B7933" w:rsidRDefault="009B7933" w:rsidP="009B7933">
      <w:pPr>
        <w:pStyle w:val="11"/>
        <w:spacing w:before="0" w:beforeAutospacing="0" w:after="0" w:afterAutospacing="0"/>
        <w:ind w:left="20" w:right="8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Соревнования лично-командные.</w:t>
      </w:r>
    </w:p>
    <w:p w:rsidR="009B7933" w:rsidRDefault="009B7933" w:rsidP="009B7933">
      <w:pPr>
        <w:pStyle w:val="11"/>
        <w:spacing w:before="0" w:beforeAutospacing="0" w:after="0" w:afterAutospacing="0"/>
        <w:ind w:left="20" w:right="8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Соревнования проводятся раздельно среди юношей и девушек. Состав команды 16 человек (8 юношей и 8 девушек).</w:t>
      </w:r>
    </w:p>
    <w:p w:rsidR="009B7933" w:rsidRDefault="009B7933" w:rsidP="009B7933">
      <w:pPr>
        <w:pStyle w:val="11"/>
        <w:spacing w:before="0" w:beforeAutospacing="0" w:after="0" w:afterAutospacing="0"/>
        <w:ind w:left="20" w:right="8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Программа соревнований:</w:t>
      </w:r>
    </w:p>
    <w:p w:rsidR="009B7933" w:rsidRDefault="009B7933" w:rsidP="009B7933">
      <w:pPr>
        <w:pStyle w:val="11"/>
        <w:spacing w:before="0" w:beforeAutospacing="0" w:after="0" w:afterAutospacing="0"/>
        <w:ind w:left="20" w:right="8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 </w:t>
      </w:r>
      <w:r>
        <w:rPr>
          <w:i/>
          <w:iCs/>
          <w:color w:val="000000"/>
          <w:sz w:val="28"/>
          <w:szCs w:val="28"/>
          <w:u w:val="single"/>
        </w:rPr>
        <w:t>челночный бег (4х9) </w:t>
      </w:r>
      <w:r>
        <w:rPr>
          <w:color w:val="000000"/>
          <w:sz w:val="28"/>
          <w:szCs w:val="28"/>
        </w:rPr>
        <w:t>Участвует команда.</w:t>
      </w:r>
    </w:p>
    <w:p w:rsidR="009B7933" w:rsidRDefault="009B7933" w:rsidP="009B7933">
      <w:pPr>
        <w:pStyle w:val="11"/>
        <w:spacing w:before="0" w:beforeAutospacing="0" w:after="0" w:afterAutospacing="0"/>
        <w:ind w:right="2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 </w:t>
      </w:r>
      <w:r>
        <w:rPr>
          <w:i/>
          <w:iCs/>
          <w:color w:val="000000"/>
          <w:sz w:val="28"/>
          <w:szCs w:val="28"/>
          <w:u w:val="single"/>
        </w:rPr>
        <w:t>прыжок в длину</w:t>
      </w:r>
      <w:r>
        <w:rPr>
          <w:color w:val="000000"/>
          <w:sz w:val="28"/>
          <w:szCs w:val="28"/>
        </w:rPr>
        <w:t> (юноши и девушки) - выполняется с разбега; участнику предоставляется три попытки, результат определяется по лучшей попытке;</w:t>
      </w:r>
    </w:p>
    <w:p w:rsidR="009B7933" w:rsidRDefault="009B7933" w:rsidP="009B7933">
      <w:pPr>
        <w:pStyle w:val="11"/>
        <w:spacing w:before="0" w:beforeAutospacing="0" w:after="0" w:afterAutospacing="0"/>
        <w:ind w:right="2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- </w:t>
      </w:r>
      <w:r>
        <w:rPr>
          <w:i/>
          <w:iCs/>
          <w:color w:val="000000"/>
          <w:sz w:val="28"/>
          <w:szCs w:val="28"/>
          <w:u w:val="single"/>
        </w:rPr>
        <w:t>метание мяча</w:t>
      </w:r>
      <w:r>
        <w:rPr>
          <w:color w:val="000000"/>
          <w:sz w:val="28"/>
          <w:szCs w:val="28"/>
        </w:rPr>
        <w:t> (юноши и девушки) - выполняется с разбега; каждому участнику предоставляется одна тренировочная и три зачетных попытки подряд; итоговый результат определяется по лучшему результату из трех попыток; мяч для метания - малый (140 г);</w:t>
      </w:r>
    </w:p>
    <w:p w:rsidR="009B7933" w:rsidRDefault="009B7933" w:rsidP="009B7933">
      <w:pPr>
        <w:pStyle w:val="heading60"/>
        <w:spacing w:before="0" w:beforeAutospacing="0" w:after="0" w:afterAutospacing="0" w:line="317" w:lineRule="atLeast"/>
        <w:ind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80"/>
          <w:sz w:val="28"/>
          <w:szCs w:val="28"/>
        </w:rPr>
        <w:t>Баскетбол.</w:t>
      </w:r>
    </w:p>
    <w:p w:rsidR="009B7933" w:rsidRDefault="009B7933" w:rsidP="009B7933">
      <w:pPr>
        <w:pStyle w:val="11"/>
        <w:spacing w:before="0" w:beforeAutospacing="0" w:after="0" w:afterAutospacing="0" w:line="317" w:lineRule="atLeast"/>
        <w:ind w:right="2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Соревнования командные, проводятся раздельно среди юношей и девушек. Состав команды 4 человека (3 игрока на площадке и 1 запасной).</w:t>
      </w:r>
    </w:p>
    <w:p w:rsidR="009B7933" w:rsidRDefault="009B7933" w:rsidP="009B7933">
      <w:pPr>
        <w:pStyle w:val="11"/>
        <w:spacing w:before="0" w:beforeAutospacing="0" w:after="0" w:afterAutospacing="0" w:line="270" w:lineRule="atLeast"/>
        <w:ind w:left="2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Игра проводится на половине баскетбольной площадки.</w:t>
      </w:r>
    </w:p>
    <w:p w:rsidR="009B7933" w:rsidRDefault="009B7933" w:rsidP="009B7933">
      <w:pPr>
        <w:pStyle w:val="11"/>
        <w:spacing w:before="0" w:beforeAutospacing="0" w:after="0" w:afterAutospacing="0" w:line="298" w:lineRule="atLeast"/>
        <w:ind w:left="20" w:right="20" w:firstLine="68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Основное время игры составляет 8 минут «грязного» времени. В игре должны быть задействованы все 4 игрока команды. В случае равного счета по истечении 8</w:t>
      </w:r>
      <w:r>
        <w:rPr>
          <w:rFonts w:ascii="Verdana" w:hAnsi="Verdan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минут игра продолжается до первого заброшенного мяча. За выигрыш начисляется 2 очка, поражение – 1 очко, неявку – 0 очков.</w:t>
      </w:r>
    </w:p>
    <w:p w:rsidR="00043728" w:rsidRPr="00EE793D" w:rsidRDefault="00043728" w:rsidP="001F764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43728" w:rsidRPr="00EE793D" w:rsidSect="009B7933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4046"/>
    <w:multiLevelType w:val="multilevel"/>
    <w:tmpl w:val="18A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27111"/>
    <w:multiLevelType w:val="multilevel"/>
    <w:tmpl w:val="F8BE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55BF1"/>
    <w:multiLevelType w:val="multilevel"/>
    <w:tmpl w:val="073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331"/>
    <w:rsid w:val="000050DC"/>
    <w:rsid w:val="00015D1B"/>
    <w:rsid w:val="00017B40"/>
    <w:rsid w:val="00024CD8"/>
    <w:rsid w:val="00043728"/>
    <w:rsid w:val="0004472A"/>
    <w:rsid w:val="00102DA8"/>
    <w:rsid w:val="00136A79"/>
    <w:rsid w:val="00180F99"/>
    <w:rsid w:val="001F7647"/>
    <w:rsid w:val="0024761D"/>
    <w:rsid w:val="002C6A86"/>
    <w:rsid w:val="002D2A29"/>
    <w:rsid w:val="0041413D"/>
    <w:rsid w:val="005E2E98"/>
    <w:rsid w:val="00696DA7"/>
    <w:rsid w:val="007A3F57"/>
    <w:rsid w:val="007C70B3"/>
    <w:rsid w:val="00804AFC"/>
    <w:rsid w:val="008C08E0"/>
    <w:rsid w:val="009A3B9B"/>
    <w:rsid w:val="009B7933"/>
    <w:rsid w:val="00AE0331"/>
    <w:rsid w:val="00B152A4"/>
    <w:rsid w:val="00DE2F2D"/>
    <w:rsid w:val="00E11141"/>
    <w:rsid w:val="00EE793D"/>
    <w:rsid w:val="00F3058F"/>
    <w:rsid w:val="00FF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5B"/>
  </w:style>
  <w:style w:type="paragraph" w:styleId="1">
    <w:name w:val="heading 1"/>
    <w:basedOn w:val="a"/>
    <w:next w:val="a"/>
    <w:link w:val="10"/>
    <w:uiPriority w:val="9"/>
    <w:qFormat/>
    <w:rsid w:val="00EE7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7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E79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E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E793D"/>
    <w:rPr>
      <w:color w:val="0000FF"/>
      <w:u w:val="single"/>
    </w:rPr>
  </w:style>
  <w:style w:type="character" w:customStyle="1" w:styleId="l673c6fa2">
    <w:name w:val="l673c6fa2"/>
    <w:basedOn w:val="a0"/>
    <w:rsid w:val="00EE793D"/>
  </w:style>
  <w:style w:type="character" w:customStyle="1" w:styleId="v586ec0fb">
    <w:name w:val="v586ec0fb"/>
    <w:basedOn w:val="a0"/>
    <w:rsid w:val="00EE793D"/>
  </w:style>
  <w:style w:type="character" w:customStyle="1" w:styleId="j9093a44f">
    <w:name w:val="j9093a44f"/>
    <w:basedOn w:val="a0"/>
    <w:rsid w:val="00EE793D"/>
  </w:style>
  <w:style w:type="character" w:customStyle="1" w:styleId="10">
    <w:name w:val="Заголовок 1 Знак"/>
    <w:basedOn w:val="a0"/>
    <w:link w:val="1"/>
    <w:uiPriority w:val="9"/>
    <w:rsid w:val="00EE7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sp">
    <w:name w:val="lsp"/>
    <w:basedOn w:val="a0"/>
    <w:rsid w:val="00EE793D"/>
  </w:style>
  <w:style w:type="character" w:customStyle="1" w:styleId="30">
    <w:name w:val="Заголовок 3 Знак"/>
    <w:basedOn w:val="a0"/>
    <w:link w:val="3"/>
    <w:uiPriority w:val="9"/>
    <w:semiHidden/>
    <w:rsid w:val="00DE2F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qFormat/>
    <w:rsid w:val="00B152A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8">
    <w:name w:val="Table Grid"/>
    <w:basedOn w:val="a1"/>
    <w:uiPriority w:val="59"/>
    <w:rsid w:val="00696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B7933"/>
    <w:rPr>
      <w:b/>
      <w:bCs/>
    </w:rPr>
  </w:style>
  <w:style w:type="paragraph" w:customStyle="1" w:styleId="11">
    <w:name w:val="1"/>
    <w:basedOn w:val="a"/>
    <w:rsid w:val="009B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60">
    <w:name w:val="heading60"/>
    <w:basedOn w:val="a"/>
    <w:rsid w:val="009B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DDDDDD"/>
            <w:right w:val="none" w:sz="0" w:space="0" w:color="auto"/>
          </w:divBdr>
        </w:div>
        <w:div w:id="1560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DDDDDD"/>
            <w:right w:val="none" w:sz="0" w:space="0" w:color="auto"/>
          </w:divBdr>
          <w:divsChild>
            <w:div w:id="18588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2" w:color="DDDDDD"/>
            <w:right w:val="none" w:sz="0" w:space="0" w:color="auto"/>
          </w:divBdr>
          <w:divsChild>
            <w:div w:id="12510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33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7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66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3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4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70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8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66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E8EAF0"/>
                                                                <w:left w:val="single" w:sz="4" w:space="0" w:color="E8EAF0"/>
                                                                <w:bottom w:val="single" w:sz="4" w:space="0" w:color="E8EAF0"/>
                                                                <w:right w:val="single" w:sz="4" w:space="0" w:color="E8EAF0"/>
                                                              </w:divBdr>
                                                              <w:divsChild>
                                                                <w:div w:id="49658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6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9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861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1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32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225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18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98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51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2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5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8"/>
                                                                      <w:marBottom w:val="8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3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587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49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162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5255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9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07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86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7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E8EAF0"/>
                                                                <w:left w:val="single" w:sz="4" w:space="0" w:color="E8EAF0"/>
                                                                <w:bottom w:val="single" w:sz="4" w:space="0" w:color="E8EAF0"/>
                                                                <w:right w:val="single" w:sz="4" w:space="0" w:color="E8EAF0"/>
                                                              </w:divBdr>
                                                              <w:divsChild>
                                                                <w:div w:id="20991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0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95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96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2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52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52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30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8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10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6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8"/>
                                                                      <w:marBottom w:val="8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76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1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5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503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527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528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7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070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8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5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96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802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2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12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28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04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80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67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81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29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059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77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13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3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47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39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240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45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928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854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806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70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21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02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14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37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7824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34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2155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34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42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301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249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434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3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778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49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40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18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5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9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66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274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912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67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6106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31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5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8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18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12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2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69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586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154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17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17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4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29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23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5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32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435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21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38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1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5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6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97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29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87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567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801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600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7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570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8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58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35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7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53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9424">
          <w:marLeft w:val="0"/>
          <w:marRight w:val="0"/>
          <w:marTop w:val="120"/>
          <w:marBottom w:val="0"/>
          <w:divBdr>
            <w:top w:val="single" w:sz="4" w:space="0" w:color="E1DFDF"/>
            <w:left w:val="single" w:sz="4" w:space="0" w:color="E1DFDF"/>
            <w:bottom w:val="single" w:sz="4" w:space="0" w:color="E1DFDF"/>
            <w:right w:val="single" w:sz="4" w:space="0" w:color="E1DFDF"/>
          </w:divBdr>
          <w:divsChild>
            <w:div w:id="749622954">
              <w:blockQuote w:val="1"/>
              <w:marLeft w:val="60"/>
              <w:marRight w:val="60"/>
              <w:marTop w:val="0"/>
              <w:marBottom w:val="60"/>
              <w:divBdr>
                <w:top w:val="single" w:sz="4" w:space="3" w:color="E1DFDF"/>
                <w:left w:val="single" w:sz="4" w:space="3" w:color="E1DFDF"/>
                <w:bottom w:val="single" w:sz="4" w:space="3" w:color="E1DFDF"/>
                <w:right w:val="single" w:sz="4" w:space="3" w:color="E1DFDF"/>
              </w:divBdr>
            </w:div>
          </w:divsChild>
        </w:div>
        <w:div w:id="922765508">
          <w:marLeft w:val="0"/>
          <w:marRight w:val="0"/>
          <w:marTop w:val="120"/>
          <w:marBottom w:val="0"/>
          <w:divBdr>
            <w:top w:val="single" w:sz="4" w:space="0" w:color="E1DFDF"/>
            <w:left w:val="single" w:sz="4" w:space="0" w:color="E1DFDF"/>
            <w:bottom w:val="single" w:sz="4" w:space="0" w:color="E1DFDF"/>
            <w:right w:val="single" w:sz="4" w:space="0" w:color="E1DFDF"/>
          </w:divBdr>
          <w:divsChild>
            <w:div w:id="173736271">
              <w:blockQuote w:val="1"/>
              <w:marLeft w:val="60"/>
              <w:marRight w:val="60"/>
              <w:marTop w:val="0"/>
              <w:marBottom w:val="60"/>
              <w:divBdr>
                <w:top w:val="single" w:sz="4" w:space="3" w:color="E1DFDF"/>
                <w:left w:val="single" w:sz="4" w:space="3" w:color="E1DFDF"/>
                <w:bottom w:val="single" w:sz="4" w:space="3" w:color="E1DFDF"/>
                <w:right w:val="single" w:sz="4" w:space="3" w:color="E1DFDF"/>
              </w:divBdr>
            </w:div>
          </w:divsChild>
        </w:div>
      </w:divsChild>
    </w:div>
    <w:div w:id="1729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8246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31</cp:revision>
  <dcterms:created xsi:type="dcterms:W3CDTF">2022-11-17T17:54:00Z</dcterms:created>
  <dcterms:modified xsi:type="dcterms:W3CDTF">2023-03-14T15:06:00Z</dcterms:modified>
</cp:coreProperties>
</file>