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BA" w:rsidRPr="00285BF1" w:rsidRDefault="00660842" w:rsidP="00285BF1">
      <w:pPr>
        <w:spacing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85B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15.10.2020 год</w:t>
      </w:r>
      <w:r w:rsidR="005A24BA" w:rsidRPr="00285B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Заседание кафедры учителей математики</w:t>
      </w:r>
      <w:r w:rsidR="00285B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5A24BA" w:rsidRPr="00285B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информатики</w:t>
      </w:r>
      <w:r w:rsidR="00285B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и физики</w:t>
      </w:r>
      <w:r w:rsidR="005A24BA" w:rsidRPr="00285B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660842" w:rsidRPr="00285BF1" w:rsidRDefault="005A24BA" w:rsidP="00285BF1">
      <w:pPr>
        <w:spacing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285B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Тема: </w:t>
      </w:r>
      <w:r w:rsidR="00660842" w:rsidRPr="00285B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«Проектно-исследовательская деятельность как фактор развития личности </w:t>
      </w:r>
      <w:r w:rsidR="00EF74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школьника</w:t>
      </w:r>
      <w:r w:rsidR="00660842" w:rsidRPr="00285B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и роста профессионального мастерства учителя»</w:t>
      </w:r>
    </w:p>
    <w:p w:rsidR="00424F4B" w:rsidRPr="00CC18F7" w:rsidRDefault="00285BF1" w:rsidP="00285BF1">
      <w:pPr>
        <w:spacing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C18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</w:t>
      </w:r>
      <w:r w:rsidR="00660842" w:rsidRPr="00CC18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Если ученик в школе не научился сам творить, то в жизни он будет только подражать, копировать, так как мало таких, которые</w:t>
      </w:r>
      <w:r w:rsidRPr="00CC18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660842" w:rsidRPr="00CC18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научившись копировать, умели </w:t>
      </w:r>
      <w:r w:rsidRPr="00CC18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бы </w:t>
      </w:r>
      <w:r w:rsidR="00660842" w:rsidRPr="00CC18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сделать самостоятельное приложение этих сведений</w:t>
      </w:r>
      <w:r w:rsidRPr="00CC18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</w:t>
      </w:r>
      <w:r w:rsidR="00660842" w:rsidRPr="00CC18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 </w:t>
      </w:r>
      <w:r w:rsidRPr="00CC18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</w:t>
      </w:r>
      <w:r w:rsidRPr="00CC18F7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Л.Н. Толстой</w:t>
      </w:r>
    </w:p>
    <w:p w:rsidR="005A24BA" w:rsidRPr="00285BF1" w:rsidRDefault="005A24BA" w:rsidP="00285BF1">
      <w:pPr>
        <w:spacing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5B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Повестка заседания: </w:t>
      </w:r>
    </w:p>
    <w:p w:rsidR="00EF7448" w:rsidRPr="00895A21" w:rsidRDefault="000F6C7E" w:rsidP="00895A21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895A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Теоретическая часть</w:t>
      </w:r>
      <w:r w:rsidR="00EF7448" w:rsidRPr="00895A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895A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F7448" w:rsidRPr="00895A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«Проектно-исследовательская деятельность как фактор развития личности школьника и роста профессионального мастерства учителя» - учитель Гончарова Т.О.</w:t>
      </w:r>
    </w:p>
    <w:p w:rsidR="00000000" w:rsidRPr="00895A21" w:rsidRDefault="00895A21" w:rsidP="00895A21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Мастер-класс. </w:t>
      </w:r>
      <w:r w:rsidR="000F6C7E" w:rsidRPr="00895A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Исследовательская работа на уроках математики. Учитель: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Рогалевич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Л.П.</w:t>
      </w:r>
      <w:r w:rsidR="000F6C7E" w:rsidRPr="00895A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00000" w:rsidRPr="00285BF1" w:rsidRDefault="00895A21" w:rsidP="00895A21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5B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Педагогические ситуации: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Проектная работа на уроках физики. Учитель: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Исмаилова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А.С.</w:t>
      </w:r>
    </w:p>
    <w:p w:rsidR="00000000" w:rsidRPr="00DC44C4" w:rsidRDefault="00895A21" w:rsidP="00895A21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МАНовские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работы как фактор развития личности школьника. Учитель: Крюкова </w:t>
      </w:r>
      <w:r w:rsidRPr="00DC4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Е.В.</w:t>
      </w:r>
    </w:p>
    <w:p w:rsidR="00DC44C4" w:rsidRPr="00DC44C4" w:rsidRDefault="005A24BA" w:rsidP="00285BF1">
      <w:pPr>
        <w:pStyle w:val="a7"/>
        <w:numPr>
          <w:ilvl w:val="0"/>
          <w:numId w:val="7"/>
        </w:numPr>
        <w:spacing w:line="240" w:lineRule="auto"/>
        <w:ind w:lef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DC44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столько преподавать, сколько создать условия для проявления у детей интереса к познавательной деятельности, самообразованию и применению полученных знаний на практике. Учитель перестает быть «предметником», а становится педагогом широкого профиля.</w:t>
      </w:r>
    </w:p>
    <w:p w:rsidR="005A24BA" w:rsidRPr="00D51FBA" w:rsidRDefault="00D51FBA" w:rsidP="00DC44C4">
      <w:pPr>
        <w:pStyle w:val="a7"/>
        <w:spacing w:line="240" w:lineRule="auto"/>
        <w:ind w:left="567"/>
        <w:jc w:val="both"/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</w:pPr>
      <w:r w:rsidRPr="00D51FBA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 </w:t>
      </w:r>
      <w:r w:rsidR="005A24BA" w:rsidRPr="00D51FBA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Деятельность по проектированию и исследованию выдвигает новые требования и к учителю, заставляя его быть мобильным, активным, неординарным</w:t>
      </w:r>
      <w:r w:rsidRPr="00D51FBA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5A24BA" w:rsidRPr="00D51FBA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Роль преподавателя в этой ситуации меняется: он перестает учить, но не устает направлять, помогать школьнику «учиться». Поэтому учитель-наставник, консультант и помощник, должен в совершенстве владеть исследовательскими, проблемными, поисковыми методами, методами различных видов творческой деятельности</w:t>
      </w:r>
      <w:r w:rsidRPr="00D51FBA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.</w:t>
      </w:r>
    </w:p>
    <w:p w:rsidR="00D51FBA" w:rsidRDefault="00D51FBA" w:rsidP="00DC44C4">
      <w:pPr>
        <w:pStyle w:val="a7"/>
        <w:spacing w:line="240" w:lineRule="auto"/>
        <w:ind w:left="567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1FB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>
            <wp:extent cx="3838289" cy="2809875"/>
            <wp:effectExtent l="19050" t="0" r="0" b="0"/>
            <wp:docPr id="3" name="Рисунок 1" descr="C:\Users\пк\AppData\Local\Microsoft\Windows\Temporary Internet Files\Content.Word\IMG_0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AppData\Local\Microsoft\Windows\Temporary Internet Files\Content.Word\IMG_022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289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50" w:rsidRPr="00660842" w:rsidRDefault="00D02150" w:rsidP="00D021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Проект - это метод обучения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D02150" w:rsidRPr="00660842" w:rsidRDefault="00D02150" w:rsidP="00D021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- Может применяться на уроке и во внеурочное время.</w:t>
      </w:r>
    </w:p>
    <w:p w:rsidR="00D02150" w:rsidRPr="00660842" w:rsidRDefault="00D02150" w:rsidP="00D021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Ориентирован на достижение целей самих обучающихся, и поэтому он уникален.</w:t>
      </w:r>
    </w:p>
    <w:p w:rsidR="00D02150" w:rsidRPr="00660842" w:rsidRDefault="00D02150" w:rsidP="00D021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Проект формирует невероятно большое количество умений и навыков, и поэтому он эффективен.</w:t>
      </w:r>
    </w:p>
    <w:p w:rsidR="00D02150" w:rsidRPr="00660842" w:rsidRDefault="00D02150" w:rsidP="00D021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Проект дает ученикам опыт деятельности, и поэтому он незаменим.</w:t>
      </w:r>
    </w:p>
    <w:p w:rsidR="00D02150" w:rsidRPr="00DC44C4" w:rsidRDefault="00D02150" w:rsidP="00A33F7C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Проект - это форма организации учебного процесса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</w:p>
    <w:p w:rsidR="005A24BA" w:rsidRPr="00D51FBA" w:rsidRDefault="005A24BA" w:rsidP="00D51FBA">
      <w:pPr>
        <w:spacing w:line="240" w:lineRule="auto"/>
        <w:ind w:left="567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D51F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«Нельзя </w:t>
      </w:r>
      <w:proofErr w:type="gramStart"/>
      <w:r w:rsidRPr="00D51F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научить другого делать</w:t>
      </w:r>
      <w:proofErr w:type="gramEnd"/>
      <w:r w:rsidRPr="00D51F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то, чего сам не уме</w:t>
      </w:r>
      <w:r w:rsidRPr="00D51F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softHyphen/>
        <w:t>ешь делать. Никакая дидактика не научит учить мыс</w:t>
      </w:r>
      <w:r w:rsidRPr="00D51F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softHyphen/>
        <w:t>лить равнодушного человека-машину, педагога, при</w:t>
      </w:r>
      <w:r w:rsidRPr="00D51F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softHyphen/>
        <w:t>выкшего работать по шаблону, по штампу, по жестко запрограммированному в его голове алгоритму. Каж</w:t>
      </w:r>
      <w:r w:rsidRPr="00D51F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softHyphen/>
        <w:t>дый педагог должен уметь применять к своему кон</w:t>
      </w:r>
      <w:r w:rsidRPr="00D51F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softHyphen/>
        <w:t>кретному делу общетеоретические, в частности - об</w:t>
      </w:r>
      <w:r w:rsidRPr="00D51F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softHyphen/>
        <w:t>щефилософские принципы, и не ждать, что кто-то дру</w:t>
      </w:r>
      <w:r w:rsidRPr="00D51F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softHyphen/>
        <w:t>гой преподнесет ему готовую рецептуру, избавляющую от собственного умственного труда, от необходимости </w:t>
      </w:r>
      <w:proofErr w:type="gramStart"/>
      <w:r w:rsidRPr="00D51F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мыслить</w:t>
      </w:r>
      <w:proofErr w:type="gramEnd"/>
      <w:r w:rsidRPr="00D51F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прежде всего самому». Э.В. </w:t>
      </w:r>
      <w:proofErr w:type="spellStart"/>
      <w:r w:rsidRPr="00D51F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Ильенков</w:t>
      </w:r>
      <w:proofErr w:type="spellEnd"/>
    </w:p>
    <w:p w:rsidR="005A24BA" w:rsidRPr="00D02150" w:rsidRDefault="005A24BA" w:rsidP="00D02150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D021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Исследовательская деятельность обучающихся – деятельность обучающихся, связанная с решением учащимися творческой, исследовательской задачи с заранее неизвестным решением и предполагающая наличие основных этапов: постановка проблемы, изучение теории, посвящённой данной проблематике, подбор методик исследования и практическое овладение ими, сбор собственного материала, его анализ и обобщение, научный комментарий, собственные выводы.</w:t>
      </w:r>
      <w:proofErr w:type="gramEnd"/>
    </w:p>
    <w:p w:rsidR="00C82E3E" w:rsidRDefault="00C82E3E" w:rsidP="00285BF1">
      <w:pPr>
        <w:spacing w:line="240" w:lineRule="auto"/>
        <w:ind w:left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85B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67300" cy="4457640"/>
            <wp:effectExtent l="19050" t="0" r="0" b="0"/>
            <wp:docPr id="7" name="Рисунок 7" descr="C:\Users\пк\AppData\Local\Microsoft\Windows\Temporary Internet Files\Content.Word\IMG_0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AppData\Local\Microsoft\Windows\Temporary Internet Files\Content.Word\IMG_02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45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F7C" w:rsidRPr="00374CF1" w:rsidRDefault="00A33F7C" w:rsidP="00374CF1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4CF1">
        <w:rPr>
          <w:rFonts w:ascii="Times New Roman" w:hAnsi="Times New Roman" w:cs="Times New Roman"/>
          <w:sz w:val="24"/>
          <w:szCs w:val="24"/>
          <w:shd w:val="clear" w:color="auto" w:fill="FFFFFF"/>
        </w:rPr>
        <w:t>К формам организации исследовательской деятельности относятся </w:t>
      </w:r>
      <w:r w:rsidRPr="00374CF1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а) Традиционная урочная система.</w:t>
      </w:r>
      <w:r w:rsidRPr="00374CF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74CF1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б) Нетрадиционная урочная система</w:t>
      </w:r>
      <w:r w:rsidRPr="00374CF1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374CF1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в) Учебный эксперимент</w:t>
      </w:r>
      <w:r w:rsidRPr="00374CF1">
        <w:rPr>
          <w:rFonts w:ascii="Times New Roman" w:hAnsi="Times New Roman" w:cs="Times New Roman"/>
          <w:sz w:val="24"/>
          <w:szCs w:val="24"/>
          <w:shd w:val="clear" w:color="auto" w:fill="FFFFFF"/>
        </w:rPr>
        <w:t> г</w:t>
      </w:r>
      <w:r w:rsidRPr="00374CF1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) Домашнее задание исследовательского характера. </w:t>
      </w:r>
    </w:p>
    <w:p w:rsidR="005A24BA" w:rsidRPr="00D02150" w:rsidRDefault="005A24BA" w:rsidP="00D02150">
      <w:pPr>
        <w:pStyle w:val="western"/>
        <w:shd w:val="clear" w:color="auto" w:fill="FFFFFF"/>
        <w:spacing w:before="0" w:beforeAutospacing="0" w:after="150" w:afterAutospacing="0"/>
      </w:pPr>
      <w:r w:rsidRPr="00D02150">
        <w:rPr>
          <w:b/>
          <w:bCs/>
          <w:u w:val="single"/>
        </w:rPr>
        <w:t xml:space="preserve">Каково же значение исследовательской деятельности для </w:t>
      </w:r>
      <w:proofErr w:type="gramStart"/>
      <w:r w:rsidRPr="00D02150">
        <w:rPr>
          <w:b/>
          <w:bCs/>
          <w:u w:val="single"/>
        </w:rPr>
        <w:t>обучающихся</w:t>
      </w:r>
      <w:proofErr w:type="gramEnd"/>
      <w:r w:rsidRPr="00D02150">
        <w:rPr>
          <w:b/>
          <w:bCs/>
          <w:u w:val="single"/>
        </w:rPr>
        <w:t>:</w:t>
      </w:r>
    </w:p>
    <w:p w:rsidR="005A24BA" w:rsidRPr="00374CF1" w:rsidRDefault="005A24BA" w:rsidP="00D02150">
      <w:pPr>
        <w:pStyle w:val="western"/>
        <w:shd w:val="clear" w:color="auto" w:fill="FFFFFF"/>
        <w:spacing w:before="0" w:beforeAutospacing="0" w:after="150" w:afterAutospacing="0"/>
      </w:pPr>
      <w:r w:rsidRPr="00374CF1">
        <w:t>• учатся умению самостоятельно добывать знания;</w:t>
      </w:r>
    </w:p>
    <w:p w:rsidR="005A24BA" w:rsidRPr="00374CF1" w:rsidRDefault="005A24BA" w:rsidP="00D02150">
      <w:pPr>
        <w:pStyle w:val="western"/>
        <w:shd w:val="clear" w:color="auto" w:fill="FFFFFF"/>
        <w:spacing w:before="0" w:beforeAutospacing="0" w:after="150" w:afterAutospacing="0"/>
      </w:pPr>
      <w:r w:rsidRPr="00374CF1">
        <w:t>• испытывают потребность в непрерывном самообразовании: интерес к познанию развивается по собственной инициативе, без внешнего стимула;</w:t>
      </w:r>
    </w:p>
    <w:p w:rsidR="005A24BA" w:rsidRPr="00374CF1" w:rsidRDefault="005A24BA" w:rsidP="00D02150">
      <w:pPr>
        <w:pStyle w:val="western"/>
        <w:shd w:val="clear" w:color="auto" w:fill="FFFFFF"/>
        <w:spacing w:before="0" w:beforeAutospacing="0" w:after="150" w:afterAutospacing="0"/>
      </w:pPr>
      <w:r w:rsidRPr="00374CF1">
        <w:lastRenderedPageBreak/>
        <w:t>• развивают навыки самоорганизации;</w:t>
      </w:r>
    </w:p>
    <w:p w:rsidR="005A24BA" w:rsidRPr="00374CF1" w:rsidRDefault="005A24BA" w:rsidP="00D02150">
      <w:pPr>
        <w:pStyle w:val="western"/>
        <w:shd w:val="clear" w:color="auto" w:fill="FFFFFF"/>
        <w:spacing w:before="0" w:beforeAutospacing="0" w:after="150" w:afterAutospacing="0"/>
      </w:pPr>
      <w:r w:rsidRPr="00374CF1">
        <w:t>• формируют адекватную самооценку;</w:t>
      </w:r>
    </w:p>
    <w:p w:rsidR="005A24BA" w:rsidRPr="00374CF1" w:rsidRDefault="005A24BA" w:rsidP="00D02150">
      <w:pPr>
        <w:pStyle w:val="western"/>
        <w:shd w:val="clear" w:color="auto" w:fill="FFFFFF"/>
        <w:spacing w:before="0" w:beforeAutospacing="0" w:after="150" w:afterAutospacing="0"/>
      </w:pPr>
      <w:r w:rsidRPr="00374CF1">
        <w:t>• приобретают навыки речевой культуры: написания текста, произнесения монолога, ведения беседы, дискуссии, интервьюирования и других форм коммуникативного взаимодействия;</w:t>
      </w:r>
    </w:p>
    <w:p w:rsidR="005A24BA" w:rsidRPr="00374CF1" w:rsidRDefault="005A24BA" w:rsidP="00D02150">
      <w:pPr>
        <w:pStyle w:val="western"/>
        <w:shd w:val="clear" w:color="auto" w:fill="FFFFFF"/>
        <w:spacing w:before="0" w:beforeAutospacing="0" w:after="150" w:afterAutospacing="0"/>
      </w:pPr>
      <w:r w:rsidRPr="00374CF1">
        <w:t>• осваивают умения создания специальных материалов для представления результатов исследования: компьютерных презентаций, слайд-шоу, видеофильмов</w:t>
      </w:r>
      <w:r w:rsidR="00D02150" w:rsidRPr="00374CF1">
        <w:t>.</w:t>
      </w:r>
    </w:p>
    <w:p w:rsidR="00374CF1" w:rsidRPr="00374CF1" w:rsidRDefault="00374CF1" w:rsidP="00374CF1">
      <w:pPr>
        <w:pStyle w:val="western"/>
        <w:shd w:val="clear" w:color="auto" w:fill="FFFFFF"/>
        <w:spacing w:before="0" w:beforeAutospacing="0" w:after="150" w:afterAutospacing="0"/>
      </w:pPr>
      <w:r>
        <w:t>3.</w:t>
      </w:r>
      <w:r w:rsidRPr="00374CF1">
        <w:t>«Образован не тот, кто много знает, а тот, кто хочет много знать, и умеет добывать эти знания».</w:t>
      </w:r>
    </w:p>
    <w:p w:rsidR="00D02150" w:rsidRPr="00D02150" w:rsidRDefault="00D02150" w:rsidP="00374CF1">
      <w:pPr>
        <w:pStyle w:val="western"/>
        <w:shd w:val="clear" w:color="auto" w:fill="FFFFFF"/>
        <w:spacing w:before="0" w:beforeAutospacing="0" w:after="150" w:afterAutospacing="0"/>
      </w:pPr>
    </w:p>
    <w:p w:rsidR="00285BF1" w:rsidRDefault="00285BF1" w:rsidP="00285BF1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285BF1">
        <w:rPr>
          <w:noProof/>
        </w:rPr>
        <w:drawing>
          <wp:inline distT="0" distB="0" distL="0" distR="0">
            <wp:extent cx="4953000" cy="4655819"/>
            <wp:effectExtent l="19050" t="0" r="0" b="0"/>
            <wp:docPr id="10" name="Рисунок 10" descr="C:\Users\пк\AppData\Local\Microsoft\Windows\Temporary Internet Files\Content.Word\IMG-9e7ed16dd5da401132e701541a016a37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к\AppData\Local\Microsoft\Windows\Temporary Internet Files\Content.Word\IMG-9e7ed16dd5da401132e701541a016a37-V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49" cy="4658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Какие именно </w:t>
      </w:r>
      <w:proofErr w:type="spellStart"/>
      <w:r w:rsidRPr="0066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общеучебные</w:t>
      </w:r>
      <w:proofErr w:type="spellEnd"/>
      <w:r w:rsidRPr="0066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умения и навыки формируются в проектной деятельности?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Умения и навыки работы в сотрудничестве:</w:t>
      </w:r>
    </w:p>
    <w:p w:rsidR="00374CF1" w:rsidRPr="00660842" w:rsidRDefault="00374CF1" w:rsidP="00374CF1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коллективного планирования</w:t>
      </w:r>
    </w:p>
    <w:p w:rsidR="00374CF1" w:rsidRPr="00660842" w:rsidRDefault="00374CF1" w:rsidP="00374CF1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взаимодействовать с любым партнером</w:t>
      </w:r>
    </w:p>
    <w:p w:rsidR="00374CF1" w:rsidRPr="00660842" w:rsidRDefault="00374CF1" w:rsidP="00374CF1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взаимопомощи в группе в решении общих задач</w:t>
      </w:r>
    </w:p>
    <w:p w:rsidR="00374CF1" w:rsidRPr="00660842" w:rsidRDefault="00374CF1" w:rsidP="00374CF1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делового партнерского общения</w:t>
      </w:r>
    </w:p>
    <w:p w:rsidR="00374CF1" w:rsidRPr="00660842" w:rsidRDefault="00374CF1" w:rsidP="00374CF1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находить и исправлять ошибки в работе других участников группы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Менеджерские умения и навыки: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проектировать процесс</w:t>
      </w: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планировать деятельность, время, ресурсы.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принимать решения и прогнозировать их последствия.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- Навыки анализа собственной деятельности (ее хода и промежуточных результатов.)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6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Коммуникативные умения: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Умение инициировать учебное взаимодействие </w:t>
      </w:r>
      <w:proofErr w:type="gramStart"/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- вступать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диалог, задавать вопросы.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вести дискуссию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отстаивать свою точку зрения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находить компромисс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- Навыки интервь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юирования, устного опроса.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Презентационные умения и навыки: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- Навыки монологической речи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уверенно держать себя во время выступления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- Артистические умения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использовать различные средства наглядности при выступлении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отвечать на незапланированные вопросы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6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Рефлексивные умения: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осмысливать задачу, для решения которой недостаточно знаний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отвечать на вопрос: чему нужно научиться для решения поставленной задачи?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Поисковые (исследовательские) умения:</w:t>
      </w:r>
    </w:p>
    <w:p w:rsidR="00374CF1" w:rsidRPr="00660842" w:rsidRDefault="00374CF1" w:rsidP="00374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84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самостоятельно изобретать способ действия, привлекая знания из различных областей; - Умение самостоятельно находить недостающую информацию в информационном поле; - Умение запрашивать необходимую информацию у эксперта (учителя, консультанта, специалиста); - Умение находить несколько вариантов решения проблемы; - Умение выдвигать гипотезы; - Умение устанавливать причинно-следственные связи.</w:t>
      </w:r>
    </w:p>
    <w:p w:rsidR="00374CF1" w:rsidRPr="00285BF1" w:rsidRDefault="00374CF1" w:rsidP="00285BF1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</w:p>
    <w:p w:rsidR="00BF7434" w:rsidRPr="00374CF1" w:rsidRDefault="00374CF1" w:rsidP="00374CF1">
      <w:pPr>
        <w:pStyle w:val="western"/>
        <w:shd w:val="clear" w:color="auto" w:fill="FFFFFF"/>
        <w:spacing w:before="0" w:beforeAutospacing="0" w:after="150" w:afterAutospacing="0"/>
        <w:jc w:val="both"/>
      </w:pPr>
      <w:r>
        <w:rPr>
          <w:b/>
          <w:bCs/>
          <w:color w:val="333333"/>
        </w:rPr>
        <w:t xml:space="preserve">4. </w:t>
      </w:r>
      <w:r w:rsidR="005A24BA" w:rsidRPr="00374CF1">
        <w:rPr>
          <w:b/>
          <w:bCs/>
          <w:color w:val="333333"/>
        </w:rPr>
        <w:t>Работа по формированию интеллектуальных умений и навыков должна осуществляться и во внеурочной деятельности</w:t>
      </w:r>
      <w:r w:rsidR="005A24BA" w:rsidRPr="00374CF1">
        <w:rPr>
          <w:color w:val="333333"/>
        </w:rPr>
        <w:t>.</w:t>
      </w:r>
      <w:r w:rsidR="00A33F7C" w:rsidRPr="00374CF1">
        <w:rPr>
          <w:color w:val="333333"/>
        </w:rPr>
        <w:t xml:space="preserve"> </w:t>
      </w:r>
      <w:r w:rsidR="00A33F7C" w:rsidRPr="00374CF1">
        <w:t xml:space="preserve">Это работа по написанию </w:t>
      </w:r>
      <w:proofErr w:type="spellStart"/>
      <w:r w:rsidR="00A33F7C" w:rsidRPr="00374CF1">
        <w:t>МАНовских</w:t>
      </w:r>
      <w:proofErr w:type="spellEnd"/>
      <w:r w:rsidR="00A33F7C" w:rsidRPr="00374CF1">
        <w:t xml:space="preserve"> работ.</w:t>
      </w:r>
      <w:r w:rsidRPr="00374CF1">
        <w:t xml:space="preserve"> </w:t>
      </w:r>
      <w:r w:rsidR="005A24BA" w:rsidRPr="00374CF1">
        <w:t>Она требует больших временных затрат, но предполагает более широкие возможности для реализации учебно</w:t>
      </w:r>
      <w:r w:rsidRPr="00374CF1">
        <w:t xml:space="preserve">-исследовательской деятельности, </w:t>
      </w:r>
      <w:r w:rsidR="00BF7434" w:rsidRPr="00374CF1">
        <w:t>пользоваться приемами научного исследования, хотя бы и в самой элементарной форме.</w:t>
      </w:r>
    </w:p>
    <w:p w:rsidR="00374CF1" w:rsidRPr="00374CF1" w:rsidRDefault="00374CF1" w:rsidP="00374CF1">
      <w:pPr>
        <w:pStyle w:val="western"/>
        <w:shd w:val="clear" w:color="auto" w:fill="FFFFFF"/>
        <w:spacing w:before="0" w:beforeAutospacing="0" w:after="150" w:afterAutospacing="0"/>
        <w:ind w:left="927"/>
        <w:jc w:val="both"/>
        <w:rPr>
          <w:color w:val="333333"/>
        </w:rPr>
      </w:pPr>
      <w:r w:rsidRPr="00374CF1">
        <w:rPr>
          <w:b/>
          <w:bCs/>
          <w:color w:val="333333"/>
        </w:rPr>
        <w:drawing>
          <wp:inline distT="0" distB="0" distL="0" distR="0">
            <wp:extent cx="4505325" cy="4040549"/>
            <wp:effectExtent l="19050" t="0" r="9525" b="0"/>
            <wp:docPr id="5" name="Рисунок 4" descr="C:\Users\пк\AppData\Local\Microsoft\Windows\Temporary Internet Files\Content.Word\IMG_0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AppData\Local\Microsoft\Windows\Temporary Internet Files\Content.Word\IMG_023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040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434" w:rsidRPr="00374CF1" w:rsidRDefault="00374CF1" w:rsidP="00285BF1">
      <w:pPr>
        <w:pStyle w:val="western"/>
        <w:shd w:val="clear" w:color="auto" w:fill="FFFFFF"/>
        <w:spacing w:before="0" w:beforeAutospacing="0" w:after="150" w:afterAutospacing="0"/>
      </w:pPr>
      <w:proofErr w:type="spellStart"/>
      <w:r w:rsidRPr="00DD5552">
        <w:lastRenderedPageBreak/>
        <w:t>МАНовская</w:t>
      </w:r>
      <w:proofErr w:type="spellEnd"/>
      <w:r w:rsidR="00BF7434" w:rsidRPr="00DD5552">
        <w:t xml:space="preserve"> работа – это большой труд, требующий времени, тщательной подготовки, творческой</w:t>
      </w:r>
      <w:r w:rsidR="00BF7434" w:rsidRPr="00285BF1">
        <w:rPr>
          <w:color w:val="333333"/>
        </w:rPr>
        <w:t xml:space="preserve"> </w:t>
      </w:r>
      <w:r w:rsidR="00BF7434" w:rsidRPr="00374CF1">
        <w:t>активности. Необходимо научить учеников строить свою работу согласно разработанному плану:</w:t>
      </w:r>
    </w:p>
    <w:p w:rsidR="00BF7434" w:rsidRPr="00374CF1" w:rsidRDefault="00BF7434" w:rsidP="00285BF1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374CF1">
        <w:t>Выбор темы исследования.</w:t>
      </w:r>
    </w:p>
    <w:p w:rsidR="00BF7434" w:rsidRPr="00374CF1" w:rsidRDefault="00BF7434" w:rsidP="00285BF1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374CF1">
        <w:t>Формулирование целей, задач, выбор методов.</w:t>
      </w:r>
    </w:p>
    <w:p w:rsidR="00BF7434" w:rsidRPr="00374CF1" w:rsidRDefault="00BF7434" w:rsidP="00285BF1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374CF1">
        <w:t>Работа над исследованием.</w:t>
      </w:r>
    </w:p>
    <w:p w:rsidR="00BF7434" w:rsidRPr="00374CF1" w:rsidRDefault="00BF7434" w:rsidP="00285BF1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374CF1">
        <w:t>Оформление.</w:t>
      </w:r>
    </w:p>
    <w:p w:rsidR="00BF7434" w:rsidRPr="00374CF1" w:rsidRDefault="00BF7434" w:rsidP="00285BF1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374CF1">
        <w:t>Защита – представление результатов работы.</w:t>
      </w:r>
    </w:p>
    <w:p w:rsidR="00BF7434" w:rsidRPr="00374CF1" w:rsidRDefault="00374CF1" w:rsidP="00285BF1">
      <w:pPr>
        <w:pStyle w:val="western"/>
        <w:shd w:val="clear" w:color="auto" w:fill="FFFFFF"/>
        <w:spacing w:before="0" w:beforeAutospacing="0" w:after="150" w:afterAutospacing="0"/>
      </w:pPr>
      <w:proofErr w:type="spellStart"/>
      <w:r w:rsidRPr="00374CF1">
        <w:t>МАНов</w:t>
      </w:r>
      <w:r w:rsidR="00BF7434" w:rsidRPr="00374CF1">
        <w:t>ская</w:t>
      </w:r>
      <w:proofErr w:type="spellEnd"/>
      <w:r w:rsidR="00BF7434" w:rsidRPr="00374CF1">
        <w:t xml:space="preserve"> работа в школе предоставляет возможность ученикам попробовать себя в различных направлениях учебной деятельности, повышает мотивацию изучения предмета, позволяет принимать самостоятельные решения.</w:t>
      </w:r>
    </w:p>
    <w:p w:rsidR="00660842" w:rsidRPr="00285BF1" w:rsidRDefault="00660842" w:rsidP="00374CF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85BF1">
        <w:rPr>
          <w:color w:val="000000"/>
        </w:rPr>
        <w:t>Развивающемуся обществу нужны современно-образованные, нравственные, предприимчивые люди, которые могут самостоятельно принимать ответственные решения в ситуации выбора, прогнозируя их возможные последствия, способны к сотрудничеству, отличаются мобильностью, динамизмом, конструктивностью…”</w:t>
      </w:r>
    </w:p>
    <w:p w:rsidR="00660842" w:rsidRPr="00285BF1" w:rsidRDefault="00660842" w:rsidP="00285BF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85BF1">
        <w:rPr>
          <w:color w:val="000000"/>
        </w:rPr>
        <w:t>( </w:t>
      </w:r>
      <w:r w:rsidRPr="00285BF1">
        <w:rPr>
          <w:i/>
          <w:iCs/>
          <w:color w:val="000000"/>
        </w:rPr>
        <w:t>Из «Концепции модернизации российского образования»</w:t>
      </w:r>
      <w:proofErr w:type="gramStart"/>
      <w:r w:rsidRPr="00285BF1">
        <w:rPr>
          <w:i/>
          <w:iCs/>
          <w:color w:val="000000"/>
        </w:rPr>
        <w:t xml:space="preserve"> )</w:t>
      </w:r>
      <w:proofErr w:type="gramEnd"/>
    </w:p>
    <w:p w:rsidR="00660842" w:rsidRPr="00285BF1" w:rsidRDefault="00660842" w:rsidP="00285BF1">
      <w:pPr>
        <w:pStyle w:val="a5"/>
        <w:numPr>
          <w:ilvl w:val="0"/>
          <w:numId w:val="3"/>
        </w:numPr>
        <w:spacing w:before="0" w:beforeAutospacing="0" w:after="0" w:afterAutospacing="0"/>
      </w:pPr>
      <w:r w:rsidRPr="00285BF1">
        <w:rPr>
          <w:u w:val="single"/>
        </w:rPr>
        <w:t>Выводы</w:t>
      </w:r>
      <w:r w:rsidRPr="00285BF1">
        <w:rPr>
          <w:b/>
          <w:bCs/>
        </w:rPr>
        <w:br/>
      </w:r>
      <w:r w:rsidRPr="00285BF1">
        <w:t>1. Проектно-исследовательская методика может применяться на уроке и во внеурочное время, ориентирована на достижение целей самих обучающихся, и поэтому уникальна.</w:t>
      </w:r>
    </w:p>
    <w:p w:rsidR="00660842" w:rsidRPr="00285BF1" w:rsidRDefault="00660842" w:rsidP="00285BF1">
      <w:pPr>
        <w:pStyle w:val="a5"/>
        <w:numPr>
          <w:ilvl w:val="0"/>
          <w:numId w:val="3"/>
        </w:numPr>
        <w:spacing w:before="0" w:beforeAutospacing="0" w:after="0" w:afterAutospacing="0"/>
      </w:pPr>
      <w:r w:rsidRPr="00285BF1">
        <w:t xml:space="preserve">2. Проект и учебное исследование формируют невероятно большое количество </w:t>
      </w:r>
      <w:proofErr w:type="spellStart"/>
      <w:r w:rsidRPr="00285BF1">
        <w:t>общеучебных</w:t>
      </w:r>
      <w:proofErr w:type="spellEnd"/>
      <w:r w:rsidRPr="00285BF1">
        <w:t xml:space="preserve"> умений, и поэтому </w:t>
      </w:r>
      <w:proofErr w:type="gramStart"/>
      <w:r w:rsidRPr="00285BF1">
        <w:t>эффективны</w:t>
      </w:r>
      <w:proofErr w:type="gramEnd"/>
      <w:r w:rsidRPr="00285BF1">
        <w:t>.</w:t>
      </w:r>
    </w:p>
    <w:p w:rsidR="00660842" w:rsidRPr="00285BF1" w:rsidRDefault="00660842" w:rsidP="00285BF1">
      <w:pPr>
        <w:pStyle w:val="a5"/>
        <w:numPr>
          <w:ilvl w:val="0"/>
          <w:numId w:val="3"/>
        </w:numPr>
        <w:spacing w:before="0" w:beforeAutospacing="0" w:after="0" w:afterAutospacing="0"/>
      </w:pPr>
      <w:r w:rsidRPr="00285BF1">
        <w:t>3. Проект дает ученикам опыт деятельности, и поэтому незаменим. Если ученик сумеет справиться с работой над учебным проектом, можно надеяться, что во взрослой жизни он окажется более приспособленным: сумеет планировать собственную деятельность, ориентироваться в разнообразных ситуациях, совместно работать с различными людьми, т.е. адаптироваться к меняющимся условиям жизни.</w:t>
      </w:r>
    </w:p>
    <w:p w:rsidR="00660842" w:rsidRPr="00285BF1" w:rsidRDefault="00660842" w:rsidP="00285BF1">
      <w:pPr>
        <w:pStyle w:val="a5"/>
        <w:numPr>
          <w:ilvl w:val="0"/>
          <w:numId w:val="3"/>
        </w:numPr>
        <w:spacing w:before="0" w:beforeAutospacing="0" w:after="0" w:afterAutospacing="0"/>
      </w:pPr>
      <w:r w:rsidRPr="00285BF1">
        <w:t>4. Умение пользоваться проектно-исследовательской технологией – показатель высокой квалификации учителя, его прогрессивной методики обучения и развития.</w:t>
      </w:r>
    </w:p>
    <w:p w:rsidR="00660842" w:rsidRPr="00285BF1" w:rsidRDefault="00DD5552" w:rsidP="00DD5552">
      <w:pPr>
        <w:pStyle w:val="a5"/>
        <w:numPr>
          <w:ilvl w:val="0"/>
          <w:numId w:val="3"/>
        </w:numPr>
        <w:spacing w:before="0" w:beforeAutospacing="0" w:after="0" w:afterAutospacing="0"/>
      </w:pPr>
      <w:r>
        <w:t>П</w:t>
      </w:r>
      <w:r w:rsidR="00660842" w:rsidRPr="00DD5552">
        <w:t>рименить элементы проектно-исследовательской методики на уроках</w:t>
      </w:r>
      <w:r>
        <w:t>.</w:t>
      </w:r>
      <w:r w:rsidR="00660842" w:rsidRPr="00DD5552">
        <w:t xml:space="preserve"> </w:t>
      </w:r>
    </w:p>
    <w:sectPr w:rsidR="00660842" w:rsidRPr="00285BF1" w:rsidSect="0066084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753F"/>
    <w:multiLevelType w:val="multilevel"/>
    <w:tmpl w:val="E17A90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541D3"/>
    <w:multiLevelType w:val="hybridMultilevel"/>
    <w:tmpl w:val="0D40BFA4"/>
    <w:lvl w:ilvl="0" w:tplc="A49EE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067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9AD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3E5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347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D0C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868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26C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BE1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73A0FFA"/>
    <w:multiLevelType w:val="multilevel"/>
    <w:tmpl w:val="489C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3C5345"/>
    <w:multiLevelType w:val="multilevel"/>
    <w:tmpl w:val="A0F2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61383F"/>
    <w:multiLevelType w:val="hybridMultilevel"/>
    <w:tmpl w:val="0D96987A"/>
    <w:lvl w:ilvl="0" w:tplc="A8FC49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80583C"/>
    <w:multiLevelType w:val="hybridMultilevel"/>
    <w:tmpl w:val="CE0E63C0"/>
    <w:lvl w:ilvl="0" w:tplc="E4CE78B8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2D066FC"/>
    <w:multiLevelType w:val="multilevel"/>
    <w:tmpl w:val="2BE2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32D4"/>
    <w:rsid w:val="000F6C7E"/>
    <w:rsid w:val="00285BF1"/>
    <w:rsid w:val="00374CF1"/>
    <w:rsid w:val="00424F4B"/>
    <w:rsid w:val="005A24BA"/>
    <w:rsid w:val="00660842"/>
    <w:rsid w:val="00773AB0"/>
    <w:rsid w:val="00895A21"/>
    <w:rsid w:val="009732D4"/>
    <w:rsid w:val="00A33F7C"/>
    <w:rsid w:val="00AF3EAC"/>
    <w:rsid w:val="00BF7434"/>
    <w:rsid w:val="00C82E3E"/>
    <w:rsid w:val="00CC18F7"/>
    <w:rsid w:val="00D02150"/>
    <w:rsid w:val="00D51FBA"/>
    <w:rsid w:val="00DC44C4"/>
    <w:rsid w:val="00DD5552"/>
    <w:rsid w:val="00EF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2D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6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5A24BA"/>
    <w:rPr>
      <w:i/>
      <w:iCs/>
    </w:rPr>
  </w:style>
  <w:style w:type="paragraph" w:customStyle="1" w:styleId="western">
    <w:name w:val="western"/>
    <w:basedOn w:val="a"/>
    <w:rsid w:val="005A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95A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15</cp:revision>
  <cp:lastPrinted>2020-12-11T08:33:00Z</cp:lastPrinted>
  <dcterms:created xsi:type="dcterms:W3CDTF">2020-12-11T08:33:00Z</dcterms:created>
  <dcterms:modified xsi:type="dcterms:W3CDTF">2020-12-28T17:20:00Z</dcterms:modified>
</cp:coreProperties>
</file>