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Анализ  работы  Школы  молодого  учителя  за 2019-2020  учебный  год</w:t>
      </w:r>
    </w:p>
    <w:p>
      <w:pPr>
        <w:pStyle w:val="Normal"/>
        <w:rPr>
          <w:b/>
          <w:b/>
          <w:color w:val="000000"/>
          <w:sz w:val="32"/>
          <w:szCs w:val="32"/>
          <w:highlight w:val="white"/>
        </w:rPr>
      </w:pPr>
      <w:r>
        <w:rPr>
          <w:b/>
          <w:color w:val="000000"/>
          <w:sz w:val="32"/>
          <w:szCs w:val="32"/>
          <w:shd w:fill="FFFFFF" w:val="clear"/>
        </w:rPr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       </w:t>
      </w:r>
      <w:r>
        <w:rPr>
          <w:color w:val="000000"/>
          <w:sz w:val="28"/>
          <w:szCs w:val="28"/>
          <w:shd w:fill="FFFFFF" w:val="clear"/>
        </w:rPr>
        <w:t>Школа молодого учителя – одно из методических объединений, работа   которого  способствует оптимальной адаптации к практической деятельности  молодых учителей, даёт возможность планировать их самообразование и профессиональный рост.</w:t>
      </w:r>
    </w:p>
    <w:p>
      <w:pPr>
        <w:pStyle w:val="Normal"/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>В  2019-2020 учебном  году  в Школе молодого учителя занималось  7   молодых  специалистов: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/>
      </w:pPr>
      <w:r>
        <w:rPr>
          <w:sz w:val="28"/>
          <w:szCs w:val="28"/>
        </w:rPr>
        <w:t>Патевская Ольга Анатольевна - учитель начальных классов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/>
      </w:pPr>
      <w:r>
        <w:rPr>
          <w:sz w:val="28"/>
          <w:szCs w:val="28"/>
        </w:rPr>
        <w:t>Куртэюпова Алие Эдемовна - учитель начальных  классов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>Мухтарова Элеонора Энверовна- учитель начальных  классов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>Беленко Татьяна Андреевна - учитель  математики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/>
      </w:pPr>
      <w:r>
        <w:rPr>
          <w:sz w:val="28"/>
          <w:szCs w:val="28"/>
        </w:rPr>
        <w:t>Гончарова Татьяна Олеговна- учитель  математики,информатики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>Клеткина Юлия Александровна- учитель  русского языка ,библиотекарь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Кролева Таисия  Анатольевна –практический  психолог </w:t>
      </w:r>
    </w:p>
    <w:p>
      <w:pPr>
        <w:pStyle w:val="Normal"/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Руководителем   Школы  молодого  учителя была  назначена   Мустафаева Л.У., учитель начальных  классов, учитель  высшей  категории. Приказом по школе были назначены наставники.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799" w:type="dxa"/>
        <w:jc w:val="lef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397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/>
            </w:pPr>
            <w:r>
              <w:rPr>
                <w:sz w:val="28"/>
                <w:szCs w:val="28"/>
                <w:lang w:val="kk-KZ"/>
              </w:rPr>
              <w:t xml:space="preserve">                </w:t>
            </w:r>
            <w:r>
              <w:rPr>
                <w:sz w:val="28"/>
                <w:szCs w:val="28"/>
                <w:lang w:val="kk-KZ"/>
              </w:rPr>
              <w:t>Наставник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/>
            </w:pPr>
            <w:r>
              <w:rPr>
                <w:sz w:val="28"/>
                <w:szCs w:val="28"/>
                <w:lang w:val="kk-KZ"/>
              </w:rPr>
              <w:t xml:space="preserve">         </w:t>
            </w:r>
            <w:r>
              <w:rPr>
                <w:sz w:val="28"/>
                <w:szCs w:val="28"/>
                <w:lang w:val="kk-KZ"/>
              </w:rPr>
              <w:t>Молодой  учитель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/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Миронюк О.Л.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Патевская О. А.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7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Кокурина Е.В.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7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</w:t>
            </w:r>
            <w:r>
              <w:rPr>
                <w:sz w:val="28"/>
                <w:szCs w:val="28"/>
                <w:lang w:val="kk-KZ"/>
              </w:rPr>
              <w:t>Куртэюпова А.Э.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1020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Кадырова Д.Э.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ind w:firstLine="70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Мухтарова Э. Э.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1050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Рогалевич Л.П.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60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</w:t>
            </w:r>
            <w:r>
              <w:rPr>
                <w:sz w:val="28"/>
                <w:szCs w:val="28"/>
              </w:rPr>
              <w:t>Беленко Т. А.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100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Поворозная Е.А.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ind w:firstLine="70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Клеткина Ю. А.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7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Крюкова Е.В.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7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</w:t>
            </w:r>
            <w:r>
              <w:rPr>
                <w:sz w:val="28"/>
                <w:szCs w:val="28"/>
              </w:rPr>
              <w:t>Гончарова Т. О.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60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</w:t>
            </w:r>
            <w:r>
              <w:rPr>
                <w:sz w:val="28"/>
                <w:szCs w:val="28"/>
                <w:lang w:val="kk-KZ"/>
              </w:rPr>
              <w:t>Пузь Е.Н.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677" w:leader="none"/>
                <w:tab w:val="right" w:pos="9355" w:leader="none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Кролева Т.  А.</w:t>
            </w:r>
          </w:p>
        </w:tc>
      </w:tr>
    </w:tbl>
    <w:p>
      <w:pPr>
        <w:pStyle w:val="Style17"/>
        <w:rPr/>
      </w:pP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Работа  школы  была спланирована и в  течение  учебного года полностью выполнена: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</w:rPr>
        <w:t>-оказание методической  помощи при  составлении  рабочей  программы  по предмету;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-инструктивно-методическая консультация  по внедрению ФГОС в 5 классах, ведению школьной  документации;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-консультация «использование  информационно-коммуникационных технологий»;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-оказание методической помощи при составлении календарного планирования;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-практическое занятие « Оформление и ведение классных журналов и журналов внеурочной деятельности»;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-практическое занятие «Проектирование методической структуры урока в зависимости от его типа  и вида»;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-круглый стол «Психологические проблемы повышения эффективности педагогического взаимодействия учителя и ученика»;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-тренинг-практикум « Планирование различных этапов урока по ФГОС»;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-практическое занятие «Методы изучения личности ученика и классного коллектива»;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-интерактивная лекция «Эффективность урока- результат организации активности деятельности учащихся»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</w:rPr>
        <w:t>-круглый  стол  «Изучение личности ученика в ходе учебного процесса и внеклассной деятельности»;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-педагогический практикум  «Оптимизация выбора методов и средств обучения при организации различных типов и уроков»;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-подведение итогов работы молодых учителей.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Согласно плану молодые учителя в течении года  проводили открытые уроки .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С каждым молодым  специалистом работали учителя-наставники.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Все уроки и  психологический  тренинг были  признаны эффективными.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Личные достижения молодых учителей за 2019-2020 учебный год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</w:rPr>
        <w:t xml:space="preserve">Беленко Т. А.-участвовала  в муниципальном этапе Всероссийских ученических олимпиад по математике (7 место); провела открытый урок по математике в 7-Б классе; 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</w:rPr>
        <w:t>Патевская О.А.-участвовала  в муниципальном этапе эколого-природоохранного конкурса «Кормушка» (2 место); провела открытый урок по литературному чтению во 2-В классе;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</w:rPr>
        <w:t xml:space="preserve">Мухтарова Э. Э.-участвовала в муниципальном этапе международного детского экологического форума «Зелёная планета», «Первоцвет-2020»(3 место); 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</w:rPr>
        <w:t>Кролева Т.А.-участвовала  в муниципальном этапе Всероссийского конкурса «Педагог-психолог России-2019»(3 место);в Республиканском конкурсе «Выставка-ярмарка психологических идей.Крымский улей-2019»(3место);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МАН по теме «Агрессия и способы прогнозирования у подростков»(4 место);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Клеткина Ю. А.-участие в МАН. Медиатворчество «Наш земляк-Николай Саввы»(7 место);районный конкурс «Медиапамять» «Судьба моей семьи в судьбе моей страны»;участвовала в семинаре «Практическое кино и медиаобразование»;во Всероссийской акции «День короткометражного кино»;во Всероссийском проекте «Киноэкология»; в семинаре п.Нижнегорский «Медиаобразование:от теории к практике»;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/>
      </w:pPr>
      <w:r>
        <w:rPr>
          <w:sz w:val="28"/>
          <w:szCs w:val="28"/>
          <w:lang w:val="kk-KZ"/>
        </w:rPr>
        <w:t>Куртэюпова А.Э.-</w:t>
      </w:r>
      <w:r>
        <w:rPr>
          <w:sz w:val="28"/>
          <w:szCs w:val="28"/>
        </w:rPr>
        <w:t xml:space="preserve"> участвовала  в муниципальном этапе Всероссийских ученических олимпиад по русскому языку (5 место); провела открытый урок по математике в 4-Б классе;  участие в муниципальном этапе международного детского экологического форума «Зелёная планета», «Первоцвет-2020»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(2  место)</w:t>
      </w:r>
    </w:p>
    <w:p>
      <w:pPr>
        <w:pStyle w:val="Normal"/>
        <w:tabs>
          <w:tab w:val="clear" w:pos="708"/>
          <w:tab w:val="left" w:pos="1005" w:leader="none"/>
        </w:tabs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  <w:shd w:fill="FFFFFF" w:val="clear"/>
        </w:rPr>
        <w:t>Таким  образом,  анализ работы ШМУ убеждает в том, что планомерная  работа с молодыми учителями по повышению профессионального мастерства имеет положительную динамику, которая была обеспечена материальной базой учебного заведения, умелым руководством и контролем администрации школы, профессионализмом наставников и педагогов, прошедших уровневые курсы, но решающим фактором в ней является стремление и желание самого молодого учителя. Однако,необходимо отметить что  молодые учителя недостаточно используют индивидуальный подход в обучении, современные педагогические приемы и методы.</w:t>
      </w:r>
    </w:p>
    <w:p>
      <w:pPr>
        <w:pStyle w:val="Style17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Рекомендации:</w:t>
      </w:r>
    </w:p>
    <w:p>
      <w:pPr>
        <w:pStyle w:val="Style17"/>
        <w:numPr>
          <w:ilvl w:val="0"/>
          <w:numId w:val="2"/>
        </w:numPr>
        <w:spacing w:before="28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работу ШМУ по повышению профессионального мастерства молодого учителя.</w:t>
      </w:r>
    </w:p>
    <w:p>
      <w:pPr>
        <w:pStyle w:val="Style17"/>
        <w:numPr>
          <w:ilvl w:val="0"/>
          <w:numId w:val="2"/>
        </w:numPr>
        <w:spacing w:before="0" w:after="28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Активизировать работу по самообразованию учителям :Куртэюповой А.Э., Мухтаровой Э.Э.,  Беленко Т.А., Кролевой Т.А., Гончаровой Т.О., Клеткиной Ю.А., Патевской О.А. </w:t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32"/>
          <w:szCs w:val="32"/>
        </w:rPr>
      </w:pPr>
      <w:r>
        <w:rPr>
          <w:sz w:val="28"/>
          <w:szCs w:val="28"/>
          <w:lang w:val="kk-KZ"/>
        </w:rPr>
        <w:t xml:space="preserve">  </w:t>
      </w:r>
    </w:p>
    <w:p>
      <w:pPr>
        <w:pStyle w:val="Normal"/>
        <w:tabs>
          <w:tab w:val="clear" w:pos="708"/>
          <w:tab w:val="left" w:pos="1005" w:leader="none"/>
        </w:tabs>
        <w:ind w:left="720" w:hanging="0"/>
        <w:rPr>
          <w:sz w:val="28"/>
          <w:szCs w:val="28"/>
        </w:rPr>
      </w:pPr>
      <w:r>
        <w:rPr>
          <w:sz w:val="28"/>
          <w:szCs w:val="28"/>
        </w:rPr>
        <w:t>Руководитель ШМУ:                       Мустафаева Л.У.</w:t>
      </w:r>
    </w:p>
    <w:sectPr>
      <w:headerReference w:type="default" r:id="rId2"/>
      <w:type w:val="nextPage"/>
      <w:pgSz w:w="11906" w:h="16838"/>
      <w:pgMar w:left="719" w:right="851" w:header="709" w:top="1134" w:footer="0" w:bottom="1134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>МОУ «Азовская школа-гимназия»</w:t>
    </w:r>
    <w:r>
      <w:rPr>
        <w:lang w:val="ru-RU"/>
      </w:rPr>
      <w:t xml:space="preserve"> имени Николая Саввы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sz w:val="28"/>
      <w:szCs w:val="2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Appleconvertedspace">
    <w:name w:val="apple-converted-space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Style18">
    <w:name w:val="Абзац списка"/>
    <w:basedOn w:val="Normal"/>
    <w:qFormat/>
    <w:pPr>
      <w:spacing w:before="0" w:after="0"/>
      <w:ind w:left="720" w:hanging="0"/>
      <w:contextualSpacing/>
    </w:pPr>
    <w:rPr>
      <w:rFonts w:ascii="Calibri" w:hAnsi="Calibri" w:eastAsia="Times New Roman" w:cs="Calib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2020-06-05T06:53:00Z</dcterms:created>
  <dc:creator>Компьютер</dc:creator>
  <dc:description/>
  <cp:keywords/>
  <dc:language>en-US</dc:language>
  <cp:lastModifiedBy>User</cp:lastModifiedBy>
  <cp:lastPrinted>2020-06-16T00:40:00Z</cp:lastPrinted>
  <dcterms:modified xsi:type="dcterms:W3CDTF">2020-06-16T00:43:00Z</dcterms:modified>
  <cp:revision>7</cp:revision>
  <dc:subject/>
  <dc:title/>
</cp:coreProperties>
</file>