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3F" w:rsidRDefault="001A1644" w:rsidP="00F12273">
      <w:pPr>
        <w:pStyle w:val="a3"/>
        <w:shd w:val="clear" w:color="auto" w:fill="FFFFFF"/>
        <w:spacing w:before="0" w:beforeAutospacing="0" w:after="180" w:afterAutospacing="0"/>
        <w:jc w:val="center"/>
        <w:rPr>
          <w:rFonts w:ascii="PT Sans" w:hAnsi="PT Sans"/>
          <w:color w:val="101010"/>
        </w:rPr>
      </w:pPr>
      <w:r>
        <w:rPr>
          <w:noProof/>
        </w:rPr>
        <w:drawing>
          <wp:inline distT="0" distB="0" distL="0" distR="0">
            <wp:extent cx="2171700" cy="623667"/>
            <wp:effectExtent l="0" t="0" r="0" b="5080"/>
            <wp:docPr id="1" name="Рисунок 1" descr="https://krippo.ru/images/func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rippo.ru/images/func/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776" cy="639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73F" w:rsidRPr="00364585" w:rsidRDefault="00E961CB" w:rsidP="007920AC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 w:themeColor="text1"/>
        </w:rPr>
      </w:pPr>
      <w:hyperlink r:id="rId6" w:history="1">
        <w:r w:rsidR="00EE473F" w:rsidRPr="00364585">
          <w:rPr>
            <w:rStyle w:val="a4"/>
            <w:color w:val="000000" w:themeColor="text1"/>
            <w:u w:val="none"/>
          </w:rPr>
          <w:t>Приказ МОНМ РК "Об организации работы по повышению функциональной грамотности"</w:t>
        </w:r>
      </w:hyperlink>
      <w:hyperlink r:id="rId7" w:history="1">
        <w:r w:rsidR="00701D24" w:rsidRPr="002E4D20">
          <w:rPr>
            <w:rStyle w:val="a4"/>
          </w:rPr>
          <w:t>https://krippo.ru/files/funcgram/norm/ПРИКАЗ%201487%20ОБ%20ОРГАНИЗАЦИИ%20РАБОТЫ%20ФУНКЦ%20ГРАМОТНОСТИ%201487.pdf</w:t>
        </w:r>
      </w:hyperlink>
    </w:p>
    <w:p w:rsidR="00EE473F" w:rsidRPr="00364585" w:rsidRDefault="00E961CB" w:rsidP="007920AC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 w:themeColor="text1"/>
        </w:rPr>
      </w:pPr>
      <w:hyperlink r:id="rId8" w:history="1">
        <w:r w:rsidR="00EE473F" w:rsidRPr="00364585">
          <w:rPr>
            <w:rStyle w:val="a4"/>
            <w:color w:val="000000" w:themeColor="text1"/>
            <w:u w:val="none"/>
          </w:rPr>
          <w:t>План мероприятий Республики Крым ("дорожная карта") по формированию и оценке функциональной грамотности обучающихся на 2021-2022 учебный год</w:t>
        </w:r>
      </w:hyperlink>
      <w:hyperlink r:id="rId9" w:history="1">
        <w:r w:rsidR="0030540F" w:rsidRPr="002E4D20">
          <w:rPr>
            <w:rStyle w:val="a4"/>
          </w:rPr>
          <w:t>https://krippo.ru/files/funcgram/norm/Дорожная%20карта%20ФГ%20РК%20_2021-2022.pdf</w:t>
        </w:r>
      </w:hyperlink>
    </w:p>
    <w:p w:rsidR="00EE473F" w:rsidRPr="00364585" w:rsidRDefault="00E961CB" w:rsidP="007920AC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 w:themeColor="text1"/>
        </w:rPr>
      </w:pPr>
      <w:hyperlink r:id="rId10" w:history="1">
        <w:r w:rsidR="00EE473F" w:rsidRPr="00364585">
          <w:rPr>
            <w:rStyle w:val="a4"/>
            <w:color w:val="000000" w:themeColor="text1"/>
            <w:u w:val="none"/>
          </w:rPr>
          <w:t>Письмо Министерства Просвещения РФ от 15.09.2021г. №АЗ-581/03 об организации работы по повышению качества образования в субъектах Российской Федерации</w:t>
        </w:r>
      </w:hyperlink>
      <w:hyperlink r:id="rId11" w:history="1">
        <w:r w:rsidR="0030540F" w:rsidRPr="002E4D20">
          <w:rPr>
            <w:rStyle w:val="a4"/>
          </w:rPr>
          <w:t>https://krippo.ru/files/funcgram/norm/АЗ-581_03%20от%2015.09.2021.pdf</w:t>
        </w:r>
      </w:hyperlink>
    </w:p>
    <w:p w:rsidR="00EE473F" w:rsidRPr="00364585" w:rsidRDefault="00E961CB" w:rsidP="007920AC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 w:themeColor="text1"/>
        </w:rPr>
      </w:pPr>
      <w:hyperlink r:id="rId12" w:history="1">
        <w:r w:rsidR="00EE473F" w:rsidRPr="00364585">
          <w:rPr>
            <w:rStyle w:val="a4"/>
            <w:color w:val="000000" w:themeColor="text1"/>
            <w:u w:val="none"/>
          </w:rPr>
          <w:t>Приказ МОНМ РК от 05.10.2021г. №1564 "О создании рабочей группы по организации развития функциональной грамотности школьников"</w:t>
        </w:r>
      </w:hyperlink>
      <w:hyperlink r:id="rId13" w:history="1">
        <w:r w:rsidR="0030540F" w:rsidRPr="002E4D20">
          <w:rPr>
            <w:rStyle w:val="a4"/>
          </w:rPr>
          <w:t>https://krippo.ru/files/funcgram/norm/рабочая%20группа%20функц%20грам.pdf</w:t>
        </w:r>
      </w:hyperlink>
    </w:p>
    <w:p w:rsidR="00996738" w:rsidRDefault="00342659" w:rsidP="007920A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мероприятий («дорожная карта») по формированию и оценке функциональной грамотности обучающихся общеобразовательных организаций на 2021/2022 учебный год (С ИЗМЕНЕНИЯМИ)</w:t>
      </w:r>
    </w:p>
    <w:p w:rsidR="00342659" w:rsidRDefault="00E961CB" w:rsidP="007920A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history="1">
        <w:r w:rsidR="00996738" w:rsidRPr="002E4D2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http://imc-dzhankoy.ru/DocumentsViewer.ashx?IdBase=2&amp;IdMod=3&amp;Id=423520</w:t>
        </w:r>
      </w:hyperlink>
    </w:p>
    <w:p w:rsidR="005812FA" w:rsidRPr="005812FA" w:rsidRDefault="005812FA" w:rsidP="007920AC">
      <w:pPr>
        <w:jc w:val="both"/>
        <w:rPr>
          <w:rFonts w:ascii="Times New Roman" w:hAnsi="Times New Roman" w:cs="Times New Roman"/>
          <w:sz w:val="24"/>
          <w:szCs w:val="24"/>
        </w:rPr>
      </w:pPr>
      <w:r w:rsidRPr="005812FA">
        <w:rPr>
          <w:rFonts w:ascii="Times New Roman" w:hAnsi="Times New Roman" w:cs="Times New Roman"/>
          <w:color w:val="000000"/>
          <w:sz w:val="24"/>
          <w:szCs w:val="24"/>
        </w:rPr>
        <w:t>Приказ отдела образования администрации города Джанкоя от 24.09.2021г.№391 "Об организации работы по повышению функциональной грамотности"</w:t>
      </w:r>
      <w:hyperlink r:id="rId15" w:history="1">
        <w:r w:rsidRPr="002E4D20">
          <w:rPr>
            <w:rStyle w:val="a4"/>
            <w:rFonts w:ascii="Times New Roman" w:hAnsi="Times New Roman" w:cs="Times New Roman"/>
            <w:sz w:val="24"/>
            <w:szCs w:val="24"/>
          </w:rPr>
          <w:t>http://imc-dzhankoy.ru/DocumentsViewer.ashx?IdBase=2&amp;IdMod=3&amp;Id=392341</w:t>
        </w:r>
      </w:hyperlink>
    </w:p>
    <w:p w:rsidR="00342659" w:rsidRPr="00364585" w:rsidRDefault="00342659" w:rsidP="007920AC">
      <w:pPr>
        <w:jc w:val="both"/>
        <w:rPr>
          <w:rFonts w:ascii="Times New Roman" w:hAnsi="Times New Roman" w:cs="Times New Roman"/>
          <w:sz w:val="24"/>
          <w:szCs w:val="24"/>
        </w:rPr>
      </w:pPr>
      <w:r w:rsidRPr="00342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отдела образования администрации города Джанкоя от 11.10.2021г.№413 "О создании рабочей группы по организации работы развития функциональной грамотности школьников"</w:t>
      </w:r>
      <w:hyperlink r:id="rId16" w:history="1">
        <w:r w:rsidR="00527B74" w:rsidRPr="002E4D2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http://imc-dzhankoy.ru/DocumentsViewer.ashx?IdBase=2&amp;IdMod=3&amp;Id=392346</w:t>
        </w:r>
      </w:hyperlink>
    </w:p>
    <w:p w:rsidR="00342659" w:rsidRPr="00364585" w:rsidRDefault="00342659" w:rsidP="007920A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r w:rsidR="007920AC" w:rsidRPr="00342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отдела образования администрации города Джанкоя от </w:t>
      </w:r>
      <w:r w:rsidR="0079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21.01.2022</w:t>
      </w:r>
      <w:r w:rsidR="007920AC" w:rsidRPr="00342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г.№</w:t>
      </w:r>
      <w:r w:rsidR="0079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342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"Об организации самодиагностики готовности к формированию функциональной грамотности обучающихся образовательных организаций города Джанкоя"</w:t>
      </w:r>
      <w:hyperlink r:id="rId17" w:history="1">
        <w:r w:rsidR="0013574E" w:rsidRPr="002E4D2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http://imc-dzhankoy.ru/DocumentsViewer.ashx?IdBase=2&amp;IdMod=3&amp;Id=423678</w:t>
        </w:r>
      </w:hyperlink>
    </w:p>
    <w:p w:rsidR="00342659" w:rsidRPr="00364585" w:rsidRDefault="007920AC" w:rsidP="007920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ЦОМКО «</w:t>
      </w:r>
      <w:r w:rsidR="00342659" w:rsidRPr="00342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ФГБНУ «Институт стратегии развития образования Российской академии образования» Всероссийских семинаров «Формирование и оценка функциональной грамотности».</w:t>
      </w:r>
      <w:hyperlink r:id="rId18" w:history="1">
        <w:r w:rsidR="00996738" w:rsidRPr="002E4D2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http://imc-dzhankoy.ru/DocumentsViewer.ashx?IdBase=2&amp;IdMod=3&amp;Id=423688</w:t>
        </w:r>
      </w:hyperlink>
    </w:p>
    <w:p w:rsidR="0082250E" w:rsidRDefault="0082250E">
      <w:pPr>
        <w:rPr>
          <w:rFonts w:ascii="PT Sans Narrow" w:eastAsia="PT Sans Narrow" w:hAnsi="PT Sans Narrow" w:cs="PT Sans Narrow"/>
          <w:b/>
          <w:bCs/>
          <w:color w:val="5B9BD5" w:themeColor="accent1"/>
          <w:sz w:val="40"/>
          <w:szCs w:val="40"/>
        </w:rPr>
      </w:pPr>
    </w:p>
    <w:p w:rsidR="0082250E" w:rsidRDefault="0082250E">
      <w:pPr>
        <w:rPr>
          <w:rFonts w:ascii="PT Sans Narrow" w:eastAsia="PT Sans Narrow" w:hAnsi="PT Sans Narrow" w:cs="PT Sans Narrow"/>
          <w:b/>
          <w:bCs/>
          <w:color w:val="5B9BD5" w:themeColor="accent1"/>
          <w:sz w:val="40"/>
          <w:szCs w:val="40"/>
        </w:rPr>
      </w:pPr>
    </w:p>
    <w:p w:rsidR="00F12273" w:rsidRDefault="00F12273">
      <w:pPr>
        <w:rPr>
          <w:rFonts w:ascii="PT Sans Narrow" w:eastAsia="PT Sans Narrow" w:hAnsi="PT Sans Narrow" w:cs="PT Sans Narrow"/>
          <w:b/>
          <w:bCs/>
          <w:color w:val="5B9BD5" w:themeColor="accent1"/>
          <w:sz w:val="40"/>
          <w:szCs w:val="40"/>
        </w:rPr>
      </w:pPr>
    </w:p>
    <w:p w:rsidR="00F12273" w:rsidRDefault="00F12273">
      <w:pPr>
        <w:rPr>
          <w:rFonts w:ascii="PT Sans Narrow" w:eastAsia="PT Sans Narrow" w:hAnsi="PT Sans Narrow" w:cs="PT Sans Narrow"/>
          <w:b/>
          <w:bCs/>
          <w:color w:val="5B9BD5" w:themeColor="accent1"/>
          <w:sz w:val="40"/>
          <w:szCs w:val="40"/>
        </w:rPr>
      </w:pPr>
    </w:p>
    <w:p w:rsidR="00F12273" w:rsidRDefault="00F12273">
      <w:pPr>
        <w:rPr>
          <w:rFonts w:ascii="PT Sans Narrow" w:eastAsia="PT Sans Narrow" w:hAnsi="PT Sans Narrow" w:cs="PT Sans Narrow"/>
          <w:b/>
          <w:bCs/>
          <w:color w:val="5B9BD5" w:themeColor="accent1"/>
          <w:sz w:val="40"/>
          <w:szCs w:val="40"/>
        </w:rPr>
      </w:pPr>
    </w:p>
    <w:p w:rsidR="00F12273" w:rsidRDefault="00F12273">
      <w:pPr>
        <w:rPr>
          <w:rFonts w:ascii="PT Sans Narrow" w:eastAsia="PT Sans Narrow" w:hAnsi="PT Sans Narrow" w:cs="PT Sans Narrow"/>
          <w:b/>
          <w:bCs/>
          <w:color w:val="5B9BD5" w:themeColor="accent1"/>
          <w:sz w:val="40"/>
          <w:szCs w:val="40"/>
        </w:rPr>
      </w:pPr>
    </w:p>
    <w:p w:rsidR="00965C97" w:rsidRDefault="00965C97">
      <w:pPr>
        <w:rPr>
          <w:rFonts w:ascii="Times New Roman" w:eastAsia="PT Sans Narrow" w:hAnsi="Times New Roman" w:cs="Times New Roman"/>
          <w:b/>
          <w:bCs/>
          <w:color w:val="C00000"/>
          <w:sz w:val="28"/>
          <w:szCs w:val="28"/>
        </w:rPr>
      </w:pPr>
    </w:p>
    <w:p w:rsidR="00965C97" w:rsidRDefault="00965C97">
      <w:pPr>
        <w:rPr>
          <w:rFonts w:ascii="Times New Roman" w:eastAsia="PT Sans Narrow" w:hAnsi="Times New Roman" w:cs="Times New Roman"/>
          <w:b/>
          <w:bCs/>
          <w:color w:val="C00000"/>
          <w:sz w:val="28"/>
          <w:szCs w:val="28"/>
        </w:rPr>
      </w:pPr>
    </w:p>
    <w:p w:rsidR="00342659" w:rsidRPr="00F12273" w:rsidRDefault="0082250E">
      <w:pPr>
        <w:rPr>
          <w:rFonts w:ascii="Times New Roman" w:eastAsia="PT Sans Narrow" w:hAnsi="Times New Roman" w:cs="Times New Roman"/>
          <w:color w:val="C00000"/>
          <w:sz w:val="28"/>
          <w:szCs w:val="28"/>
        </w:rPr>
      </w:pPr>
      <w:r w:rsidRPr="00F12273">
        <w:rPr>
          <w:rFonts w:ascii="Times New Roman" w:eastAsia="PT Sans Narrow" w:hAnsi="Times New Roman" w:cs="Times New Roman"/>
          <w:b/>
          <w:bCs/>
          <w:color w:val="C00000"/>
          <w:sz w:val="28"/>
          <w:szCs w:val="28"/>
        </w:rPr>
        <w:lastRenderedPageBreak/>
        <w:t xml:space="preserve">Из указа Президента России </w:t>
      </w:r>
      <w:r w:rsidRPr="00F12273">
        <w:rPr>
          <w:rFonts w:ascii="Times New Roman" w:eastAsia="PT Sans Narrow" w:hAnsi="Times New Roman" w:cs="Times New Roman"/>
          <w:b/>
          <w:bCs/>
          <w:i/>
          <w:iCs/>
          <w:color w:val="C00000"/>
          <w:sz w:val="28"/>
          <w:szCs w:val="28"/>
        </w:rPr>
        <w:t>от 7 мая 2018 года</w:t>
      </w:r>
      <w:r w:rsidRPr="00F12273">
        <w:rPr>
          <w:rFonts w:ascii="Times New Roman" w:eastAsia="PT Sans Narrow" w:hAnsi="Times New Roman" w:cs="Times New Roman"/>
          <w:b/>
          <w:bCs/>
          <w:color w:val="C00000"/>
          <w:sz w:val="28"/>
          <w:szCs w:val="28"/>
        </w:rPr>
        <w:t xml:space="preserve">: </w:t>
      </w:r>
      <w:r w:rsidRPr="00F12273">
        <w:rPr>
          <w:rFonts w:ascii="Times New Roman" w:eastAsia="PT Sans Narrow" w:hAnsi="Times New Roman" w:cs="Times New Roman"/>
          <w:b/>
          <w:bCs/>
          <w:color w:val="C00000"/>
          <w:sz w:val="28"/>
          <w:szCs w:val="28"/>
        </w:rPr>
        <w:tab/>
      </w:r>
      <w:r w:rsidRPr="00F12273">
        <w:rPr>
          <w:rFonts w:ascii="Times New Roman" w:eastAsia="PT Sans Narrow" w:hAnsi="Times New Roman" w:cs="Times New Roman"/>
          <w:b/>
          <w:bCs/>
          <w:color w:val="C00000"/>
          <w:sz w:val="28"/>
          <w:szCs w:val="28"/>
        </w:rPr>
        <w:br/>
      </w:r>
      <w:r w:rsidRPr="00F12273">
        <w:rPr>
          <w:rFonts w:ascii="Times New Roman" w:eastAsia="PT Sans Narrow" w:hAnsi="Times New Roman" w:cs="Times New Roman"/>
          <w:color w:val="C00000"/>
          <w:sz w:val="28"/>
          <w:szCs w:val="28"/>
        </w:rPr>
        <w:t xml:space="preserve">Правительству РФ поручено обеспечить глобальную конкурентоспособность российского образования, вхождение Российской Федерации в число </w:t>
      </w:r>
      <w:r w:rsidRPr="00FF47FF">
        <w:rPr>
          <w:rFonts w:ascii="Times New Roman" w:eastAsia="PT Sans Narrow" w:hAnsi="Times New Roman" w:cs="Times New Roman"/>
          <w:b/>
          <w:color w:val="C00000"/>
          <w:sz w:val="28"/>
          <w:szCs w:val="28"/>
        </w:rPr>
        <w:t>10 ведущих стран мира</w:t>
      </w:r>
      <w:r w:rsidRPr="00F12273">
        <w:rPr>
          <w:rFonts w:ascii="Times New Roman" w:eastAsia="PT Sans Narrow" w:hAnsi="Times New Roman" w:cs="Times New Roman"/>
          <w:color w:val="C00000"/>
          <w:sz w:val="28"/>
          <w:szCs w:val="28"/>
        </w:rPr>
        <w:t xml:space="preserve"> по качеству общего образования.</w:t>
      </w:r>
    </w:p>
    <w:p w:rsidR="0082250E" w:rsidRPr="00F12273" w:rsidRDefault="0082250E" w:rsidP="00F12273">
      <w:pPr>
        <w:spacing w:line="276" w:lineRule="auto"/>
        <w:rPr>
          <w:rFonts w:ascii="Times New Roman" w:eastAsia="Times New Roman" w:hAnsi="Times New Roman" w:cs="Times New Roman"/>
          <w:color w:val="695D46"/>
          <w:sz w:val="32"/>
          <w:szCs w:val="32"/>
        </w:rPr>
      </w:pPr>
      <w:r w:rsidRPr="00F12273">
        <w:rPr>
          <w:rFonts w:ascii="Times New Roman" w:eastAsia="PT Sans Narrow" w:hAnsi="Times New Roman" w:cs="Times New Roman"/>
          <w:b/>
          <w:bCs/>
          <w:color w:val="833C0B" w:themeColor="accent2" w:themeShade="80"/>
          <w:sz w:val="32"/>
          <w:szCs w:val="32"/>
        </w:rPr>
        <w:t xml:space="preserve">Что проверяет </w:t>
      </w:r>
      <w:r w:rsidRPr="00F12273">
        <w:rPr>
          <w:rFonts w:ascii="Times New Roman" w:eastAsia="PT Sans Narrow" w:hAnsi="Times New Roman" w:cs="Times New Roman"/>
          <w:b/>
          <w:bCs/>
          <w:color w:val="833C0B" w:themeColor="accent2" w:themeShade="80"/>
          <w:sz w:val="32"/>
          <w:szCs w:val="32"/>
          <w:lang w:val="en-US"/>
        </w:rPr>
        <w:t>PISA</w:t>
      </w:r>
      <w:r w:rsidRPr="00F12273">
        <w:rPr>
          <w:rFonts w:ascii="Times New Roman" w:eastAsia="PT Sans Narrow" w:hAnsi="Times New Roman" w:cs="Times New Roman"/>
          <w:b/>
          <w:bCs/>
          <w:color w:val="833C0B" w:themeColor="accent2" w:themeShade="80"/>
          <w:sz w:val="32"/>
          <w:szCs w:val="32"/>
        </w:rPr>
        <w:t>?</w:t>
      </w:r>
    </w:p>
    <w:p w:rsidR="0082250E" w:rsidRPr="00F12273" w:rsidRDefault="0082250E" w:rsidP="0082250E">
      <w:pPr>
        <w:pStyle w:val="a5"/>
        <w:numPr>
          <w:ilvl w:val="0"/>
          <w:numId w:val="1"/>
        </w:numPr>
        <w:spacing w:line="276" w:lineRule="auto"/>
        <w:rPr>
          <w:color w:val="695D46"/>
          <w:sz w:val="28"/>
          <w:szCs w:val="28"/>
        </w:rPr>
      </w:pPr>
      <w:r w:rsidRPr="00F12273">
        <w:rPr>
          <w:rFonts w:eastAsia="Open Sans"/>
          <w:color w:val="663300"/>
          <w:sz w:val="28"/>
          <w:szCs w:val="28"/>
        </w:rPr>
        <w:t xml:space="preserve">Основной целью исследования PISA является оценка образовательных достижений учащихся 15-летнего возраста. </w:t>
      </w:r>
    </w:p>
    <w:p w:rsidR="0082250E" w:rsidRPr="00F12273" w:rsidRDefault="0082250E" w:rsidP="0082250E">
      <w:pPr>
        <w:pStyle w:val="a5"/>
        <w:numPr>
          <w:ilvl w:val="0"/>
          <w:numId w:val="1"/>
        </w:numPr>
        <w:spacing w:line="276" w:lineRule="auto"/>
        <w:rPr>
          <w:color w:val="695D46"/>
          <w:sz w:val="28"/>
          <w:szCs w:val="28"/>
        </w:rPr>
      </w:pPr>
      <w:r w:rsidRPr="00F12273">
        <w:rPr>
          <w:rFonts w:eastAsia="Open Sans"/>
          <w:color w:val="663300"/>
          <w:sz w:val="28"/>
          <w:szCs w:val="28"/>
        </w:rPr>
        <w:t xml:space="preserve">Ключевой вопрос исследования – «Обладают ли эти учащиеся, получившие общее обязательное образование, знаниями и умениями, необходимыми им для полноценного функционирования в обществе?». </w:t>
      </w:r>
    </w:p>
    <w:p w:rsidR="0082250E" w:rsidRPr="00F12273" w:rsidRDefault="0082250E" w:rsidP="00F12273">
      <w:pPr>
        <w:pStyle w:val="a5"/>
        <w:numPr>
          <w:ilvl w:val="0"/>
          <w:numId w:val="1"/>
        </w:numPr>
        <w:spacing w:line="276" w:lineRule="auto"/>
        <w:rPr>
          <w:color w:val="695D46"/>
          <w:sz w:val="28"/>
          <w:szCs w:val="28"/>
        </w:rPr>
      </w:pPr>
      <w:r w:rsidRPr="00F12273">
        <w:rPr>
          <w:rFonts w:eastAsia="Open Sans"/>
          <w:color w:val="663300"/>
          <w:sz w:val="28"/>
          <w:szCs w:val="28"/>
        </w:rPr>
        <w:t xml:space="preserve">Исследование направлено не на определение уровня освоения школьных программ, а </w:t>
      </w:r>
      <w:r w:rsidRPr="00F12273">
        <w:rPr>
          <w:rFonts w:eastAsia="Open Sans"/>
          <w:b/>
          <w:bCs/>
          <w:color w:val="663300"/>
          <w:sz w:val="28"/>
          <w:szCs w:val="28"/>
        </w:rPr>
        <w:t>на оценку способности учащихся применять полученные в школе знания и умения в жизненных ситуациях</w:t>
      </w:r>
      <w:r w:rsidRPr="00F12273">
        <w:rPr>
          <w:rFonts w:eastAsia="Open Sans"/>
          <w:color w:val="663300"/>
          <w:sz w:val="28"/>
          <w:szCs w:val="28"/>
        </w:rPr>
        <w:t>. В этом отражаются современные тенденции в оценке образовательных достижений</w:t>
      </w:r>
    </w:p>
    <w:p w:rsidR="0082250E" w:rsidRPr="00F12273" w:rsidRDefault="004C7D01" w:rsidP="00F12273">
      <w:pPr>
        <w:rPr>
          <w:rFonts w:ascii="Times New Roman" w:hAnsi="Times New Roman" w:cs="Times New Roman"/>
          <w:sz w:val="24"/>
          <w:szCs w:val="24"/>
        </w:rPr>
      </w:pPr>
      <w:r w:rsidRPr="00F122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48100" cy="2242224"/>
            <wp:effectExtent l="0" t="0" r="0" b="5715"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 rotWithShape="1">
                    <a:blip r:embed="rId19" cstate="print"/>
                    <a:srcRect l="8363" t="10783" r="12644" b="7383"/>
                    <a:stretch/>
                  </pic:blipFill>
                  <pic:spPr>
                    <a:xfrm>
                      <a:off x="0" y="0"/>
                      <a:ext cx="3887784" cy="2265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2273" w:rsidRPr="00F122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14650" cy="1326624"/>
            <wp:effectExtent l="0" t="0" r="0" b="6985"/>
            <wp:docPr id="11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 rotWithShape="1">
                    <a:blip r:embed="rId20" cstate="print"/>
                    <a:srcRect l="8363" t="21087" r="11735" b="14254"/>
                    <a:stretch/>
                  </pic:blipFill>
                  <pic:spPr>
                    <a:xfrm>
                      <a:off x="0" y="0"/>
                      <a:ext cx="2999234" cy="136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D01" w:rsidRPr="00F12273" w:rsidRDefault="00F12273" w:rsidP="00F1227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F12273">
        <w:rPr>
          <w:rFonts w:ascii="Times New Roman" w:eastAsia="Open Sans" w:hAnsi="Times New Roman" w:cs="Times New Roman"/>
          <w:b/>
          <w:color w:val="FF0000"/>
          <w:sz w:val="24"/>
          <w:szCs w:val="24"/>
        </w:rPr>
        <w:t>БАНК ЗАДАНИЙ</w:t>
      </w:r>
    </w:p>
    <w:p w:rsidR="0082250E" w:rsidRPr="00F12273" w:rsidRDefault="0082250E" w:rsidP="0082250E">
      <w:pPr>
        <w:pStyle w:val="a5"/>
        <w:numPr>
          <w:ilvl w:val="0"/>
          <w:numId w:val="2"/>
        </w:numPr>
        <w:spacing w:line="276" w:lineRule="auto"/>
        <w:rPr>
          <w:color w:val="000000" w:themeColor="text1"/>
        </w:rPr>
      </w:pPr>
      <w:r w:rsidRPr="00F12273">
        <w:rPr>
          <w:rFonts w:eastAsia="Open Sans"/>
          <w:color w:val="000000" w:themeColor="text1"/>
        </w:rPr>
        <w:t>Электронный банк заданий по оценке функциональной грамотности: </w:t>
      </w:r>
      <w:hyperlink r:id="rId21" w:history="1">
        <w:r w:rsidRPr="00F12273">
          <w:rPr>
            <w:rStyle w:val="a4"/>
            <w:rFonts w:eastAsia="Open Sans"/>
            <w:color w:val="000000" w:themeColor="text1"/>
          </w:rPr>
          <w:t>https://fg.resh.edu.ru</w:t>
        </w:r>
      </w:hyperlink>
    </w:p>
    <w:p w:rsidR="0082250E" w:rsidRPr="00F12273" w:rsidRDefault="0082250E" w:rsidP="0082250E">
      <w:pPr>
        <w:pStyle w:val="a5"/>
        <w:numPr>
          <w:ilvl w:val="0"/>
          <w:numId w:val="2"/>
        </w:numPr>
        <w:spacing w:line="276" w:lineRule="auto"/>
        <w:rPr>
          <w:color w:val="000000" w:themeColor="text1"/>
        </w:rPr>
      </w:pPr>
      <w:r w:rsidRPr="00F12273">
        <w:rPr>
          <w:rFonts w:eastAsia="Open Sans"/>
          <w:color w:val="000000" w:themeColor="text1"/>
        </w:rPr>
        <w:t xml:space="preserve">задания для оценки функциональной грамотности, разработанные ФГБНУ «Институт стратегии развития образования Российской академии образования»: </w:t>
      </w:r>
      <w:hyperlink r:id="rId22" w:history="1">
        <w:r w:rsidRPr="00F12273">
          <w:rPr>
            <w:rStyle w:val="a4"/>
            <w:rFonts w:eastAsia="Open Sans"/>
            <w:color w:val="000000" w:themeColor="text1"/>
          </w:rPr>
          <w:t>https://fg.resh.edu.ru/</w:t>
        </w:r>
      </w:hyperlink>
      <w:r w:rsidRPr="00F12273">
        <w:rPr>
          <w:rFonts w:eastAsia="Open Sans"/>
          <w:color w:val="000000" w:themeColor="text1"/>
        </w:rPr>
        <w:t xml:space="preserve">, </w:t>
      </w:r>
      <w:hyperlink r:id="rId23" w:history="1">
        <w:r w:rsidRPr="00F12273">
          <w:rPr>
            <w:rStyle w:val="a4"/>
            <w:rFonts w:eastAsia="Open Sans"/>
            <w:color w:val="000000" w:themeColor="text1"/>
            <w:lang w:val="en-US"/>
          </w:rPr>
          <w:t>https</w:t>
        </w:r>
        <w:r w:rsidRPr="00F12273">
          <w:rPr>
            <w:rStyle w:val="a4"/>
            <w:rFonts w:eastAsia="Open Sans"/>
            <w:color w:val="000000" w:themeColor="text1"/>
          </w:rPr>
          <w:t>://</w:t>
        </w:r>
        <w:proofErr w:type="spellStart"/>
        <w:r w:rsidRPr="00F12273">
          <w:rPr>
            <w:rStyle w:val="a4"/>
            <w:rFonts w:eastAsia="Open Sans"/>
            <w:color w:val="000000" w:themeColor="text1"/>
            <w:lang w:val="en-US"/>
          </w:rPr>
          <w:t>fipi</w:t>
        </w:r>
        <w:proofErr w:type="spellEnd"/>
        <w:r w:rsidRPr="00F12273">
          <w:rPr>
            <w:rStyle w:val="a4"/>
            <w:rFonts w:eastAsia="Open Sans"/>
            <w:color w:val="000000" w:themeColor="text1"/>
          </w:rPr>
          <w:t>.</w:t>
        </w:r>
        <w:proofErr w:type="spellStart"/>
        <w:r w:rsidRPr="00F12273">
          <w:rPr>
            <w:rStyle w:val="a4"/>
            <w:rFonts w:eastAsia="Open Sans"/>
            <w:color w:val="000000" w:themeColor="text1"/>
            <w:lang w:val="en-US"/>
          </w:rPr>
          <w:t>ru</w:t>
        </w:r>
        <w:proofErr w:type="spellEnd"/>
        <w:r w:rsidRPr="00F12273">
          <w:rPr>
            <w:rStyle w:val="a4"/>
            <w:rFonts w:eastAsia="Open Sans"/>
            <w:color w:val="000000" w:themeColor="text1"/>
          </w:rPr>
          <w:t>/</w:t>
        </w:r>
        <w:proofErr w:type="spellStart"/>
        <w:r w:rsidRPr="00F12273">
          <w:rPr>
            <w:rStyle w:val="a4"/>
            <w:rFonts w:eastAsia="Open Sans"/>
            <w:color w:val="000000" w:themeColor="text1"/>
            <w:lang w:val="en-US"/>
          </w:rPr>
          <w:t>otkrytyy</w:t>
        </w:r>
        <w:proofErr w:type="spellEnd"/>
        <w:r w:rsidRPr="00F12273">
          <w:rPr>
            <w:rStyle w:val="a4"/>
            <w:rFonts w:eastAsia="Open Sans"/>
            <w:color w:val="000000" w:themeColor="text1"/>
          </w:rPr>
          <w:t>-</w:t>
        </w:r>
        <w:r w:rsidRPr="00F12273">
          <w:rPr>
            <w:rStyle w:val="a4"/>
            <w:rFonts w:eastAsia="Open Sans"/>
            <w:color w:val="000000" w:themeColor="text1"/>
            <w:lang w:val="en-US"/>
          </w:rPr>
          <w:t>bank</w:t>
        </w:r>
        <w:r w:rsidRPr="00F12273">
          <w:rPr>
            <w:rStyle w:val="a4"/>
            <w:rFonts w:eastAsia="Open Sans"/>
            <w:color w:val="000000" w:themeColor="text1"/>
          </w:rPr>
          <w:t>-</w:t>
        </w:r>
        <w:proofErr w:type="spellStart"/>
        <w:r w:rsidRPr="00F12273">
          <w:rPr>
            <w:rStyle w:val="a4"/>
            <w:rFonts w:eastAsia="Open Sans"/>
            <w:color w:val="000000" w:themeColor="text1"/>
            <w:lang w:val="en-US"/>
          </w:rPr>
          <w:t>zadaniy</w:t>
        </w:r>
        <w:proofErr w:type="spellEnd"/>
        <w:r w:rsidRPr="00F12273">
          <w:rPr>
            <w:rStyle w:val="a4"/>
            <w:rFonts w:eastAsia="Open Sans"/>
            <w:color w:val="000000" w:themeColor="text1"/>
          </w:rPr>
          <w:t>-</w:t>
        </w:r>
        <w:proofErr w:type="spellStart"/>
        <w:r w:rsidRPr="00F12273">
          <w:rPr>
            <w:rStyle w:val="a4"/>
            <w:rFonts w:eastAsia="Open Sans"/>
            <w:color w:val="000000" w:themeColor="text1"/>
            <w:lang w:val="en-US"/>
          </w:rPr>
          <w:t>dlya</w:t>
        </w:r>
        <w:proofErr w:type="spellEnd"/>
        <w:r w:rsidRPr="00F12273">
          <w:rPr>
            <w:rStyle w:val="a4"/>
            <w:rFonts w:eastAsia="Open Sans"/>
            <w:color w:val="000000" w:themeColor="text1"/>
          </w:rPr>
          <w:t>-</w:t>
        </w:r>
        <w:proofErr w:type="spellStart"/>
        <w:r w:rsidRPr="00F12273">
          <w:rPr>
            <w:rStyle w:val="a4"/>
            <w:rFonts w:eastAsia="Open Sans"/>
            <w:color w:val="000000" w:themeColor="text1"/>
            <w:lang w:val="en-US"/>
          </w:rPr>
          <w:t>otsenki</w:t>
        </w:r>
        <w:proofErr w:type="spellEnd"/>
        <w:r w:rsidRPr="00F12273">
          <w:rPr>
            <w:rStyle w:val="a4"/>
            <w:rFonts w:eastAsia="Open Sans"/>
            <w:color w:val="000000" w:themeColor="text1"/>
          </w:rPr>
          <w:t>-</w:t>
        </w:r>
        <w:proofErr w:type="spellStart"/>
        <w:r w:rsidRPr="00F12273">
          <w:rPr>
            <w:rStyle w:val="a4"/>
            <w:rFonts w:eastAsia="Open Sans"/>
            <w:color w:val="000000" w:themeColor="text1"/>
            <w:lang w:val="en-US"/>
          </w:rPr>
          <w:t>yestestvennonauchnoy</w:t>
        </w:r>
        <w:proofErr w:type="spellEnd"/>
        <w:r w:rsidRPr="00F12273">
          <w:rPr>
            <w:rStyle w:val="a4"/>
            <w:rFonts w:eastAsia="Open Sans"/>
            <w:color w:val="000000" w:themeColor="text1"/>
          </w:rPr>
          <w:t>-</w:t>
        </w:r>
        <w:proofErr w:type="spellStart"/>
        <w:r w:rsidRPr="00F12273">
          <w:rPr>
            <w:rStyle w:val="a4"/>
            <w:rFonts w:eastAsia="Open Sans"/>
            <w:color w:val="000000" w:themeColor="text1"/>
            <w:lang w:val="en-US"/>
          </w:rPr>
          <w:t>gramotnosti</w:t>
        </w:r>
        <w:proofErr w:type="spellEnd"/>
      </w:hyperlink>
    </w:p>
    <w:p w:rsidR="0082250E" w:rsidRPr="00F12273" w:rsidRDefault="0082250E" w:rsidP="0082250E">
      <w:pPr>
        <w:pStyle w:val="a5"/>
        <w:numPr>
          <w:ilvl w:val="0"/>
          <w:numId w:val="2"/>
        </w:numPr>
        <w:spacing w:line="276" w:lineRule="auto"/>
        <w:rPr>
          <w:color w:val="000000" w:themeColor="text1"/>
        </w:rPr>
      </w:pPr>
      <w:r w:rsidRPr="00F12273">
        <w:rPr>
          <w:rFonts w:eastAsia="Open Sans"/>
          <w:color w:val="000000" w:themeColor="text1"/>
        </w:rPr>
        <w:t xml:space="preserve">Материалы по исследованию PISA см. на сайте Центра оценки качества образования РАО </w:t>
      </w:r>
      <w:hyperlink r:id="rId24" w:history="1">
        <w:r w:rsidRPr="00F12273">
          <w:rPr>
            <w:rStyle w:val="a4"/>
            <w:rFonts w:eastAsia="Open Sans"/>
            <w:color w:val="000000" w:themeColor="text1"/>
          </w:rPr>
          <w:t>http://www.centeroko.ru</w:t>
        </w:r>
      </w:hyperlink>
    </w:p>
    <w:p w:rsidR="0082250E" w:rsidRPr="00F12273" w:rsidRDefault="00E961CB" w:rsidP="0082250E">
      <w:pPr>
        <w:pStyle w:val="a5"/>
        <w:numPr>
          <w:ilvl w:val="0"/>
          <w:numId w:val="2"/>
        </w:numPr>
        <w:spacing w:line="276" w:lineRule="auto"/>
        <w:rPr>
          <w:color w:val="000000" w:themeColor="text1"/>
        </w:rPr>
      </w:pPr>
      <w:hyperlink r:id="rId25" w:history="1">
        <w:r w:rsidR="0082250E" w:rsidRPr="00F12273">
          <w:rPr>
            <w:rStyle w:val="a4"/>
            <w:rFonts w:eastAsia="Open Sans"/>
            <w:color w:val="000000" w:themeColor="text1"/>
            <w:lang w:val="en-US"/>
          </w:rPr>
          <w:t>http</w:t>
        </w:r>
        <w:r w:rsidR="0082250E" w:rsidRPr="00F12273">
          <w:rPr>
            <w:rStyle w:val="a4"/>
            <w:rFonts w:eastAsia="Open Sans"/>
            <w:color w:val="000000" w:themeColor="text1"/>
          </w:rPr>
          <w:t>://</w:t>
        </w:r>
        <w:proofErr w:type="spellStart"/>
        <w:r w:rsidR="0082250E" w:rsidRPr="00F12273">
          <w:rPr>
            <w:rStyle w:val="a4"/>
            <w:rFonts w:eastAsia="Open Sans"/>
            <w:color w:val="000000" w:themeColor="text1"/>
            <w:lang w:val="en-US"/>
          </w:rPr>
          <w:t>skiv</w:t>
        </w:r>
        <w:proofErr w:type="spellEnd"/>
        <w:r w:rsidR="0082250E" w:rsidRPr="00F12273">
          <w:rPr>
            <w:rStyle w:val="a4"/>
            <w:rFonts w:eastAsia="Open Sans"/>
            <w:color w:val="000000" w:themeColor="text1"/>
          </w:rPr>
          <w:t>.</w:t>
        </w:r>
        <w:proofErr w:type="spellStart"/>
        <w:r w:rsidR="0082250E" w:rsidRPr="00F12273">
          <w:rPr>
            <w:rStyle w:val="a4"/>
            <w:rFonts w:eastAsia="Open Sans"/>
            <w:color w:val="000000" w:themeColor="text1"/>
            <w:lang w:val="en-US"/>
          </w:rPr>
          <w:t>instrao</w:t>
        </w:r>
        <w:proofErr w:type="spellEnd"/>
        <w:r w:rsidR="0082250E" w:rsidRPr="00F12273">
          <w:rPr>
            <w:rStyle w:val="a4"/>
            <w:rFonts w:eastAsia="Open Sans"/>
            <w:color w:val="000000" w:themeColor="text1"/>
          </w:rPr>
          <w:t>.</w:t>
        </w:r>
        <w:proofErr w:type="spellStart"/>
        <w:r w:rsidR="0082250E" w:rsidRPr="00F12273">
          <w:rPr>
            <w:rStyle w:val="a4"/>
            <w:rFonts w:eastAsia="Open Sans"/>
            <w:color w:val="000000" w:themeColor="text1"/>
            <w:lang w:val="en-US"/>
          </w:rPr>
          <w:t>ru</w:t>
        </w:r>
        <w:proofErr w:type="spellEnd"/>
        <w:r w:rsidR="0082250E" w:rsidRPr="00F12273">
          <w:rPr>
            <w:rStyle w:val="a4"/>
            <w:rFonts w:eastAsia="Open Sans"/>
            <w:color w:val="000000" w:themeColor="text1"/>
          </w:rPr>
          <w:t>/</w:t>
        </w:r>
        <w:r w:rsidR="0082250E" w:rsidRPr="00F12273">
          <w:rPr>
            <w:rStyle w:val="a4"/>
            <w:rFonts w:eastAsia="Open Sans"/>
            <w:color w:val="000000" w:themeColor="text1"/>
            <w:lang w:val="en-US"/>
          </w:rPr>
          <w:t>bank</w:t>
        </w:r>
        <w:r w:rsidR="0082250E" w:rsidRPr="00F12273">
          <w:rPr>
            <w:rStyle w:val="a4"/>
            <w:rFonts w:eastAsia="Open Sans"/>
            <w:color w:val="000000" w:themeColor="text1"/>
          </w:rPr>
          <w:t>-</w:t>
        </w:r>
        <w:proofErr w:type="spellStart"/>
        <w:r w:rsidR="0082250E" w:rsidRPr="00F12273">
          <w:rPr>
            <w:rStyle w:val="a4"/>
            <w:rFonts w:eastAsia="Open Sans"/>
            <w:color w:val="000000" w:themeColor="text1"/>
            <w:lang w:val="en-US"/>
          </w:rPr>
          <w:t>zadaniy</w:t>
        </w:r>
        <w:proofErr w:type="spellEnd"/>
        <w:r w:rsidR="0082250E" w:rsidRPr="00F12273">
          <w:rPr>
            <w:rStyle w:val="a4"/>
            <w:rFonts w:eastAsia="Open Sans"/>
            <w:color w:val="000000" w:themeColor="text1"/>
          </w:rPr>
          <w:t>/</w:t>
        </w:r>
      </w:hyperlink>
      <w:r w:rsidR="0082250E" w:rsidRPr="00F12273">
        <w:rPr>
          <w:rFonts w:eastAsia="Open Sans"/>
          <w:color w:val="000000" w:themeColor="text1"/>
        </w:rPr>
        <w:t xml:space="preserve">  Банк заданий </w:t>
      </w:r>
    </w:p>
    <w:p w:rsidR="0082250E" w:rsidRPr="0082250E" w:rsidRDefault="0082250E" w:rsidP="00F1227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81500" cy="2353504"/>
            <wp:effectExtent l="0" t="0" r="0" b="8890"/>
            <wp:docPr id="9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id="{27CC0305-CF3F-41BC-828C-9DC57D47CE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id="{27CC0305-CF3F-41BC-828C-9DC57D47CE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35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250E" w:rsidRPr="0082250E" w:rsidSect="00F12273">
      <w:pgSz w:w="11906" w:h="16838"/>
      <w:pgMar w:top="993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Sans Narro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61C13"/>
    <w:multiLevelType w:val="hybridMultilevel"/>
    <w:tmpl w:val="50D2DD98"/>
    <w:lvl w:ilvl="0" w:tplc="A6AC9CA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Open Sans" w:hAnsi="Open Sans" w:hint="default"/>
      </w:rPr>
    </w:lvl>
    <w:lvl w:ilvl="1" w:tplc="F0C65B6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Open Sans" w:hAnsi="Open Sans" w:hint="default"/>
      </w:rPr>
    </w:lvl>
    <w:lvl w:ilvl="2" w:tplc="12B4D1E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Open Sans" w:hAnsi="Open Sans" w:hint="default"/>
      </w:rPr>
    </w:lvl>
    <w:lvl w:ilvl="3" w:tplc="0D18CD2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Open Sans" w:hAnsi="Open Sans" w:hint="default"/>
      </w:rPr>
    </w:lvl>
    <w:lvl w:ilvl="4" w:tplc="C772182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Open Sans" w:hAnsi="Open Sans" w:hint="default"/>
      </w:rPr>
    </w:lvl>
    <w:lvl w:ilvl="5" w:tplc="06FC393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Open Sans" w:hAnsi="Open Sans" w:hint="default"/>
      </w:rPr>
    </w:lvl>
    <w:lvl w:ilvl="6" w:tplc="B10E122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Open Sans" w:hAnsi="Open Sans" w:hint="default"/>
      </w:rPr>
    </w:lvl>
    <w:lvl w:ilvl="7" w:tplc="DB6AF9A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Open Sans" w:hAnsi="Open Sans" w:hint="default"/>
      </w:rPr>
    </w:lvl>
    <w:lvl w:ilvl="8" w:tplc="3A28898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Open Sans" w:hAnsi="Open Sans" w:hint="default"/>
      </w:rPr>
    </w:lvl>
  </w:abstractNum>
  <w:abstractNum w:abstractNumId="1">
    <w:nsid w:val="38D73E58"/>
    <w:multiLevelType w:val="hybridMultilevel"/>
    <w:tmpl w:val="11204D68"/>
    <w:lvl w:ilvl="0" w:tplc="EADE0E7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Open Sans" w:hAnsi="Open Sans" w:hint="default"/>
      </w:rPr>
    </w:lvl>
    <w:lvl w:ilvl="1" w:tplc="1E28393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Open Sans" w:hAnsi="Open Sans" w:hint="default"/>
      </w:rPr>
    </w:lvl>
    <w:lvl w:ilvl="2" w:tplc="CC48751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Open Sans" w:hAnsi="Open Sans" w:hint="default"/>
      </w:rPr>
    </w:lvl>
    <w:lvl w:ilvl="3" w:tplc="37AE569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Open Sans" w:hAnsi="Open Sans" w:hint="default"/>
      </w:rPr>
    </w:lvl>
    <w:lvl w:ilvl="4" w:tplc="F0AEF31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Open Sans" w:hAnsi="Open Sans" w:hint="default"/>
      </w:rPr>
    </w:lvl>
    <w:lvl w:ilvl="5" w:tplc="5E58EE7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Open Sans" w:hAnsi="Open Sans" w:hint="default"/>
      </w:rPr>
    </w:lvl>
    <w:lvl w:ilvl="6" w:tplc="86C0F22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Open Sans" w:hAnsi="Open Sans" w:hint="default"/>
      </w:rPr>
    </w:lvl>
    <w:lvl w:ilvl="7" w:tplc="8222B10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Open Sans" w:hAnsi="Open Sans" w:hint="default"/>
      </w:rPr>
    </w:lvl>
    <w:lvl w:ilvl="8" w:tplc="336AC3D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Open Sans" w:hAnsi="Open San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CFA"/>
    <w:rsid w:val="0013574E"/>
    <w:rsid w:val="001A1644"/>
    <w:rsid w:val="0030540F"/>
    <w:rsid w:val="00342659"/>
    <w:rsid w:val="00364585"/>
    <w:rsid w:val="004C7D01"/>
    <w:rsid w:val="00527B74"/>
    <w:rsid w:val="005812FA"/>
    <w:rsid w:val="00595CFA"/>
    <w:rsid w:val="006305EF"/>
    <w:rsid w:val="0063714D"/>
    <w:rsid w:val="00701D24"/>
    <w:rsid w:val="007920AC"/>
    <w:rsid w:val="0082250E"/>
    <w:rsid w:val="008C2B90"/>
    <w:rsid w:val="00965C97"/>
    <w:rsid w:val="00996738"/>
    <w:rsid w:val="00E209C4"/>
    <w:rsid w:val="00E961CB"/>
    <w:rsid w:val="00EE473F"/>
    <w:rsid w:val="00F12273"/>
    <w:rsid w:val="00FF4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E473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225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5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5C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9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0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0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6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8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ippo.ru/files/funcgram/norm/%D0%94%D0%BE%D1%80%D0%BE%D0%B6%D0%BD%D0%B0%D1%8F%20%D0%BA%D0%B0%D1%80%D1%82%D0%B0%20%D0%A4%D0%93%20%D0%A0%D0%9A%20_2021-2022.pdf" TargetMode="External"/><Relationship Id="rId13" Type="http://schemas.openxmlformats.org/officeDocument/2006/relationships/hyperlink" Target="https://krippo.ru/files/funcgram/norm/&#1088;&#1072;&#1073;&#1086;&#1095;&#1072;&#1103;%20&#1075;&#1088;&#1091;&#1087;&#1087;&#1072;%20&#1092;&#1091;&#1085;&#1082;&#1094;%20&#1075;&#1088;&#1072;&#1084;.pdf" TargetMode="External"/><Relationship Id="rId18" Type="http://schemas.openxmlformats.org/officeDocument/2006/relationships/hyperlink" Target="http://imc-dzhankoy.ru/DocumentsViewer.ashx?IdBase=2&amp;IdMod=3&amp;Id=423688" TargetMode="External"/><Relationship Id="rId26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yperlink" Target="https://fg.resh.edu.ru/" TargetMode="External"/><Relationship Id="rId7" Type="http://schemas.openxmlformats.org/officeDocument/2006/relationships/hyperlink" Target="https://krippo.ru/files/funcgram/norm/&#1055;&#1056;&#1048;&#1050;&#1040;&#1047;%201487%20&#1054;&#1041;%20&#1054;&#1056;&#1043;&#1040;&#1053;&#1048;&#1047;&#1040;&#1062;&#1048;&#1048;%20&#1056;&#1040;&#1041;&#1054;&#1058;&#1067;%20&#1060;&#1059;&#1053;&#1050;&#1062;%20&#1043;&#1056;&#1040;&#1052;&#1054;&#1058;&#1053;&#1054;&#1057;&#1058;&#1048;%201487.pdf" TargetMode="External"/><Relationship Id="rId12" Type="http://schemas.openxmlformats.org/officeDocument/2006/relationships/hyperlink" Target="https://krippo.ru/files/funcgram/norm/%D1%80%D0%B0%D0%B1%D0%BE%D1%87%D0%B0%D1%8F%20%D0%B3%D1%80%D1%83%D0%BF%D0%BF%D0%B0%20%D1%84%D1%83%D0%BD%D0%BA%D1%86%20%D0%B3%D1%80%D0%B0%D0%BC.pdf" TargetMode="External"/><Relationship Id="rId17" Type="http://schemas.openxmlformats.org/officeDocument/2006/relationships/hyperlink" Target="http://imc-dzhankoy.ru/DocumentsViewer.ashx?IdBase=2&amp;IdMod=3&amp;Id=423678" TargetMode="External"/><Relationship Id="rId25" Type="http://schemas.openxmlformats.org/officeDocument/2006/relationships/hyperlink" Target="http://skiv.instrao.ru/bank-zadaniy/" TargetMode="External"/><Relationship Id="rId2" Type="http://schemas.openxmlformats.org/officeDocument/2006/relationships/styles" Target="styles.xml"/><Relationship Id="rId16" Type="http://schemas.openxmlformats.org/officeDocument/2006/relationships/hyperlink" Target="http://imc-dzhankoy.ru/DocumentsViewer.ashx?IdBase=2&amp;IdMod=3&amp;Id=392346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hyperlink" Target="https://krippo.ru/files/funcgram/norm/%D0%9F%D0%A0%D0%98%D0%9A%D0%90%D0%97%201487%20%D0%9E%D0%91%20%D0%9E%D0%A0%D0%93%D0%90%D0%9D%D0%98%D0%97%D0%90%D0%A6%D0%98%D0%98%20%D0%A0%D0%90%D0%91%D0%9E%D0%A2%D0%AB%20%D0%A4%D0%A3%D0%9D%D0%9A%D0%A6%20%D0%93%D0%A0%D0%90%D0%9C%D0%9E%D0%A2%D0%9D%D0%9E%D0%A1%D0%A2%D0%98%201487.pdf" TargetMode="External"/><Relationship Id="rId11" Type="http://schemas.openxmlformats.org/officeDocument/2006/relationships/hyperlink" Target="https://krippo.ru/files/funcgram/norm/&#1040;&#1047;-581_03%20&#1086;&#1090;%2015.09.2021.pdf" TargetMode="External"/><Relationship Id="rId24" Type="http://schemas.openxmlformats.org/officeDocument/2006/relationships/hyperlink" Target="http://www.centeroko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imc-dzhankoy.ru/DocumentsViewer.ashx?IdBase=2&amp;IdMod=3&amp;Id=392341" TargetMode="External"/><Relationship Id="rId23" Type="http://schemas.openxmlformats.org/officeDocument/2006/relationships/hyperlink" Target="https://fipi.ru/otkrytyy-bank-zadaniy-dlya-otsenki-yestestvennonauchnoy-gramotnosti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krippo.ru/files/funcgram/norm/%D0%90%D0%97-581_03%20%D0%BE%D1%82%2015.09.2021.pdf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krippo.ru/files/funcgram/norm/&#1044;&#1086;&#1088;&#1086;&#1078;&#1085;&#1072;&#1103;%20&#1082;&#1072;&#1088;&#1090;&#1072;%20&#1060;&#1043;%20&#1056;&#1050;%20_2021-2022.pdf" TargetMode="External"/><Relationship Id="rId14" Type="http://schemas.openxmlformats.org/officeDocument/2006/relationships/hyperlink" Target="http://imc-dzhankoy.ru/DocumentsViewer.ashx?IdBase=2&amp;IdMod=3&amp;Id=423520" TargetMode="External"/><Relationship Id="rId22" Type="http://schemas.openxmlformats.org/officeDocument/2006/relationships/hyperlink" Target="https://fg.resh.edu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790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20</cp:revision>
  <dcterms:created xsi:type="dcterms:W3CDTF">2022-02-10T21:29:00Z</dcterms:created>
  <dcterms:modified xsi:type="dcterms:W3CDTF">2022-02-18T07:17:00Z</dcterms:modified>
</cp:coreProperties>
</file>