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82" w:rsidRDefault="00913782" w:rsidP="00913782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13782">
        <w:rPr>
          <w:rFonts w:ascii="Times New Roman" w:hAnsi="Times New Roman"/>
          <w:b/>
          <w:color w:val="FF0000"/>
          <w:sz w:val="48"/>
          <w:szCs w:val="48"/>
        </w:rPr>
        <w:t>Важные навыки для эмоционального здоровья ребенка</w:t>
      </w:r>
    </w:p>
    <w:p w:rsidR="00827C7A" w:rsidRPr="00913782" w:rsidRDefault="00913782" w:rsidP="00913782">
      <w:pPr>
        <w:jc w:val="center"/>
        <w:rPr>
          <w:rFonts w:ascii="Times New Roman" w:hAnsi="Times New Roman"/>
          <w:sz w:val="28"/>
          <w:szCs w:val="28"/>
        </w:rPr>
      </w:pP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34C09B" wp14:editId="1ECDE53C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рождения ребенку доступны для выражения 7 базовых эмоций – интерес, радость, печаль, удивление, отвращение, гнев и страх.</w:t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DFE9FD" wp14:editId="38207BC8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Постепенно, под воздействием воспитания, дети учатся выражать свои эмоции или подавлять их, расширяют палитру эмоционального реагирования в тех или иных ситуациях. Учатся замечать и понимать переживания других людей и адекватно реагировать на них.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1397E93" wp14:editId="25B99BDB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семье детям запрещается выражать определенные чувства, например, гнев, обиду, печаль, страх, то их приходится тщательно скрывать, "не чувствовать". В результате ребенок вырастает эмоционально зажатым, приходя в ужас от своих переживаний, стремясь их подавить, вытеснить, бороться с ними. Это одна из причин возникновения депрессий, фобий, панических атак.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9CDADA" wp14:editId="0884C32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эмоционально здоров, если он умеет идентифицировать свои эмоции и конструктивно выражать их. Однако прежде чем дети подрастут и начнут понимать свои эмоции, они, как правило, очень бурно реагируют. Если малыш злится, обижен или просто голоден и устал, он может очень громко кричать и не реагировать на слова или действия взрослых.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84050FD" wp14:editId="066FEA3B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дети учатся реагировать не сразу, успокаиваться, а затем принимать более разумные решения, в плане выражения чувств происходят изменения. Часть мозга, которая отвечает за контроль над своими эмоциями и поведением в норме развивается у ребенка к 3-4 годам жизни. Со временем развивается самоконтроль, ребенок учится проявлять самообладание и осознавать свои самые разные эмоции.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7997A1" wp14:editId="69BAA5D2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 только возможностей мозга здесь недостаточно: ребенку нужны инструменты контроля эмоций, соответствующие модели поведения (прежде всего, значимых взрослых – родителей), чтобы выработать навык понимания и конструктивного выражения своих переживаний.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8785B2E" wp14:editId="7C4ED125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этом нелегком пути как детям, так и их родителям, помогут следующие навыки: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Обращать внимание на свои чувства, идентифицировать их;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Понимать причины, которые привели к данным переживаниям;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Проговаривать свои чувства, выражать их на бумаге, в конкретных действиях, творчестве, т.е. давать переживаниям выход (это своеобразная профилактика психосоматических заболеваний).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6BA65AF" wp14:editId="67DBE47B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самоконтроль – не позволять негативным переживаниям брать верх над самообладанием и выплескиваться на окружающих.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9D930E6" wp14:editId="1C35EF2D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эти шаги могут показаться простыми, они не обязательно легки. Они требуют практики и терпения.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25627E" wp14:editId="2140711D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Эмоциональное здоровье похоже на физическое. Можно начать тренироваться каждый день, но ощутимые результаты вы увидите не сразу. Зато качество вашей жизни значительно улучшится.</w:t>
      </w:r>
    </w:p>
    <w:sectPr w:rsidR="00827C7A" w:rsidRPr="009137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C"/>
    <w:rsid w:val="00603E1D"/>
    <w:rsid w:val="00800277"/>
    <w:rsid w:val="00827C7A"/>
    <w:rsid w:val="008A681B"/>
    <w:rsid w:val="00913782"/>
    <w:rsid w:val="00A96EBC"/>
    <w:rsid w:val="00B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7A86"/>
  <w15:docId w15:val="{4DB687B8-084B-4BD1-8973-43830D50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5</cp:revision>
  <dcterms:created xsi:type="dcterms:W3CDTF">2020-04-28T06:30:00Z</dcterms:created>
  <dcterms:modified xsi:type="dcterms:W3CDTF">2026-01-10T17:11:00Z</dcterms:modified>
</cp:coreProperties>
</file>