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B6" w:rsidRDefault="00266EB6" w:rsidP="00266EB6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литературное чтение </w:t>
      </w:r>
    </w:p>
    <w:p w:rsidR="00266EB6" w:rsidRPr="00E82C35" w:rsidRDefault="00266EB6" w:rsidP="00266EB6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класс) </w:t>
      </w:r>
    </w:p>
    <w:p w:rsidR="00266EB6" w:rsidRPr="00E82C35" w:rsidRDefault="00266EB6" w:rsidP="00266EB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программы начального общего образования по литературному чтению,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учебного предмета «Литературное чтение» (далее - рабочая программа) включает: 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 содержание учебного предмета;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программы учебного предмета; 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 тематическое планирование.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E82C35">
        <w:rPr>
          <w:rFonts w:ascii="Times New Roman" w:hAnsi="Times New Roman" w:cs="Times New Roman"/>
          <w:sz w:val="24"/>
          <w:szCs w:val="24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Содержание обучения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 содержательные линии, которые предлагаются для обязательного изучения в каждом классе начальной школы.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учебного предмета «Литературное чтение» с учётом возрастных особенностей младших школьников.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включают личностные,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В тематическом планировании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внеурочной деятельности), учеб-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модуля и возможность использования по этой теме электронных (цифро-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материа-лами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(мультимедийные программы, электронные учебники и задачники,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-тронные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Приоритетная цель обучения литературному чтению</w:t>
      </w:r>
      <w:r w:rsidRPr="00E82C35">
        <w:rPr>
          <w:rFonts w:ascii="Times New Roman" w:hAnsi="Times New Roman" w:cs="Times New Roman"/>
          <w:sz w:val="24"/>
          <w:szCs w:val="24"/>
        </w:rPr>
        <w:t xml:space="preserve"> -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lastRenderedPageBreak/>
        <w:t>Достижение заявленной цели определяется особенностями курса литературного чтения и решением следующих задач: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достижение необходимого для продолжения образования уровня общего речевого развития;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ориентирована на целевые приоритеты духовно-нравственного развития, воспитания и социализации обучающихся, сформулированные в рабочей программе воспитания.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«Литературное чтение» -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66EB6" w:rsidRPr="00E82C35" w:rsidRDefault="00266EB6" w:rsidP="00266E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Рабочая программа представляет вариант распределения предметного содержания по годам обучения с характеристикой планируемых результатов, отражает последовательность изучения тем/ разделов, объём учебного времени с выделением резервных часов, позволяющие учитывать индивидуальные потребности и способности обучающихся и реализовывать дифференцированный подход, а также предоставляет возможности для реализации различных методических подходов к преподаванию учебного предмета «Литературное чтение» при условии сохранения обязательной части содержания курса.</w:t>
      </w:r>
    </w:p>
    <w:p w:rsidR="00E263C0" w:rsidRDefault="00E263C0"/>
    <w:sectPr w:rsidR="00E2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B6"/>
    <w:rsid w:val="00266EB6"/>
    <w:rsid w:val="00E2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FA640-2807-4221-B05C-C7BAA76F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EB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6EB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26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2022-11-28T13:13:00Z</dcterms:created>
  <dcterms:modified xsi:type="dcterms:W3CDTF">2022-11-28T13:18:00Z</dcterms:modified>
</cp:coreProperties>
</file>