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Главного государственного санитарного врача РФ от 02.06.2026 N 19</w:t>
              <w:br/>
              <w:t xml:space="preserve">"Об утверждении СП 2.4.2.4283-26 Санитарно-эпидемиологические требования к организациям воспитания и обучения, отдыха и оздоровления детей и молодежи"</w:t>
              <w:br/>
              <w:t xml:space="preserve">(вместе с "СП 2.4.4283-26. Санитарные правила...")</w:t>
              <w:br/>
              <w:t xml:space="preserve">(Зарегистрировано в Минюсте России 02.06.2026 N 86855)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2 июня 2026 г. N 86855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ФЕДЕРАЛЬНАЯ СЛУЖБА ПО НАДЗОРУ В СФЕРЕ ЗАЩИТЫ</w:t>
      </w:r>
    </w:p>
    <w:p>
      <w:pPr>
        <w:pStyle w:val="2"/>
        <w:jc w:val="center"/>
      </w:pPr>
      <w:r>
        <w:rPr>
          <w:sz w:val="20"/>
        </w:rPr>
        <w:t xml:space="preserve">ПРАВ ПОТРЕБИТЕЛЕЙ И БЛАГОПОЛУЧИЯ ЧЕЛОВЕКА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ГЛАВНЫЙ ГОСУДАРСТВЕННЫЙ САНИТАРНЫЙ ВРАЧ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 июня 2026 г. N 19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СП 2.4.2.4283-26</w:t>
      </w:r>
    </w:p>
    <w:p>
      <w:pPr>
        <w:pStyle w:val="2"/>
        <w:jc w:val="center"/>
      </w:pPr>
      <w:r>
        <w:rPr>
          <w:sz w:val="20"/>
        </w:rPr>
        <w:t xml:space="preserve">САНИТАРНО-ЭПИДЕМИОЛОГИЧЕСКИЕ ТРЕБОВАНИЯ К ОРГАНИЗАЦИЯМ</w:t>
      </w:r>
    </w:p>
    <w:p>
      <w:pPr>
        <w:pStyle w:val="2"/>
        <w:jc w:val="center"/>
      </w:pPr>
      <w:r>
        <w:rPr>
          <w:sz w:val="20"/>
        </w:rPr>
        <w:t xml:space="preserve">ВОСПИТАНИЯ И ОБУЧЕНИЯ, ОТДЫХА И ОЗДОРОВЛЕНИЯ</w:t>
      </w:r>
    </w:p>
    <w:p>
      <w:pPr>
        <w:pStyle w:val="2"/>
        <w:jc w:val="center"/>
      </w:pPr>
      <w:r>
        <w:rPr>
          <w:sz w:val="20"/>
        </w:rPr>
        <w:t xml:space="preserve">ДЕТЕЙ И МОЛОДЕЖИ"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sz w:val="20"/>
            <w:color w:val="0000ff"/>
          </w:rPr>
          <w:t xml:space="preserve">пунктом 1 статьи 24</w:t>
        </w:r>
      </w:hyperlink>
      <w:r>
        <w:rPr>
          <w:sz w:val="20"/>
        </w:rPr>
        <w:t xml:space="preserve">, </w:t>
      </w:r>
      <w:hyperlink w:history="0" r:id="rId9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sz w:val="20"/>
            <w:color w:val="0000ff"/>
          </w:rPr>
          <w:t xml:space="preserve">статьей 28</w:t>
        </w:r>
      </w:hyperlink>
      <w:r>
        <w:rPr>
          <w:sz w:val="20"/>
        </w:rPr>
        <w:t xml:space="preserve">, </w:t>
      </w:r>
      <w:hyperlink w:history="0" r:id="rId10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sz w:val="20"/>
            <w:color w:val="0000ff"/>
          </w:rPr>
          <w:t xml:space="preserve">пунктом 1 статьи 39</w:t>
        </w:r>
      </w:hyperlink>
      <w:r>
        <w:rPr>
          <w:sz w:val="20"/>
        </w:rPr>
        <w:t xml:space="preserve"> Федерального закона от 30.03.1999 N 52-ФЗ "О санитарно-эпидемиологическом благополучии населения" и </w:t>
      </w:r>
      <w:hyperlink w:history="0" r:id="rId11" w:tooltip="Постановление Правительства РФ от 24.07.2000 N 554 (ред. от 15.09.2005) &quot;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&quot; {КонсультантПлюс}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Положения о государственном санитарно-эпидемиологическом нормировании, утвержденного постановлением Правительства Российской Федерации от 24.07.2000 N 554,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СП 2.4.2.4283-26 "Санитарно-эпидемиологические требования к организациям воспитания и обучения, отдыха и оздоровления детей и молодежи"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Rule="auto"/>
        <w:ind w:firstLine="540"/>
        <w:jc w:val="both"/>
      </w:pPr>
      <w:hyperlink w:history="0" r:id="rId12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Главного государственного санитарного врача Российской Федерации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(зарегистрировано Минюстом России 18.12.2020, регистрационный N 61573);</w:t>
      </w:r>
    </w:p>
    <w:p>
      <w:pPr>
        <w:pStyle w:val="0"/>
        <w:spacing w:before="200" w:lineRule="auto"/>
        <w:ind w:firstLine="540"/>
        <w:jc w:val="both"/>
      </w:pPr>
      <w:hyperlink w:history="0" r:id="rId13" w:tooltip="Постановление Главного государственного санитарного врача РФ от 30.08.2024 N 10 &quot;О внесении изменения в санитарные правила СП 2.4.3648-20 &quot;Санитарно-эпидемиологические требования к организациям воспитания и обучения, отдыха и оздоровления детей и молодежи&quot;, утвержденные постановлением Главного государственного санитарного врача Российской Федерации от 28.09.2020 N 28&quot; (Зарегистрировано в Минюсте России 17.09.2024 N 79493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Главного государственного санитарного врача Российской Федерации от 30.08.2024 N 10 (зарегистрировано Минюстом России 17.09.2024, регистрационный N 79493);</w:t>
      </w:r>
    </w:p>
    <w:p>
      <w:pPr>
        <w:pStyle w:val="0"/>
        <w:spacing w:before="200" w:lineRule="auto"/>
        <w:ind w:firstLine="540"/>
        <w:jc w:val="both"/>
      </w:pPr>
      <w:hyperlink w:history="0" r:id="rId14" w:tooltip="Постановление Главного государственного санитарного врача РФ от 24.12.2025 N 19 &quot;О внесении изменений в санитарные правила СП 2.4.3648-20 &quot;Санитарно-эпидемиологические требования к организациям воспитания и обучения, отдыха и оздоровления детей и молодежи&quot;, утвержденные постановлением Главного государственного санитарного врача Российской Федерации от 28.09.2020 N 28, и санитарные правила и нормы СанПиН 1.2.3685-21 &quot;Гигиенические нормативы и требования к обеспечению безопасности и (или) безвредности для чел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Главного государственного санитарного врача Российской Федерации от 24.12.2025 N 19 (зарегистрировано Минюстом России 26.12.2025, регистрационный N 84810).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 01.09.2026 и действует до 01.09.2032.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А.Ю.ПОПОВА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Главного государственного врача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02.06.2026 N 19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САНИТАРНЫЕ ПРАВИЛА СП 2.4.4283-26</w:t>
      </w:r>
    </w:p>
    <w:p>
      <w:pPr>
        <w:pStyle w:val="2"/>
        <w:jc w:val="center"/>
      </w:pPr>
      <w:r>
        <w:rPr>
          <w:sz w:val="20"/>
        </w:rPr>
        <w:t xml:space="preserve">"САНИТАРНО-ЭПИДЕМИОЛОГИЧЕСКИЕ ТРЕБОВАНИЯ К ОРГАНИЗАЦИЯМ</w:t>
      </w:r>
    </w:p>
    <w:p>
      <w:pPr>
        <w:pStyle w:val="2"/>
        <w:jc w:val="center"/>
      </w:pPr>
      <w:r>
        <w:rPr>
          <w:sz w:val="20"/>
        </w:rPr>
        <w:t xml:space="preserve">ВОСПИТАНИЯ И ОБУЧЕНИЯ, ОТДЫХА И ОЗДОРОВЛЕНИЯ</w:t>
      </w:r>
    </w:p>
    <w:p>
      <w:pPr>
        <w:pStyle w:val="2"/>
        <w:jc w:val="center"/>
      </w:pPr>
      <w:r>
        <w:rPr>
          <w:sz w:val="20"/>
        </w:rPr>
        <w:t xml:space="preserve">ДЕТЕЙ И МОЛОДЕЖИ"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Область применения</w:t>
      </w:r>
    </w:p>
    <w:p>
      <w:pPr>
        <w:pStyle w:val="0"/>
        <w:jc w:val="both"/>
      </w:pPr>
      <w:r>
        <w:rPr>
          <w:sz w:val="20"/>
        </w:rPr>
      </w:r>
    </w:p>
    <w:bookmarkStart w:id="45" w:name="P45"/>
    <w:bookmarkEnd w:id="45"/>
    <w:p>
      <w:pPr>
        <w:pStyle w:val="0"/>
        <w:ind w:firstLine="540"/>
        <w:jc w:val="both"/>
      </w:pPr>
      <w:r>
        <w:rPr>
          <w:sz w:val="20"/>
        </w:rPr>
        <w:t xml:space="preserve">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образовательной деятельности, оказания услуг по воспитанию и обучению, спортивной подготовке, уходу и присмотру за детьми, включая требования к организации проведения временного досуга детей в помещениях (специально выделенных местах), устроенных в торговых, культурно-досуговых центрах, аэропортах, железнодорожных вокзалах и иных объектах нежилого назначения, отдыху и оздоровлению, предоставлению мест временного проживания, социальных услуг для детей, а также к условиям проведения спортивных, художественных и культурно-массовых мероприятий с участием детей и молодежи и определяют санитарно-противоэпидемические (профилактические) меры при организации перевозок организованных групп детей железнодорожным транспортом.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Правила являются обязательными для исполнения гражданами, юридическими лицами и индивидуальными предпринимателями при осуществлении деятельности, предусмотренной </w:t>
      </w:r>
      <w:hyperlink w:history="0" w:anchor="P45" w:tooltip="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бразовательной деятельности, оказания услуг по воспитанию и обучению, спортивной подготовке, уходу и присмотру за детьми, включая требования к организации проведения временного досуга детей в помещениях (специально выделенных местах), устроенн..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Правил (далее - хозяйствующие субъекты).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Правила не распространяются на проведение экскурсионных мероприятий и организованных походов.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 разработке проектной документации в отношении зданий, строений, сооружений, помещений, используемых хозяйствующими субъектами при осуществлении деятельности, предусмотренной </w:t>
      </w:r>
      <w:hyperlink w:history="0" w:anchor="P45" w:tooltip="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бразовательной деятельности, оказания услуг по воспитанию и обучению, спортивной подготовке, уходу и присмотру за детьми, включая требования к организации проведения временного досуга детей в помещениях (специально выделенных местах), устроенн..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Правил (далее - объекты), должны соблюдаться требования Правил, установленные подпунктом 1 пункта 13 (</w:t>
      </w:r>
      <w:hyperlink w:history="0" w:anchor="P85" w:tooltip="1) расстояние от организаций, реализующих программы дошкольного, начального общего, основного общего и среднего общего образования до жилых зданий должно быть не более 500 м, в условиях стесненной городской застройки и труднодоступной местности - 800 м, для сельских поселений - до 1 км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, </w:t>
      </w:r>
      <w:hyperlink w:history="0" w:anchor="P86" w:tooltip="Расстояние от организаций для детей-сирот и детей, оставшихся без попечения родителей, организаций социального обслуживания с предоставлением проживания до общеобразовательных и дошкольных организаций должно быть до 1 км.">
        <w:r>
          <w:rPr>
            <w:sz w:val="20"/>
            <w:color w:val="0000ff"/>
          </w:rPr>
          <w:t xml:space="preserve">второй</w:t>
        </w:r>
      </w:hyperlink>
      <w:r>
        <w:rPr>
          <w:sz w:val="20"/>
        </w:rPr>
        <w:t xml:space="preserve">, </w:t>
      </w:r>
      <w:hyperlink w:history="0" w:anchor="P88" w:tooltip="Транспортное обслуживание обучающихся осуществляется транспортом, предназначенным для перевозки детей. Подвоз маломобильных обучающихся осуществляется специально оборудованным транспортным средством для перевозки указанных лиц.">
        <w:r>
          <w:rPr>
            <w:sz w:val="20"/>
            <w:color w:val="0000ff"/>
          </w:rPr>
          <w:t xml:space="preserve">четвертый</w:t>
        </w:r>
      </w:hyperlink>
      <w:r>
        <w:rPr>
          <w:sz w:val="20"/>
        </w:rPr>
        <w:t xml:space="preserve">, </w:t>
      </w:r>
      <w:hyperlink w:history="0" w:anchor="P89" w:tooltip="Пешеходный подход обучающихся от жилых зданий к месту сбора на остановке должен быть не более 500 м. Для сельских районов допускается увеличение радиуса пешеходной доступности до остановки до 1 км;">
        <w:r>
          <w:rPr>
            <w:sz w:val="20"/>
            <w:color w:val="0000ff"/>
          </w:rPr>
          <w:t xml:space="preserve">пятый</w:t>
        </w:r>
      </w:hyperlink>
      <w:r>
        <w:rPr>
          <w:sz w:val="20"/>
        </w:rPr>
        <w:t xml:space="preserve">), </w:t>
      </w:r>
      <w:hyperlink w:history="0" w:anchor="P90" w:tooltip="2) в районах Крайнего Севера и приравненных к ним местностях обеспечиваются ветрозащита, а также снегозащита собственной территории.">
        <w:r>
          <w:rPr>
            <w:sz w:val="20"/>
            <w:color w:val="0000ff"/>
          </w:rPr>
          <w:t xml:space="preserve">подпунктом 2 пункта 13</w:t>
        </w:r>
      </w:hyperlink>
      <w:r>
        <w:rPr>
          <w:sz w:val="20"/>
        </w:rPr>
        <w:t xml:space="preserve">, подпунктом 1 пункта 14 (</w:t>
      </w:r>
      <w:hyperlink w:history="0" w:anchor="P92" w:tooltip="1) собственная территория оборудуется наружным электрическим освещением, по периметру ограждается забором и зелеными насаждениями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 - </w:t>
      </w:r>
      <w:hyperlink w:history="0" w:anchor="P94" w:tooltip="Допускается сокращение озеленения деревьями и кустарниками собственной территории в районах Крайнего Севера и приравненных к ним местностях с учетом климатических условий в этих районах. В городах в условиях стесненной городской застройки допускается снижение озеленения не более чем на 25% площади собственной территории, свободной от застройки.">
        <w:r>
          <w:rPr>
            <w:sz w:val="20"/>
            <w:color w:val="0000ff"/>
          </w:rPr>
          <w:t xml:space="preserve">третий</w:t>
        </w:r>
      </w:hyperlink>
      <w:r>
        <w:rPr>
          <w:sz w:val="20"/>
        </w:rPr>
        <w:t xml:space="preserve">), </w:t>
      </w:r>
      <w:hyperlink w:history="0" w:anchor="P96" w:tooltip="2) спортивные и игровые площадки должны иметь полимерное или натуральное покрытие. Полимерные покрытия должны иметь документы об оценке (подтверждения) соответствия.">
        <w:r>
          <w:rPr>
            <w:sz w:val="20"/>
            <w:color w:val="0000ff"/>
          </w:rPr>
          <w:t xml:space="preserve">подпунктом 2 пункта 14</w:t>
        </w:r>
      </w:hyperlink>
      <w:r>
        <w:rPr>
          <w:sz w:val="20"/>
        </w:rPr>
        <w:t xml:space="preserve">, подпунктом 3 пункта 14 (</w:t>
      </w:r>
      <w:hyperlink w:history="0" w:anchor="P100" w:tooltip="3) на собственной территории должна быть оборудована площадка, расположенная в непосредственной близости от въезда на эту территорию, с водонепроницаемым твердым покрытием для сбора отходов. Размеры площадки должны превышать площадь основания контейнеров на 1 м во все стороны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 и </w:t>
      </w:r>
      <w:hyperlink w:history="0" w:anchor="P102" w:tooltip="Допускается использование иных специальных закрытых конструкций для сбора отходов, в том числе с размещением их на смежных с собственной территорией контейнерных площадках жилой застройки;">
        <w:r>
          <w:rPr>
            <w:sz w:val="20"/>
            <w:color w:val="0000ff"/>
          </w:rPr>
          <w:t xml:space="preserve">третий</w:t>
        </w:r>
      </w:hyperlink>
      <w:r>
        <w:rPr>
          <w:sz w:val="20"/>
        </w:rPr>
        <w:t xml:space="preserve">), </w:t>
      </w:r>
      <w:hyperlink w:history="0" w:anchor="P104" w:tooltip="5) расположение на собственной территории построек и сооружений, функционально не связанных с деятельностью хозяйствующего субъекта, не допускается;">
        <w:r>
          <w:rPr>
            <w:sz w:val="20"/>
            <w:color w:val="0000ff"/>
          </w:rPr>
          <w:t xml:space="preserve">подпунктом 5 пункта 14</w:t>
        </w:r>
      </w:hyperlink>
      <w:r>
        <w:rPr>
          <w:sz w:val="20"/>
        </w:rPr>
        <w:t xml:space="preserve">, </w:t>
      </w:r>
      <w:hyperlink w:history="0" w:anchor="P105" w:tooltip="6) на собственной территории должно быть обеспечено отсутствие грызунов и насекомых, в том числе клещей, способами, предусмотренными соответствующими санитарными правилами.">
        <w:r>
          <w:rPr>
            <w:sz w:val="20"/>
            <w:color w:val="0000ff"/>
          </w:rPr>
          <w:t xml:space="preserve">подпунктом 6 пункта 14</w:t>
        </w:r>
      </w:hyperlink>
      <w:r>
        <w:rPr>
          <w:sz w:val="20"/>
        </w:rPr>
        <w:t xml:space="preserve">, </w:t>
      </w:r>
      <w:hyperlink w:history="0" w:anchor="P107" w:tooltip="1) планировка зданий, строений, сооружений должна обеспечивать соблюдение гигиенических нормативов и обеспечивать доступность услуг, оказываемых для инвалидов и лицам с ограниченными возможностями здоровья.">
        <w:r>
          <w:rPr>
            <w:sz w:val="20"/>
            <w:color w:val="0000ff"/>
          </w:rPr>
          <w:t xml:space="preserve">подпунктом 1 пункта 15</w:t>
        </w:r>
      </w:hyperlink>
      <w:r>
        <w:rPr>
          <w:sz w:val="20"/>
        </w:rPr>
        <w:t xml:space="preserve">, </w:t>
      </w:r>
      <w:hyperlink w:history="0" w:anchor="P123" w:tooltip="2) допускается предусматривать трансформируемые пространства для многофункционального назначения (трансформируемые) (актовый зал, обеденный зал, рекреации, библиотека, спортивный зал, учебные классы, аудитории) в соответствии с задачами образовательного процесса, при условии их оборудования согласно Правилам. Для обеспечения передвижения инвалидов и лиц с ограниченными возможностями здоровья по собственной территории и объектам хозяйствующим субъектом должны проводиться мероприятия по созданию доступной ...">
        <w:r>
          <w:rPr>
            <w:sz w:val="20"/>
            <w:color w:val="0000ff"/>
          </w:rPr>
          <w:t xml:space="preserve">подпунктом 2 пункта 15</w:t>
        </w:r>
      </w:hyperlink>
      <w:r>
        <w:rPr>
          <w:sz w:val="20"/>
        </w:rPr>
        <w:t xml:space="preserve">, </w:t>
      </w:r>
      <w:hyperlink w:history="0" w:anchor="P124" w:tooltip="3) помещения и оборудование, используемые для приготовления пищи, их размещение и размер должны обеспечивать последовательность (поточность) технологических процессов, исключающих встречные потоки сырья, полуфабрикатов и готовой продукции, использованной и чистой посуды, а также встречного движения посетителей и персонала. Не допускается использование пищевого сырья в столовых, работающих на полуфабрикатах.">
        <w:r>
          <w:rPr>
            <w:sz w:val="20"/>
            <w:color w:val="0000ff"/>
          </w:rPr>
          <w:t xml:space="preserve">подпунктом 3 пункта 15 (абзац первый)</w:t>
        </w:r>
      </w:hyperlink>
      <w:r>
        <w:rPr>
          <w:sz w:val="20"/>
        </w:rPr>
        <w:t xml:space="preserve">, </w:t>
      </w:r>
      <w:hyperlink w:history="0" w:anchor="P127" w:tooltip="1) входы в здания оборудуются тамбурами или воздушно-тепловыми завесами, если иное не определено главой III Правил;">
        <w:r>
          <w:rPr>
            <w:sz w:val="20"/>
            <w:color w:val="0000ff"/>
          </w:rPr>
          <w:t xml:space="preserve">подпунктом 1 пункта 16</w:t>
        </w:r>
      </w:hyperlink>
      <w:r>
        <w:rPr>
          <w:sz w:val="20"/>
        </w:rPr>
        <w:t xml:space="preserve">, </w:t>
      </w:r>
      <w:hyperlink w:history="0" w:anchor="P128" w:tooltip="2) количество обучающихся, воспитанников и отдыхающих не должно превышать установленное подпунктом 1 пункта 24, подпунктом 14 пункта 27 Правил и гигиенические нормативы;">
        <w:r>
          <w:rPr>
            <w:sz w:val="20"/>
            <w:color w:val="0000ff"/>
          </w:rPr>
          <w:t xml:space="preserve">подпунктом 2 пункта 16</w:t>
        </w:r>
      </w:hyperlink>
      <w:r>
        <w:rPr>
          <w:sz w:val="20"/>
        </w:rPr>
        <w:t xml:space="preserve">, подпунктом 3 пункта 16 (</w:t>
      </w:r>
      <w:hyperlink w:history="0" w:anchor="P129" w:tooltip="3) обучающиеся, воспитанники и отдыхающие обеспечиваются мебелью в соответствии с их ростом и возрастом. Функциональные размеры мебели должны соответствовать обязательным требованиям, установленным техническим регламентом &lt;6&gt;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, </w:t>
      </w:r>
      <w:hyperlink w:history="0" w:anchor="P134" w:tooltip="Парты (столы) расставляются в следующем порядке: меньшие по размеру - ближе к доске, большие по размеру - дальше от доски. Конторки размещают на последних от доски рядах.">
        <w:r>
          <w:rPr>
            <w:sz w:val="20"/>
            <w:color w:val="0000ff"/>
          </w:rPr>
          <w:t xml:space="preserve">третий</w:t>
        </w:r>
      </w:hyperlink>
      <w:r>
        <w:rPr>
          <w:sz w:val="20"/>
        </w:rPr>
        <w:t xml:space="preserve">, </w:t>
      </w:r>
      <w:hyperlink w:history="0" w:anchor="P135" w:tooltip="При организации образовательной деятельности без использования учебной доски мебель для учебных заведений может быть расставлена в ином порядке.">
        <w:r>
          <w:rPr>
            <w:sz w:val="20"/>
            <w:color w:val="0000ff"/>
          </w:rPr>
          <w:t xml:space="preserve">четвертый</w:t>
        </w:r>
      </w:hyperlink>
      <w:r>
        <w:rPr>
          <w:sz w:val="20"/>
        </w:rPr>
        <w:t xml:space="preserve">, </w:t>
      </w:r>
      <w:hyperlink w:history="0" w:anchor="P138" w:tooltip="В зависимости от назначения помещений используются различные виды мебели, при этом допускается использование многофункциональной (трансформируемой) мебели.">
        <w:r>
          <w:rPr>
            <w:sz w:val="20"/>
            <w:color w:val="0000ff"/>
          </w:rPr>
          <w:t xml:space="preserve">седьмой</w:t>
        </w:r>
      </w:hyperlink>
      <w:r>
        <w:rPr>
          <w:sz w:val="20"/>
        </w:rPr>
        <w:t xml:space="preserve">), подпунктом 6 пункта 16 (</w:t>
      </w:r>
      <w:hyperlink w:history="0" w:anchor="P154" w:tooltip="6) при организации питания хозяйствующими субъектами должны соблюдаться следующие требования: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 - </w:t>
      </w:r>
      <w:hyperlink w:history="0" w:anchor="P158" w:tooltip="б) помещения для приготовления и приема пищи, хранения пищевой продукции оборудуются технологическим, холодильным и моечным оборудованием, инвентарем в соответствии с гигиеническими нормативами, а также в целях соблюдения технологии приготовления блюд, режима обработки, условий хранения пищевой продукции.">
        <w:r>
          <w:rPr>
            <w:sz w:val="20"/>
            <w:color w:val="0000ff"/>
          </w:rPr>
          <w:t xml:space="preserve">пятый</w:t>
        </w:r>
      </w:hyperlink>
      <w:r>
        <w:rPr>
          <w:sz w:val="20"/>
        </w:rPr>
        <w:t xml:space="preserve">, </w:t>
      </w:r>
      <w:hyperlink w:history="0" w:anchor="P162" w:tooltip="Хранение стерильных бутылочек, сосок и пустышек должно быть организовано в специальной промаркированной посуде с крышкой.">
        <w:r>
          <w:rPr>
            <w:sz w:val="20"/>
            <w:color w:val="0000ff"/>
          </w:rPr>
          <w:t xml:space="preserve">девятый</w:t>
        </w:r>
      </w:hyperlink>
      <w:r>
        <w:rPr>
          <w:sz w:val="20"/>
        </w:rPr>
        <w:t xml:space="preserve">, </w:t>
      </w:r>
      <w:hyperlink w:history="0" w:anchor="P163" w:tooltip="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">
        <w:r>
          <w:rPr>
            <w:sz w:val="20"/>
            <w:color w:val="0000ff"/>
          </w:rPr>
          <w:t xml:space="preserve">десятый</w:t>
        </w:r>
      </w:hyperlink>
      <w:r>
        <w:rPr>
          <w:sz w:val="20"/>
        </w:rPr>
        <w:t xml:space="preserve">, </w:t>
      </w:r>
      <w:hyperlink w:history="0" w:anchor="P165" w:tooltip="Производственные столы, предназначенные для обработки пищевых продуктов, должны быть цельнометаллическими, устойчивыми к действию моющих и дезинфекционных средств, выполнены из материалов для контакта с пищевыми продуктами. Покрытие стола для работы с тестом (столешница) должно быть выполнено из дерева твердых лиственных пород. В дошкольных группах, размещенных в жилых и нежилых помещениях жилищного фонда, для работы с тестом допускается использование съемной доски, выполненной из дерева твердых лиственн...">
        <w:r>
          <w:rPr>
            <w:sz w:val="20"/>
            <w:color w:val="0000ff"/>
          </w:rPr>
          <w:t xml:space="preserve">двенадцатый</w:t>
        </w:r>
      </w:hyperlink>
      <w:r>
        <w:rPr>
          <w:sz w:val="20"/>
        </w:rPr>
        <w:t xml:space="preserve">, </w:t>
      </w:r>
      <w:hyperlink w:history="0" w:anchor="P166" w:tooltip="При замене оборудования в помещениях для приготовления холодных закусок необходимо обеспечить установку столов с охлаждаемой поверхностью.">
        <w:r>
          <w:rPr>
            <w:sz w:val="20"/>
            <w:color w:val="0000ff"/>
          </w:rPr>
          <w:t xml:space="preserve">тринадцатый</w:t>
        </w:r>
      </w:hyperlink>
      <w:r>
        <w:rPr>
          <w:sz w:val="20"/>
        </w:rPr>
        <w:t xml:space="preserve">, </w:t>
      </w:r>
      <w:hyperlink w:history="0" w:anchor="P168" w:tooltip="Для обеззараживания воздуха в холодном цехе используется бактерицидная установка для обеззараживания воздуха.">
        <w:r>
          <w:rPr>
            <w:sz w:val="20"/>
            <w:color w:val="0000ff"/>
          </w:rPr>
          <w:t xml:space="preserve">пятнадцатый</w:t>
        </w:r>
      </w:hyperlink>
      <w:r>
        <w:rPr>
          <w:sz w:val="20"/>
        </w:rPr>
        <w:t xml:space="preserve"> - </w:t>
      </w:r>
      <w:hyperlink w:history="0" w:anchor="P171" w:tooltip="в) обеденные залы оборудуются столовой мебелью (столами, стульями, табуретами, скамьями), имеющей без дефектов и повреждений покрытие, позволяющее проводить обработку с применением моющих и дезинфицирующих средств;">
        <w:r>
          <w:rPr>
            <w:sz w:val="20"/>
            <w:color w:val="0000ff"/>
          </w:rPr>
          <w:t xml:space="preserve">восемнадцатый</w:t>
        </w:r>
      </w:hyperlink>
      <w:r>
        <w:rPr>
          <w:sz w:val="20"/>
        </w:rPr>
        <w:t xml:space="preserve">), </w:t>
      </w:r>
      <w:hyperlink w:history="0" w:anchor="P172" w:tooltip="7) спальные комнаты для проживания обеспечиваются кроватями, тумбочками и стульями (табуреты) по количеству проживающих, столом, шкафом (шкафами) для раздельного хранения одежды и обуви. Количество столов и шкафов должно предусматривать возможность использования их всеми проживающими и возможность раздельного хранения вещей;">
        <w:r>
          <w:rPr>
            <w:sz w:val="20"/>
            <w:color w:val="0000ff"/>
          </w:rPr>
          <w:t xml:space="preserve">подпунктом 7 пункта 16</w:t>
        </w:r>
      </w:hyperlink>
      <w:r>
        <w:rPr>
          <w:sz w:val="20"/>
        </w:rPr>
        <w:t xml:space="preserve">, подпунктом 8 пункта 16 (</w:t>
      </w:r>
      <w:hyperlink w:history="0" w:anchor="P173" w:tooltip="8) кровати должны иметь твердое ложе. Допускается оборудование спален раскладными кроватями с жестким ложем или трансформируемыми кроватями, не превышающими трех уровней и имеющими самостоятельный заход на них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 и </w:t>
      </w:r>
      <w:hyperlink w:history="0" w:anchor="P174" w:tooltip="Использование диванов и кресел для сна не допускается, кроме общежитий организаций, осуществляющих образовательную деятельность по образовательным программам среднего профессионального, высшего образования.">
        <w:r>
          <w:rPr>
            <w:sz w:val="20"/>
            <w:color w:val="0000ff"/>
          </w:rPr>
          <w:t xml:space="preserve">второй</w:t>
        </w:r>
      </w:hyperlink>
      <w:r>
        <w:rPr>
          <w:sz w:val="20"/>
        </w:rPr>
        <w:t xml:space="preserve">), </w:t>
      </w:r>
      <w:hyperlink w:history="0" w:anchor="P178" w:tooltip="9) мебель должна иметь покрытие, допускающее проведение влажной уборки с применением моющих и дезинфекционных средств.">
        <w:r>
          <w:rPr>
            <w:sz w:val="20"/>
            <w:color w:val="0000ff"/>
          </w:rPr>
          <w:t xml:space="preserve">подпунктом 9 пункта 16</w:t>
        </w:r>
      </w:hyperlink>
      <w:r>
        <w:rPr>
          <w:sz w:val="20"/>
        </w:rPr>
        <w:t xml:space="preserve">, </w:t>
      </w:r>
      <w:hyperlink w:history="0" w:anchor="P180" w:tooltip="10) при установке в помещениях телевизионной аппаратуры расстояние от ближайшего места просмотра до экрана должно быть не менее 2 метров;">
        <w:r>
          <w:rPr>
            <w:sz w:val="20"/>
            <w:color w:val="0000ff"/>
          </w:rPr>
          <w:t xml:space="preserve">подпунктом 10 пункта 16</w:t>
        </w:r>
      </w:hyperlink>
      <w:r>
        <w:rPr>
          <w:sz w:val="20"/>
        </w:rPr>
        <w:t xml:space="preserve">, подпунктом 11 пункта 16 (</w:t>
      </w:r>
      <w:hyperlink w:history="0" w:anchor="P181" w:tooltip="11) на каждом этаже объекта размещаются туалеты для детей и молодежи. На каждом этаже объектов организаций, реализующих образовательные программы дошкольного образования, начального общего, основного общего и среднего общего образования, организаций для детей-сирот и детей, оставшихся без попечения родителей, хозяйствующих субъектов социального обслуживания семьи и детей с круглосуточным пребыванием, загородных стационарных детских оздоровительных лагерей с круглосуточным пребыванием оборудуются туалетны..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, </w:t>
      </w:r>
      <w:hyperlink w:history="0" w:anchor="P182" w:tooltip="Туалетные комнаты оборудуются умывальниками и туалетными кабинами с дверями. Во вновь строящихся хозяйствующих субъектах в туалетах для мальчиков дополнительно устанавливаются писсуары, оборудованные перегородками.">
        <w:r>
          <w:rPr>
            <w:sz w:val="20"/>
            <w:color w:val="0000ff"/>
          </w:rPr>
          <w:t xml:space="preserve">второй</w:t>
        </w:r>
      </w:hyperlink>
      <w:r>
        <w:rPr>
          <w:sz w:val="20"/>
        </w:rPr>
        <w:t xml:space="preserve">, </w:t>
      </w:r>
      <w:hyperlink w:history="0" w:anchor="P185" w:tooltip="На этаже проживания (обучения, пребывания) инвалидов туалетная и душевая комнаты должны быть оборудованы с учетом обеспечения условий доступности для инвалидов;">
        <w:r>
          <w:rPr>
            <w:sz w:val="20"/>
            <w:color w:val="0000ff"/>
          </w:rPr>
          <w:t xml:space="preserve">пятый</w:t>
        </w:r>
      </w:hyperlink>
      <w:r>
        <w:rPr>
          <w:sz w:val="20"/>
        </w:rPr>
        <w:t xml:space="preserve">), </w:t>
      </w:r>
      <w:hyperlink w:history="0" w:anchor="P186" w:tooltip="12) для приготовления дезинфекционных растворов, обработки и хранения уборочного инвентаря, моющих и дезинфекционных средств выделяется помещение либо оборудуется место, исключающее доступ к нему детей. Помещение оборудуют поддоном с холодной и горячей водой, подающейся через смеситель, а также системой водоотведения.">
        <w:r>
          <w:rPr>
            <w:sz w:val="20"/>
            <w:color w:val="0000ff"/>
          </w:rPr>
          <w:t xml:space="preserve">подпунктом 12 пункта 16 (абзац первый)</w:t>
        </w:r>
      </w:hyperlink>
      <w:r>
        <w:rPr>
          <w:sz w:val="20"/>
        </w:rPr>
        <w:t xml:space="preserve">, </w:t>
      </w:r>
      <w:hyperlink w:history="0" w:anchor="P188" w:tooltip="13) окна помещений оборудуются в зависимости от климатической зоны регулируемыми солнцезащитными устройствами (подъемно-поворотные жалюзи, тканевые шторы) с длиной не ниже уровня подоконника, а окна, открываемые в весенний, летний и осенний периоды, - москитными сетками;">
        <w:r>
          <w:rPr>
            <w:sz w:val="20"/>
            <w:color w:val="0000ff"/>
          </w:rPr>
          <w:t xml:space="preserve">подпунктом 13 пункта 16</w:t>
        </w:r>
      </w:hyperlink>
      <w:r>
        <w:rPr>
          <w:sz w:val="20"/>
        </w:rPr>
        <w:t xml:space="preserve">, </w:t>
      </w:r>
      <w:hyperlink w:history="0" w:anchor="P189" w:tooltip="14) в общежитиях (интернатах), кроме общежитий квартирного (гостиничного) типа, должны быть предусмотрены жилые комнаты и помещения общего пользования, в том числе:">
        <w:r>
          <w:rPr>
            <w:sz w:val="20"/>
            <w:color w:val="0000ff"/>
          </w:rPr>
          <w:t xml:space="preserve">подпунктом 14 пункта 16</w:t>
        </w:r>
      </w:hyperlink>
      <w:r>
        <w:rPr>
          <w:sz w:val="20"/>
        </w:rPr>
        <w:t xml:space="preserve">, </w:t>
      </w:r>
      <w:hyperlink w:history="0" w:anchor="P202" w:tooltip="1) применяемые строительные и отделочные материалы используют при наличии документов об оценке (подтверждении) соответствия, быть устойчивыми к уборке влажным способом с применением моющих и дезинфицирующих средств, подтверждающие их безопасность, устойчивыми к уборке влажным способом с применением моющих и дезинфицирующих средств;">
        <w:r>
          <w:rPr>
            <w:sz w:val="20"/>
            <w:color w:val="0000ff"/>
          </w:rPr>
          <w:t xml:space="preserve">подпунктом 1 пункта 17</w:t>
        </w:r>
      </w:hyperlink>
      <w:r>
        <w:rPr>
          <w:sz w:val="20"/>
        </w:rPr>
        <w:t xml:space="preserve">, </w:t>
      </w:r>
      <w:hyperlink w:history="0" w:anchor="P203" w:tooltip="2) полы не должны иметь дефектов и повреждений и должны быть выполненными из материалов, допускающих влажную обработку и дезинфекцию;">
        <w:r>
          <w:rPr>
            <w:sz w:val="20"/>
            <w:color w:val="0000ff"/>
          </w:rPr>
          <w:t xml:space="preserve">подпунктом 2 пункта 17</w:t>
        </w:r>
      </w:hyperlink>
      <w:r>
        <w:rPr>
          <w:sz w:val="20"/>
        </w:rPr>
        <w:t xml:space="preserve">, </w:t>
      </w:r>
      <w:hyperlink w:history="0" w:anchor="P204" w:tooltip="3) стены и потолки помещений не должны иметь дефектов и повреждений, следов протеканий и признаков поражений грибком, должны иметь отделку, допускающую влажную обработку с применением моющих и дезинфицирующих средств.">
        <w:r>
          <w:rPr>
            <w:sz w:val="20"/>
            <w:color w:val="0000ff"/>
          </w:rPr>
          <w:t xml:space="preserve">подпунктом 3 пункта 17</w:t>
        </w:r>
      </w:hyperlink>
      <w:r>
        <w:rPr>
          <w:sz w:val="20"/>
        </w:rPr>
        <w:t xml:space="preserve">, </w:t>
      </w:r>
      <w:hyperlink w:history="0" w:anchor="P207" w:tooltip="1) здания хозяйствующих субъектов оборудуются системами холодного и горячего водоснабжения, водоотведения в соответствии с требованиями к общественным зданиям и сооружениям в части хозяйственно-питьевого водоснабжения и водоотведения согласно законодательству о техническом регулировании в сфере безопасности зданий и сооружений. Сливные трапы оборудуются в производственных, складских, хозяйственных, подсобных и административно-бытовых помещениях столовой (далее - пищеблока), в помещениях для стирки белья,...">
        <w:r>
          <w:rPr>
            <w:sz w:val="20"/>
            <w:color w:val="0000ff"/>
          </w:rPr>
          <w:t xml:space="preserve">подпунктом 1 пункта 18</w:t>
        </w:r>
      </w:hyperlink>
      <w:r>
        <w:rPr>
          <w:sz w:val="20"/>
        </w:rPr>
        <w:t xml:space="preserve">, </w:t>
      </w:r>
      <w:hyperlink w:history="0" w:anchor="P211" w:tooltip="3) горячая и холодная вода должна подаваться через смесители;">
        <w:r>
          <w:rPr>
            <w:sz w:val="20"/>
            <w:color w:val="0000ff"/>
          </w:rPr>
          <w:t xml:space="preserve">подпунктом 3 пункта 18</w:t>
        </w:r>
      </w:hyperlink>
      <w:r>
        <w:rPr>
          <w:sz w:val="20"/>
        </w:rPr>
        <w:t xml:space="preserve">, </w:t>
      </w:r>
      <w:hyperlink w:history="0" w:anchor="P213" w:tooltip="5) холодной и горячей водой обеспечиваются производственные помещения пищеблока, помещения, в которых оказывается медицинская помощь, туалеты, душевые, умывальные, комнаты гигиены для девушек, умывальные перед обеденным залом, помещения для стирки белья, помещения для приготовления дезинфицирующих растворов;">
        <w:r>
          <w:rPr>
            <w:sz w:val="20"/>
            <w:color w:val="0000ff"/>
          </w:rPr>
          <w:t xml:space="preserve">подпунктом 5 пункта 18</w:t>
        </w:r>
      </w:hyperlink>
      <w:r>
        <w:rPr>
          <w:sz w:val="20"/>
        </w:rPr>
        <w:t xml:space="preserve">, </w:t>
      </w:r>
      <w:hyperlink w:history="0" w:anchor="P214" w:tooltip="6) питьевой режим организуется посредством стационарных питьевых фонтанчиков и (или) выдачи детям воды, расфасованной в емкости (бутилированной) промышленного производства, в том числе через установки с дозированным розливом воды, или организуется посредством выдачи кипяченой питьевой воды. Вода, расфасованная в емкости и поставляемая в хозяйствующие субъекты, должна иметь документы об оценке (подтверждения) соответствия.">
        <w:r>
          <w:rPr>
            <w:sz w:val="20"/>
            <w:color w:val="0000ff"/>
          </w:rPr>
          <w:t xml:space="preserve">подпунктом 6 пункта 18 (абзац первый)</w:t>
        </w:r>
      </w:hyperlink>
      <w:r>
        <w:rPr>
          <w:sz w:val="20"/>
        </w:rPr>
        <w:t xml:space="preserve">, подпунктом 1 пункта 19 (</w:t>
      </w:r>
      <w:hyperlink w:history="0" w:anchor="P218" w:tooltip="1) здания оборудуются системами отопления и вентиляции в соответствии с требованиями, предъявляемыми к отоплению, вентиляции и кондиционированию воздуха в общественных зданиях и сооружениях согласно законодательству Российской Федерации о техническом регулировании в сфере безопасности зданий и сооружений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, </w:t>
      </w:r>
      <w:hyperlink w:history="0" w:anchor="P219" w:tooltip="В помещениях обеспечиваются параметры микроклимата, воздухообмена, определенные требованиями гигиенических нормативов.">
        <w:r>
          <w:rPr>
            <w:sz w:val="20"/>
            <w:color w:val="0000ff"/>
          </w:rPr>
          <w:t xml:space="preserve">второй</w:t>
        </w:r>
      </w:hyperlink>
      <w:r>
        <w:rPr>
          <w:sz w:val="20"/>
        </w:rPr>
        <w:t xml:space="preserve">, </w:t>
      </w:r>
      <w:hyperlink w:history="0" w:anchor="P221" w:tooltip="Не допускается использование переносных отопительных приборов с инфракрасным излучением;">
        <w:r>
          <w:rPr>
            <w:sz w:val="20"/>
            <w:color w:val="0000ff"/>
          </w:rPr>
          <w:t xml:space="preserve">четвертый</w:t>
        </w:r>
      </w:hyperlink>
      <w:r>
        <w:rPr>
          <w:sz w:val="20"/>
        </w:rPr>
        <w:t xml:space="preserve">), </w:t>
      </w:r>
      <w:hyperlink w:history="0" w:anchor="P222" w:tooltip="2) конструкция окон должна обеспечивать возможность проведения проветривания помещений в любое время года (за исключением детских игровых комнат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).">
        <w:r>
          <w:rPr>
            <w:sz w:val="20"/>
            <w:color w:val="0000ff"/>
          </w:rPr>
          <w:t xml:space="preserve">подпунктом 2 пункта 19</w:t>
        </w:r>
      </w:hyperlink>
      <w:r>
        <w:rPr>
          <w:sz w:val="20"/>
        </w:rPr>
        <w:t xml:space="preserve">, подпунктом 4 пункта 19 (</w:t>
      </w:r>
      <w:hyperlink w:history="0" w:anchor="P225" w:tooltip="4) помещения, где установлено оборудование, являющееся источником выделения пыли, химических веществ, избытков тепла и влаги, дополнительно обеспечиваются местной системой вытяжной вентиляции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 и </w:t>
      </w:r>
      <w:hyperlink w:history="0" w:anchor="P226" w:tooltip="Каждая группа помещений (производственные, складские, санитарно-бытовые) оборудуется раздельными системами приточно-вытяжной вентиляции с механическим и (или) естественным побуждением.">
        <w:r>
          <w:rPr>
            <w:sz w:val="20"/>
            <w:color w:val="0000ff"/>
          </w:rPr>
          <w:t xml:space="preserve">второй</w:t>
        </w:r>
      </w:hyperlink>
      <w:r>
        <w:rPr>
          <w:sz w:val="20"/>
        </w:rPr>
        <w:t xml:space="preserve">), </w:t>
      </w:r>
      <w:hyperlink w:history="0" w:anchor="P231" w:tooltip="1) уровни естественного и искусственного освещения в помещениях хозяйствующих субъектов должны соответствовать гигиеническим нормативам;">
        <w:r>
          <w:rPr>
            <w:sz w:val="20"/>
            <w:color w:val="0000ff"/>
          </w:rPr>
          <w:t xml:space="preserve">подпунктом 1 пункта 20</w:t>
        </w:r>
      </w:hyperlink>
      <w:r>
        <w:rPr>
          <w:sz w:val="20"/>
        </w:rPr>
        <w:t xml:space="preserve">, </w:t>
      </w:r>
      <w:hyperlink w:history="0" w:anchor="P232" w:tooltip="2) в игровых, спальнях групповых ячеек, в учебных кабинетах и жилых помещениях обеспечивается наличие естественного бокового, верхнего или двустороннего освещения. При глубине учебных помещений (аудиторий, классов) более 6 м оборудуется правосторонний подсвет со стороны стены, противоположной светонесущей, высота которого должна быть не менее 2,2 м от пола.">
        <w:r>
          <w:rPr>
            <w:sz w:val="20"/>
            <w:color w:val="0000ff"/>
          </w:rPr>
          <w:t xml:space="preserve">подпунктом 2 пункта 20</w:t>
        </w:r>
      </w:hyperlink>
      <w:r>
        <w:rPr>
          <w:sz w:val="20"/>
        </w:rPr>
        <w:t xml:space="preserve">, </w:t>
      </w:r>
      <w:hyperlink w:history="0" w:anchor="P250" w:tooltip="5) система общего освещения обеспечивается потолочными светильниками с разрядными, люминесцентными или светодиодными лампами со спектрами светоизлучения: белый, тепло-белый, естественно-белый.">
        <w:r>
          <w:rPr>
            <w:sz w:val="20"/>
            <w:color w:val="0000ff"/>
          </w:rPr>
          <w:t xml:space="preserve">подпунктом 5 пункта 20 (абзац первый)</w:t>
        </w:r>
      </w:hyperlink>
      <w:r>
        <w:rPr>
          <w:sz w:val="20"/>
        </w:rPr>
        <w:t xml:space="preserve">, </w:t>
      </w:r>
      <w:hyperlink w:history="0" w:anchor="P254" w:tooltip="7) в спальных корпусах дополнительно предусматривается дежурное (ночное) освещение в рекреациях (коридорах);">
        <w:r>
          <w:rPr>
            <w:sz w:val="20"/>
            <w:color w:val="0000ff"/>
          </w:rPr>
          <w:t xml:space="preserve">подпунктом 7 пункта 20</w:t>
        </w:r>
      </w:hyperlink>
      <w:r>
        <w:rPr>
          <w:sz w:val="20"/>
        </w:rPr>
        <w:t xml:space="preserve">, </w:t>
      </w:r>
      <w:hyperlink w:history="0" w:anchor="P255" w:tooltip="8) для равномерного освещения помещений используются отделочные материалы, создающие матовую поверхность светлых оттенков с коэффициентом отражения от панелей стен не менее 0,55, потолка, верхней части стен и оконных откосов - не менее 0,7, мебели - не менее - 0,45.">
        <w:r>
          <w:rPr>
            <w:sz w:val="20"/>
            <w:color w:val="0000ff"/>
          </w:rPr>
          <w:t xml:space="preserve">подпунктом 8 пункта 20</w:t>
        </w:r>
      </w:hyperlink>
      <w:r>
        <w:rPr>
          <w:sz w:val="20"/>
        </w:rPr>
        <w:t xml:space="preserve">, </w:t>
      </w:r>
      <w:hyperlink w:history="0" w:anchor="P289" w:tooltip="7) хозяйствующим субъектом должны быть созданы условия для мытья рук воспитанников, обучающихся и отдыхающих.">
        <w:r>
          <w:rPr>
            <w:sz w:val="20"/>
            <w:color w:val="0000ff"/>
          </w:rPr>
          <w:t xml:space="preserve">подпунктом 7 пункта 21</w:t>
        </w:r>
      </w:hyperlink>
      <w:r>
        <w:rPr>
          <w:sz w:val="20"/>
        </w:rPr>
        <w:t xml:space="preserve">, </w:t>
      </w:r>
      <w:hyperlink w:history="0" w:anchor="P332" w:tooltip="Для технических целей в туалетных помещениях устанавливается отдельный водопроводный кран.">
        <w:r>
          <w:rPr>
            <w:sz w:val="20"/>
            <w:color w:val="0000ff"/>
          </w:rPr>
          <w:t xml:space="preserve">подпунктом 4 пункта 23 (абзац второй)</w:t>
        </w:r>
      </w:hyperlink>
      <w:r>
        <w:rPr>
          <w:sz w:val="20"/>
        </w:rPr>
        <w:t xml:space="preserve"> - ко всем хозяйствующим субъектам с учетом особенностей, определенных для отдельных видов организаций в соответствии с: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подпунктом 1 пункта 24 (</w:t>
      </w:r>
      <w:hyperlink w:history="0" w:anchor="P347" w:tooltip="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 и нежилых зданий, определяется исходя из расчета площади групповой (игровой) комнаты.">
        <w:r>
          <w:rPr>
            <w:sz w:val="20"/>
            <w:color w:val="0000ff"/>
          </w:rPr>
          <w:t xml:space="preserve">абзац первый</w:t>
        </w:r>
      </w:hyperlink>
      <w:r>
        <w:rPr>
          <w:sz w:val="20"/>
        </w:rPr>
        <w:t xml:space="preserve">, </w:t>
      </w:r>
      <w:hyperlink w:history="0" w:anchor="P348" w:tooltip="Для групп раннего возраста (до 3 лет) - не менее 2,5 м2 на 1 ребенка и для групп дошкольного возраста (от 3 до 7 лет) - не менее 2 м2 на одного ребенка, без учета мебели и ее расстановки. Площадь спальной для детей до 3 лет должна составлять не менее 1,8 м2 на ребенка, для детей от 3 до 7 лет - не менее 2,0 м2 на ребенка. Физкультурный зал для детей дошкольного возраста должен быть не менее 75 м2.">
        <w:r>
          <w:rPr>
            <w:sz w:val="20"/>
            <w:color w:val="0000ff"/>
          </w:rPr>
          <w:t xml:space="preserve">второй</w:t>
        </w:r>
      </w:hyperlink>
      <w:r>
        <w:rPr>
          <w:sz w:val="20"/>
        </w:rPr>
        <w:t xml:space="preserve">, </w:t>
      </w:r>
      <w:hyperlink w:history="0" w:anchor="P350" w:tooltip="Количество воспитанников с ограниченными возможностями здоровья определяется исходя из расчета соблюдения нормы площади на одного воспитанника, а также соблюдения требований к расстановке мебели в соответствии с Правилами. Количество детей в группах компенсирующей направленности не должно превышать:">
        <w:r>
          <w:rPr>
            <w:sz w:val="20"/>
            <w:color w:val="0000ff"/>
          </w:rPr>
          <w:t xml:space="preserve">четвертый</w:t>
        </w:r>
      </w:hyperlink>
      <w:r>
        <w:rPr>
          <w:sz w:val="20"/>
        </w:rPr>
        <w:t xml:space="preserve">), подпунктом 2 пункта 24 (</w:t>
      </w:r>
      <w:hyperlink w:history="0" w:anchor="P373" w:tooltip="2) дошкольные организации должны иметь собственную территорию для прогулок детей (отдельно для каждой группы)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 - </w:t>
      </w:r>
      <w:hyperlink w:history="0" w:anchor="P376" w:tooltip="Допускается установка на прогулочной площадке сборно-разборных навесов, беседок.">
        <w:r>
          <w:rPr>
            <w:sz w:val="20"/>
            <w:color w:val="0000ff"/>
          </w:rPr>
          <w:t xml:space="preserve">четвертый</w:t>
        </w:r>
      </w:hyperlink>
      <w:r>
        <w:rPr>
          <w:sz w:val="20"/>
        </w:rPr>
        <w:t xml:space="preserve">), подпунктом 3 пункта 24 (</w:t>
      </w:r>
      <w:hyperlink w:history="0" w:anchor="P378" w:tooltip="3) планировка помещений дошкольных организаций и организаций, осуществляющих присмотр и уход за детьми, за исключением помещений, размещенных в жилых помещениях, должна обеспечить возможность формирования изолированных помещений для каждой детской группы (далее - групповая ячейка) - раздевальная комната, групповая комната, спальня, буфет, туалет, совмещенный с умывальной, наличие при необходимости дополнительных помещений для занятий с детьми (музыкальный зал, физкультурный зал, кабинет логопеда, помещен..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 - </w:t>
      </w:r>
      <w:hyperlink w:history="0" w:anchor="P385" w:tooltip="При численности воспитанников дошкольной организации более 120 человек предусматривается отдельный зал для занятий музыкой и отдельный зал для занятий физкультурой.">
        <w:r>
          <w:rPr>
            <w:sz w:val="20"/>
            <w:color w:val="0000ff"/>
          </w:rPr>
          <w:t xml:space="preserve">восьмой</w:t>
        </w:r>
      </w:hyperlink>
      <w:r>
        <w:rPr>
          <w:sz w:val="20"/>
        </w:rPr>
        <w:t xml:space="preserve">, </w:t>
      </w:r>
      <w:hyperlink w:history="0" w:anchor="P387" w:tooltip="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овать списочному количеству детей в группе.">
        <w:r>
          <w:rPr>
            <w:sz w:val="20"/>
            <w:color w:val="0000ff"/>
          </w:rPr>
          <w:t xml:space="preserve">десятый</w:t>
        </w:r>
      </w:hyperlink>
      <w:r>
        <w:rPr>
          <w:sz w:val="20"/>
        </w:rPr>
        <w:t xml:space="preserve">, </w:t>
      </w:r>
      <w:hyperlink w:history="0" w:anchor="P387" w:tooltip="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овать списочному количеству детей в группе.">
        <w:r>
          <w:rPr>
            <w:sz w:val="20"/>
            <w:color w:val="0000ff"/>
          </w:rPr>
          <w:t xml:space="preserve">одиннадцатый</w:t>
        </w:r>
      </w:hyperlink>
      <w:r>
        <w:rPr>
          <w:sz w:val="20"/>
        </w:rPr>
        <w:t xml:space="preserve">), </w:t>
      </w:r>
      <w:hyperlink w:history="0" w:anchor="P389" w:tooltip="4) для детей младенческого и раннего возраста раздевальную комнату следует оборудовать пеленальными столами, стульями, раковиной для мытья рук, шкафом для одежды матерей, местом для грудного кормления детей.">
        <w:r>
          <w:rPr>
            <w:sz w:val="20"/>
            <w:color w:val="0000ff"/>
          </w:rPr>
          <w:t xml:space="preserve">подпунктом 4 пункта 24</w:t>
        </w:r>
      </w:hyperlink>
      <w:r>
        <w:rPr>
          <w:sz w:val="20"/>
        </w:rPr>
        <w:t xml:space="preserve">, </w:t>
      </w:r>
      <w:hyperlink w:history="0" w:anchor="P392" w:tooltip="6) расстановка кроватей должна обеспечивать свободный проход детей между ними.">
        <w:r>
          <w:rPr>
            <w:sz w:val="20"/>
            <w:color w:val="0000ff"/>
          </w:rPr>
          <w:t xml:space="preserve">подпунктом 6 пункта 24 (абзац первый)</w:t>
        </w:r>
      </w:hyperlink>
      <w:r>
        <w:rPr>
          <w:sz w:val="20"/>
        </w:rPr>
        <w:t xml:space="preserve">, подпунктом 7 пункта 24 (</w:t>
      </w:r>
      <w:hyperlink w:history="0" w:anchor="P395" w:tooltip="7) туалеты дошкольной организации, организации, осуществляющей присмотр и уход за детьми, делятся на умывальную зону и зону санитарных узлов. В умывальной зоне размещаются детские умывальники и душевой поддон. В зоне санитарных узлов размещаются унитазы, которые обеспечиваются индивидуальными сидениями для каждого ребенка. В умывальные раковины для детей вода подается через смеситель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, </w:t>
      </w:r>
      <w:hyperlink w:history="0" w:anchor="P396" w:tooltip="Туалеты для детей раннего возраста оборудуются в одном помещении. В нем устанавливаются умывальные раковины для детей, раковина и унитаз (в отдельной кабине) для персонала, шкаф (стеллаж) с ячейками для хранения индивидуальных горшков и слив для их обработки, детская ванна (для детей ясельного возраста) или душевой поддон, а также хозяйственный шкаф.">
        <w:r>
          <w:rPr>
            <w:sz w:val="20"/>
            <w:color w:val="0000ff"/>
          </w:rPr>
          <w:t xml:space="preserve">второй</w:t>
        </w:r>
      </w:hyperlink>
      <w:r>
        <w:rPr>
          <w:sz w:val="20"/>
        </w:rPr>
        <w:t xml:space="preserve">, </w:t>
      </w:r>
      <w:hyperlink w:history="0" w:anchor="P398" w:tooltip="В туалетной умывальной зоне дошкольной, средней, старшей и подготовительной групп устанавливаются умывальные раковины для детей, раковину и унитаз (в отдельной кабине) для персонала, а также детские унитазы. В старших и подготовительных группах туалетные комнаты (отдельные кабинки) оборудуются отдельно для мальчиков и девочек.">
        <w:r>
          <w:rPr>
            <w:sz w:val="20"/>
            <w:color w:val="0000ff"/>
          </w:rPr>
          <w:t xml:space="preserve">четвертый</w:t>
        </w:r>
      </w:hyperlink>
      <w:r>
        <w:rPr>
          <w:sz w:val="20"/>
        </w:rPr>
        <w:t xml:space="preserve">, </w:t>
      </w:r>
      <w:hyperlink w:history="0" w:anchor="P400" w:tooltip="В умывальной зоне устанавливаются вешалки для детских полотенец (отдельно для рук и ног), количество которых должно соответствовать общему количеству детей.">
        <w:r>
          <w:rPr>
            <w:sz w:val="20"/>
            <w:color w:val="0000ff"/>
          </w:rPr>
          <w:t xml:space="preserve">шестой</w:t>
        </w:r>
      </w:hyperlink>
      <w:r>
        <w:rPr>
          <w:sz w:val="20"/>
        </w:rPr>
        <w:t xml:space="preserve">, </w:t>
      </w:r>
      <w:hyperlink w:history="0" w:anchor="P401" w:tooltip="При круглосуточном режиме пребывания детей оборудуют ванные комнаты с душевыми кабинами (ваннами, поддонами);">
        <w:r>
          <w:rPr>
            <w:sz w:val="20"/>
            <w:color w:val="0000ff"/>
          </w:rPr>
          <w:t xml:space="preserve">седьмой</w:t>
        </w:r>
      </w:hyperlink>
      <w:r>
        <w:rPr>
          <w:sz w:val="20"/>
        </w:rPr>
        <w:t xml:space="preserve">), подпунктом 11 пункта 24 (</w:t>
      </w:r>
      <w:hyperlink w:history="0" w:anchor="P405" w:tooltip="11)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 место (помещение), оборудованное шкафчиками или вешалками для раздельного хранения верхней одежды и полками для обуви воспитанников; игровая комната для проведения игр; помещение (место в игровой комнате) для сна; кухня (при нахождении детей более ..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 - </w:t>
      </w:r>
      <w:hyperlink w:history="0" w:anchor="P408" w:tooltip="Допускается совмещение в одном туалетном помещении туалета для детей и персонала группы или использование детьми туалета и умывальной комнаты персонала группы.">
        <w:r>
          <w:rPr>
            <w:sz w:val="20"/>
            <w:color w:val="0000ff"/>
          </w:rPr>
          <w:t xml:space="preserve">четвертый</w:t>
        </w:r>
      </w:hyperlink>
      <w:r>
        <w:rPr>
          <w:sz w:val="20"/>
        </w:rPr>
        <w:t xml:space="preserve">, </w:t>
      </w:r>
      <w:hyperlink w:history="0" w:anchor="P410" w:tooltip="Допускается осуществление питания детей в одном помещении (кухне), предназначенном как для приготовления пищи, так и для ее приема. Площадь помещений для приема и (или) приготовления пищи должна составлять не менее 0,7 м2 на одно посадочное место. Количество посадочных мест должно обеспечивать одновременный прием пищи всеми детьми.">
        <w:r>
          <w:rPr>
            <w:sz w:val="20"/>
            <w:color w:val="0000ff"/>
          </w:rPr>
          <w:t xml:space="preserve">шестой</w:t>
        </w:r>
      </w:hyperlink>
      <w:r>
        <w:rPr>
          <w:sz w:val="20"/>
        </w:rPr>
        <w:t xml:space="preserve"> - </w:t>
      </w:r>
      <w:hyperlink w:history="0" w:anchor="P412" w:tooltip="Для организации прогулок в группах по присмотру и уходу за детьми (без реализации образовательной программы) допускается использование детских игровых площадок, оборудованных в соответствии с требованиями законодательства Российской Федерации, если это не противоречит требованиям жилищного законодательства Российской Федерации.">
        <w:r>
          <w:rPr>
            <w:sz w:val="20"/>
            <w:color w:val="0000ff"/>
          </w:rPr>
          <w:t xml:space="preserve">восьмой</w:t>
        </w:r>
      </w:hyperlink>
      <w:r>
        <w:rPr>
          <w:sz w:val="20"/>
        </w:rPr>
        <w:t xml:space="preserve">) - в отношении организаций,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подпунктом 1 пункта 25 (</w:t>
      </w:r>
      <w:hyperlink w:history="0" w:anchor="P416" w:tooltip="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 и </w:t>
      </w:r>
      <w:hyperlink w:history="0" w:anchor="P417" w:tooltip="Набор помещений включает игровые помещения для детей, помещения для занятий и помещения для персонала, помещение (место) для мытья игрушек и игрового оборудования.">
        <w:r>
          <w:rPr>
            <w:sz w:val="20"/>
            <w:color w:val="0000ff"/>
          </w:rPr>
          <w:t xml:space="preserve">второй</w:t>
        </w:r>
      </w:hyperlink>
      <w:r>
        <w:rPr>
          <w:sz w:val="20"/>
        </w:rPr>
        <w:t xml:space="preserve">), </w:t>
      </w:r>
      <w:hyperlink w:history="0" w:anchor="P419" w:tooltip="2) помещения оборудуются вешалками для верхней одежды, полками для обуви;">
        <w:r>
          <w:rPr>
            <w:sz w:val="20"/>
            <w:color w:val="0000ff"/>
          </w:rPr>
          <w:t xml:space="preserve">подпунктом 2 пункта 25</w:t>
        </w:r>
      </w:hyperlink>
      <w:r>
        <w:rPr>
          <w:sz w:val="20"/>
        </w:rPr>
        <w:t xml:space="preserve">, </w:t>
      </w:r>
      <w:hyperlink w:history="0" w:anchor="P422" w:tooltip="4) в помещениях предусматривается естественное и (или) искусственное освещение;">
        <w:r>
          <w:rPr>
            <w:sz w:val="20"/>
            <w:color w:val="0000ff"/>
          </w:rPr>
          <w:t xml:space="preserve">подпунктом 4 пункта 25</w:t>
        </w:r>
      </w:hyperlink>
      <w:r>
        <w:rPr>
          <w:sz w:val="20"/>
        </w:rPr>
        <w:t xml:space="preserve">, </w:t>
      </w:r>
      <w:hyperlink w:history="0" w:anchor="P424" w:tooltip="6) для организации прогулок используются оборудованные детские площадки. Допускается использование внутридомовых и придомовых территорий, скверов и парков в части, не противоречащей требованиям жилищного законодательства Российской Федерации;">
        <w:r>
          <w:rPr>
            <w:sz w:val="20"/>
            <w:color w:val="0000ff"/>
          </w:rPr>
          <w:t xml:space="preserve">подпунктом 6 пункта 25</w:t>
        </w:r>
      </w:hyperlink>
      <w:r>
        <w:rPr>
          <w:sz w:val="20"/>
        </w:rPr>
        <w:t xml:space="preserve">, </w:t>
      </w:r>
      <w:hyperlink w:history="0" w:anchor="P425" w:tooltip="7) туалет оборудуется унитазом, обеспечивается индивидуальными сидениями (в том числе одноразовыми) для каждого ребенка. Для детей до 3 лет - индивидуальными горшками.">
        <w:r>
          <w:rPr>
            <w:sz w:val="20"/>
            <w:color w:val="0000ff"/>
          </w:rPr>
          <w:t xml:space="preserve">подпунктом 7 пункта 25</w:t>
        </w:r>
      </w:hyperlink>
      <w:r>
        <w:rPr>
          <w:sz w:val="20"/>
        </w:rPr>
        <w:t xml:space="preserve">, </w:t>
      </w:r>
      <w:hyperlink w:history="0" w:anchor="P429" w:tooltip="10) при организации образовательной деятельности пребывание и размещение детей осуществляется в соответствии с требованиями подпункта 11 пункта 24 Правил.">
        <w:r>
          <w:rPr>
            <w:sz w:val="20"/>
            <w:color w:val="0000ff"/>
          </w:rPr>
          <w:t xml:space="preserve">подпунктом 10 пункта 25</w:t>
        </w:r>
      </w:hyperlink>
      <w:r>
        <w:rPr>
          <w:sz w:val="20"/>
        </w:rPr>
        <w:t xml:space="preserve"> - в отношении детских центров, центров развития детей и иных хозяйствующих субъектов, реализующих образовательные программы дошкольного образования и (или) осуществляющих присмотр и уход за детьми, размещенных в нежилых помещениях;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подпунктом 1 пункта 26 (</w:t>
      </w:r>
      <w:hyperlink w:history="0" w:anchor="P431" w:tooltip="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 - </w:t>
      </w:r>
      <w:hyperlink w:history="0" w:anchor="P433" w:tooltip="Допускается использование туалетов, расположенных в торгово-развлекательных и культурно-досуговых центрах, павильонах, аэропортах, железнодорожных вокзалах и иных объектах нежилого назначения, в которых функционирует хозяйствующий субъект.">
        <w:r>
          <w:rPr>
            <w:sz w:val="20"/>
            <w:color w:val="0000ff"/>
          </w:rPr>
          <w:t xml:space="preserve">третий</w:t>
        </w:r>
      </w:hyperlink>
      <w:r>
        <w:rPr>
          <w:sz w:val="20"/>
        </w:rPr>
        <w:t xml:space="preserve">, </w:t>
      </w:r>
      <w:hyperlink w:history="0" w:anchor="P435" w:tooltip="Игровые помещения оборудуются вешалками для верхней одежды, полками для обуви, детской мебелью, игровым оборудованием, играми и игрушками. Приобретаемая продукция для детей должна иметь документы об оценке (подтверждении) соответствия;">
        <w:r>
          <w:rPr>
            <w:sz w:val="20"/>
            <w:color w:val="0000ff"/>
          </w:rPr>
          <w:t xml:space="preserve">пятый</w:t>
        </w:r>
      </w:hyperlink>
      <w:r>
        <w:rPr>
          <w:sz w:val="20"/>
        </w:rPr>
        <w:t xml:space="preserve">), </w:t>
      </w:r>
      <w:hyperlink w:history="0" w:anchor="P437" w:tooltip="3) в игровых комнатах предусматривается естественное и (или) искусственное освещение;">
        <w:r>
          <w:rPr>
            <w:sz w:val="20"/>
            <w:color w:val="0000ff"/>
          </w:rPr>
          <w:t xml:space="preserve">подпунктом 3 пункта 26</w:t>
        </w:r>
      </w:hyperlink>
      <w:r>
        <w:rPr>
          <w:sz w:val="20"/>
        </w:rPr>
        <w:t xml:space="preserve"> - в отношении детских игровых комнат,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назначения;</w:t>
      </w:r>
    </w:p>
    <w:p>
      <w:pPr>
        <w:pStyle w:val="0"/>
        <w:spacing w:before="200" w:lineRule="auto"/>
        <w:ind w:firstLine="540"/>
        <w:jc w:val="both"/>
      </w:pPr>
      <w:hyperlink w:history="0" w:anchor="P440" w:tooltip="1) на собственной территории организации, реализующей образовательные программы начального общего, основного общего и среднего общего образования (далее - общеобразовательные организации), выделяются зоны отдыха, физкультурно-спортивная зона и хозяйственная зона. Для маломобильных групп населения оборудуется парковочная зона.">
        <w:r>
          <w:rPr>
            <w:sz w:val="20"/>
            <w:color w:val="0000ff"/>
          </w:rPr>
          <w:t xml:space="preserve">подпунктом 1 пункта 27 (абзац первый)</w:t>
        </w:r>
      </w:hyperlink>
      <w:r>
        <w:rPr>
          <w:sz w:val="20"/>
        </w:rPr>
        <w:t xml:space="preserve">, </w:t>
      </w:r>
      <w:hyperlink w:history="0" w:anchor="P443" w:tooltip="2) в структуру общеобразовательной организации может входить интернат. Здание интерната может быть отдельно стоящим, а также может входить в состав основного здания с выделением его в самостоятельный блок с отдельным входом;">
        <w:r>
          <w:rPr>
            <w:sz w:val="20"/>
            <w:color w:val="0000ff"/>
          </w:rPr>
          <w:t xml:space="preserve">подпунктом 2 пункта 27</w:t>
        </w:r>
      </w:hyperlink>
      <w:r>
        <w:rPr>
          <w:sz w:val="20"/>
        </w:rPr>
        <w:t xml:space="preserve">, </w:t>
      </w:r>
      <w:hyperlink w:history="0" w:anchor="P444" w:tooltip="3) для всех обучающихся должны быть созданы условия для организации питания.">
        <w:r>
          <w:rPr>
            <w:sz w:val="20"/>
            <w:color w:val="0000ff"/>
          </w:rPr>
          <w:t xml:space="preserve">подпунктом 3 пункта 27</w:t>
        </w:r>
      </w:hyperlink>
      <w:r>
        <w:rPr>
          <w:sz w:val="20"/>
        </w:rPr>
        <w:t xml:space="preserve">, </w:t>
      </w:r>
      <w:hyperlink w:history="0" w:anchor="P447" w:tooltip="4) учебные кабинеты и рекреационные помещения для обучающихся 1 - 4 классов размещаются на 1 - 3 этажах отдельного здания или отдельного блока, кабинеты технологии для мальчиков размещаются на 1 этаже;">
        <w:r>
          <w:rPr>
            <w:sz w:val="20"/>
            <w:color w:val="0000ff"/>
          </w:rPr>
          <w:t xml:space="preserve">подпунктом 4 пункта 27</w:t>
        </w:r>
      </w:hyperlink>
      <w:r>
        <w:rPr>
          <w:sz w:val="20"/>
        </w:rPr>
        <w:t xml:space="preserve">, </w:t>
      </w:r>
      <w:hyperlink w:history="0" w:anchor="P448" w:tooltip="5) в гардеробах оборудуют места для каждого класса, исходя из площади не менее 0,15 м2 на ребенка.">
        <w:r>
          <w:rPr>
            <w:sz w:val="20"/>
            <w:color w:val="0000ff"/>
          </w:rPr>
          <w:t xml:space="preserve">подпунктом 5 пункта 27</w:t>
        </w:r>
      </w:hyperlink>
      <w:r>
        <w:rPr>
          <w:sz w:val="20"/>
        </w:rPr>
        <w:t xml:space="preserve">, </w:t>
      </w:r>
      <w:hyperlink w:history="0" w:anchor="P453" w:tooltip="8) учебные кабинеты физики и химии оборудуют демонстрационными столами, установленными на подиуме. Демонстрационные столы должны иметь покрытие, устойчивое к действию агрессивных химических веществ, и защитные бортики по наружному краю стола. Лаборантскую и учебный кабинет химии оборудуют вытяжными шкафами;">
        <w:r>
          <w:rPr>
            <w:sz w:val="20"/>
            <w:color w:val="0000ff"/>
          </w:rPr>
          <w:t xml:space="preserve">подпунктами 8</w:t>
        </w:r>
      </w:hyperlink>
      <w:r>
        <w:rPr>
          <w:sz w:val="20"/>
        </w:rPr>
        <w:t xml:space="preserve"> - </w:t>
      </w:r>
      <w:hyperlink w:history="0" w:anchor="P461" w:tooltip="13) холодным и горячим водоснабжением обеспечиваются помещения пищеблока, столовая, душевые, умывальные, комнаты (кабины) личной гигиены, помещения медицинского назначения, кабинеты технологии, учебные кабинеты для обучающихся 1 - 4 классов, кабинеты изобразительного искусства, физики, химии и биологии, лаборантские, помещения для обработки уборочного инвентаря и приготовления дезинфицирующих средств, а также туалеты;">
        <w:r>
          <w:rPr>
            <w:sz w:val="20"/>
            <w:color w:val="0000ff"/>
          </w:rPr>
          <w:t xml:space="preserve">13 пункта 27</w:t>
        </w:r>
      </w:hyperlink>
      <w:r>
        <w:rPr>
          <w:sz w:val="20"/>
        </w:rPr>
        <w:t xml:space="preserve">, подпунктом 14 пункта 27 (</w:t>
      </w:r>
      <w:hyperlink w:history="0" w:anchor="P462" w:tooltip="14)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я проводится в зависимости от указанной в подпункте 1 пункта 24 Правил категории обучающихся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 - </w:t>
      </w:r>
      <w:hyperlink w:history="0" w:anchor="P467" w:tooltip="Предельная наполняемость отдельного класса (группы), группы продленного дня для обучающихся с ограниченными возможностями здоровья устанавливается в зависимости от нозологической группы:">
        <w:r>
          <w:rPr>
            <w:sz w:val="20"/>
            <w:color w:val="0000ff"/>
          </w:rPr>
          <w:t xml:space="preserve">шестой</w:t>
        </w:r>
      </w:hyperlink>
      <w:r>
        <w:rPr>
          <w:sz w:val="20"/>
        </w:rPr>
        <w:t xml:space="preserve">, семнадцатый) - в отношении организаций, реализующих образовательные программы начального общего, основного общего и среднего общего образования;</w:t>
      </w:r>
    </w:p>
    <w:p>
      <w:pPr>
        <w:pStyle w:val="0"/>
        <w:spacing w:before="200" w:lineRule="auto"/>
        <w:ind w:firstLine="540"/>
        <w:jc w:val="both"/>
      </w:pPr>
      <w:hyperlink w:history="0" w:anchor="P535" w:tooltip="1) наличие собственной территории, набор помещений определяются направленностью реализуемых дополнительных общеобразовательных программ и видом спорта.">
        <w:r>
          <w:rPr>
            <w:sz w:val="20"/>
            <w:color w:val="0000ff"/>
          </w:rPr>
          <w:t xml:space="preserve">подпунктом 1 пункта 29</w:t>
        </w:r>
      </w:hyperlink>
      <w:r>
        <w:rPr>
          <w:sz w:val="20"/>
        </w:rPr>
        <w:t xml:space="preserve">, подпунктом 3 пункта 29 (</w:t>
      </w:r>
      <w:hyperlink w:history="0" w:anchor="P545" w:tooltip="3) состав помещений физкультурно-спортивных организаций определяется видом спорта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 - </w:t>
      </w:r>
      <w:hyperlink w:history="0" w:anchor="P548" w:tooltip="Спортивный инвентарь хранится в помещениях снарядных при спортивных залах.">
        <w:r>
          <w:rPr>
            <w:sz w:val="20"/>
            <w:color w:val="0000ff"/>
          </w:rPr>
          <w:t xml:space="preserve">четвертый</w:t>
        </w:r>
      </w:hyperlink>
      <w:r>
        <w:rPr>
          <w:sz w:val="20"/>
        </w:rPr>
        <w:t xml:space="preserve">) - в отношении организаций дополнительного образования и физкультурно-спортивных организаций;</w:t>
      </w:r>
    </w:p>
    <w:p>
      <w:pPr>
        <w:pStyle w:val="0"/>
        <w:spacing w:before="200" w:lineRule="auto"/>
        <w:ind w:firstLine="540"/>
        <w:jc w:val="both"/>
      </w:pPr>
      <w:hyperlink w:history="0" w:anchor="P554" w:tooltip="2) проживание детей организовывается по принципам семейного воспитания в группах, размещаемых в помещениях для проживания, созданных по квартирному (гостиничному) типу.">
        <w:r>
          <w:rPr>
            <w:sz w:val="20"/>
            <w:color w:val="0000ff"/>
          </w:rPr>
          <w:t xml:space="preserve">подпунктом 2 пункта 30</w:t>
        </w:r>
      </w:hyperlink>
      <w:r>
        <w:rPr>
          <w:sz w:val="20"/>
        </w:rPr>
        <w:t xml:space="preserve">, </w:t>
      </w:r>
      <w:hyperlink w:history="0" w:anchor="P558" w:tooltip="3) раздевальное помещение (прихожая) оборудуется шкафами для раздельного хранения одежды и обуви;">
        <w:r>
          <w:rPr>
            <w:sz w:val="20"/>
            <w:color w:val="0000ff"/>
          </w:rPr>
          <w:t xml:space="preserve">подпунктом 3 пункта 30</w:t>
        </w:r>
      </w:hyperlink>
      <w:r>
        <w:rPr>
          <w:sz w:val="20"/>
        </w:rPr>
        <w:t xml:space="preserve">, </w:t>
      </w:r>
      <w:hyperlink w:history="0" w:anchor="P559" w:tooltip="4) в каждой группе должны быть обеспечены условия для просушивания верхней одежды и обуви детей;">
        <w:r>
          <w:rPr>
            <w:sz w:val="20"/>
            <w:color w:val="0000ff"/>
          </w:rPr>
          <w:t xml:space="preserve">подпунктом 4 пункта 30</w:t>
        </w:r>
      </w:hyperlink>
      <w:r>
        <w:rPr>
          <w:sz w:val="20"/>
        </w:rPr>
        <w:t xml:space="preserve">, </w:t>
      </w:r>
      <w:hyperlink w:history="0" w:anchor="P560" w:tooltip="5) в состав помещений организаций для детей-сирот и детей, оставшихся без попечения родителей, включается приемно-карантинное отделение и помещения для проведения реабилитационных мероприятий.">
        <w:r>
          <w:rPr>
            <w:sz w:val="20"/>
            <w:color w:val="0000ff"/>
          </w:rPr>
          <w:t xml:space="preserve">подпунктом 5 пункта 30</w:t>
        </w:r>
      </w:hyperlink>
      <w:r>
        <w:rPr>
          <w:sz w:val="20"/>
        </w:rPr>
        <w:t xml:space="preserve"> - в отношении организаций для детей-сирот и детей, оставшихся без попечения родителей;</w:t>
      </w:r>
    </w:p>
    <w:p>
      <w:pPr>
        <w:pStyle w:val="0"/>
        <w:spacing w:before="200" w:lineRule="auto"/>
        <w:ind w:firstLine="540"/>
        <w:jc w:val="both"/>
      </w:pPr>
      <w:hyperlink w:history="0" w:anchor="P561" w:tooltip="31. В учреждениях социального обслуживания семьи и детей должны соблюдаться следующие требования:">
        <w:r>
          <w:rPr>
            <w:sz w:val="20"/>
            <w:color w:val="0000ff"/>
          </w:rPr>
          <w:t xml:space="preserve">пунктом 31</w:t>
        </w:r>
      </w:hyperlink>
      <w:r>
        <w:rPr>
          <w:sz w:val="20"/>
        </w:rPr>
        <w:t xml:space="preserve"> - в отношении организаций социального обслуживания семьи и детей;</w:t>
      </w:r>
    </w:p>
    <w:p>
      <w:pPr>
        <w:pStyle w:val="0"/>
        <w:spacing w:before="200" w:lineRule="auto"/>
        <w:ind w:firstLine="540"/>
        <w:jc w:val="both"/>
      </w:pPr>
      <w:hyperlink w:history="0" w:anchor="P562" w:tooltip="1) минимальный набор помещений учреждения с круглосуточным пребыванием детей включает: приемно-карантинное отделение, помещения для проведения реабилитационных мероприятий, жилые комнаты (спальни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, административно-хозяйственные помещения.">
        <w:r>
          <w:rPr>
            <w:sz w:val="20"/>
            <w:color w:val="0000ff"/>
          </w:rPr>
          <w:t xml:space="preserve">подпунктом 1 пункта 31</w:t>
        </w:r>
      </w:hyperlink>
      <w:r>
        <w:rPr>
          <w:sz w:val="20"/>
        </w:rPr>
        <w:t xml:space="preserve">, </w:t>
      </w:r>
      <w:hyperlink w:history="0" w:anchor="P564" w:tooltip="2) приемно-карантинное отделение оборудуется отдельным входом и состоит из приемно-смотровой, из не менее двух палат изолятора, буфета, кабинета врача, помещения для оказания медицинской помощи, санитарно-бытовых помещений (санитарный узел, душевая (ванная) комната).">
        <w:r>
          <w:rPr>
            <w:sz w:val="20"/>
            <w:color w:val="0000ff"/>
          </w:rPr>
          <w:t xml:space="preserve">подпунктом 2 пункта 31</w:t>
        </w:r>
      </w:hyperlink>
      <w:r>
        <w:rPr>
          <w:sz w:val="20"/>
        </w:rPr>
        <w:t xml:space="preserve">, подпунктом 3 пункта 31 (</w:t>
      </w:r>
      <w:hyperlink w:history="0" w:anchor="P568" w:tooltip="3) набор помещений учреждений временного пребывания детей определяется направленностью реализуемых мероприятий и программ.">
        <w:r>
          <w:rPr>
            <w:sz w:val="20"/>
            <w:color w:val="0000ff"/>
          </w:rPr>
          <w:t xml:space="preserve">абзацы первый</w:t>
        </w:r>
      </w:hyperlink>
      <w:r>
        <w:rPr>
          <w:sz w:val="20"/>
        </w:rPr>
        <w:t xml:space="preserve">, </w:t>
      </w:r>
      <w:hyperlink w:history="0" w:anchor="P569" w:tooltip="Раздевалки размещаются на первом или цокольном этаже.">
        <w:r>
          <w:rPr>
            <w:sz w:val="20"/>
            <w:color w:val="0000ff"/>
          </w:rPr>
          <w:t xml:space="preserve">второй</w:t>
        </w:r>
      </w:hyperlink>
      <w:r>
        <w:rPr>
          <w:sz w:val="20"/>
        </w:rPr>
        <w:t xml:space="preserve">, </w:t>
      </w:r>
      <w:hyperlink w:history="0" w:anchor="P571" w:tooltip="В помещениях с использованием оборудования, являющегося дополнительным источником шума, должны проводиться шумоизолирующие мероприятия (для музыкальных и спортивных занятий).">
        <w:r>
          <w:rPr>
            <w:sz w:val="20"/>
            <w:color w:val="0000ff"/>
          </w:rPr>
          <w:t xml:space="preserve">четвертый</w:t>
        </w:r>
      </w:hyperlink>
      <w:r>
        <w:rPr>
          <w:sz w:val="20"/>
        </w:rPr>
        <w:t xml:space="preserve">, </w:t>
      </w:r>
      <w:hyperlink w:history="0" w:anchor="P573" w:tooltip="В хозяйствующем субъекте, где пребывают дети-инвалиды, обеспечиваются условия для размещения используемых ими технических средств реабилитации.">
        <w:r>
          <w:rPr>
            <w:sz w:val="20"/>
            <w:color w:val="0000ff"/>
          </w:rPr>
          <w:t xml:space="preserve">шестой</w:t>
        </w:r>
      </w:hyperlink>
      <w:r>
        <w:rPr>
          <w:sz w:val="20"/>
        </w:rPr>
        <w:t xml:space="preserve"> - восьмой), подпунктом 4 пункта 31 - в отношении профессиональных образовательных организаций;</w:t>
      </w:r>
    </w:p>
    <w:p>
      <w:pPr>
        <w:pStyle w:val="0"/>
        <w:spacing w:before="200" w:lineRule="auto"/>
        <w:ind w:firstLine="540"/>
        <w:jc w:val="both"/>
      </w:pPr>
      <w:hyperlink w:history="0" w:anchor="P594" w:tooltip="33. В образовательных организациях высшего образования должны соблюдаться следующие требования:">
        <w:r>
          <w:rPr>
            <w:sz w:val="20"/>
            <w:color w:val="0000ff"/>
          </w:rPr>
          <w:t xml:space="preserve">пунктом 33</w:t>
        </w:r>
      </w:hyperlink>
      <w:r>
        <w:rPr>
          <w:sz w:val="20"/>
        </w:rPr>
        <w:t xml:space="preserve"> - в отношении образовательных организаций высшего образования;</w:t>
      </w:r>
    </w:p>
    <w:p>
      <w:pPr>
        <w:pStyle w:val="0"/>
        <w:spacing w:before="200" w:lineRule="auto"/>
        <w:ind w:firstLine="540"/>
        <w:jc w:val="both"/>
      </w:pPr>
      <w:hyperlink w:history="0" w:anchor="P610" w:tooltip="3) на собственной территории выделяют следующие зоны: жилая, физкультурно-оздоровительная, хозяйственная.">
        <w:r>
          <w:rPr>
            <w:sz w:val="20"/>
            <w:color w:val="0000ff"/>
          </w:rPr>
          <w:t xml:space="preserve">подпунктом 3 пункта 34 (абзац первый)</w:t>
        </w:r>
      </w:hyperlink>
      <w:r>
        <w:rPr>
          <w:sz w:val="20"/>
        </w:rPr>
        <w:t xml:space="preserve">, </w:t>
      </w:r>
      <w:hyperlink w:history="0" w:anchor="P613" w:tooltip="4) минимальный набор помещений организаций отдыха детей и их оздоровления с круглосуточным пребыванием включает: спальные комнаты; комнаты воспитателя; помещения для дневного пребывания детей; умывальные с мойками для ног; душевые с раздевальными отдельно для мальчиков и девочек; помещение (место) для просушивания одежды и обуви, помещение (место) стирки и глажения; помещение для обработки и хранения уборочного инвентаря, для приготовления дезинфицирующих растворов - одно на отряд (или жилой корпус); пом...">
        <w:r>
          <w:rPr>
            <w:sz w:val="20"/>
            <w:color w:val="0000ff"/>
          </w:rPr>
          <w:t xml:space="preserve">подпунктом 4 пункта 34</w:t>
        </w:r>
      </w:hyperlink>
      <w:r>
        <w:rPr>
          <w:sz w:val="20"/>
        </w:rPr>
        <w:t xml:space="preserve">, </w:t>
      </w:r>
      <w:hyperlink w:history="0" w:anchor="P617" w:tooltip="5) минимальный набор помещений для оказания медицинской помощи включает: кабинет врача; процедурный кабинет; изолятор; пост медицинской сестры; помещение для приготовления дезинфекционных растворов и хранения уборочного инвентаря, предназначенного для указанных помещений, туалет с умывальником.">
        <w:r>
          <w:rPr>
            <w:sz w:val="20"/>
            <w:color w:val="0000ff"/>
          </w:rPr>
          <w:t xml:space="preserve">подпунктом 5 пункта 34</w:t>
        </w:r>
      </w:hyperlink>
      <w:r>
        <w:rPr>
          <w:sz w:val="20"/>
        </w:rPr>
        <w:t xml:space="preserve">, </w:t>
      </w:r>
      <w:hyperlink w:history="0" w:anchor="P620" w:tooltip="6) при использовании надворных туалетов обеспечивается искусственное освещение, наличие туалетной бумаги, условия для мытья рук мылом.">
        <w:r>
          <w:rPr>
            <w:sz w:val="20"/>
            <w:color w:val="0000ff"/>
          </w:rPr>
          <w:t xml:space="preserve">подпунктом 6 пункта 34</w:t>
        </w:r>
      </w:hyperlink>
      <w:r>
        <w:rPr>
          <w:sz w:val="20"/>
        </w:rPr>
        <w:t xml:space="preserve"> - в отношении загородных стационарных детских оздоровительных лагерей с круглосуточным пребыванием;</w:t>
      </w:r>
    </w:p>
    <w:p>
      <w:pPr>
        <w:pStyle w:val="0"/>
        <w:spacing w:before="200" w:lineRule="auto"/>
        <w:ind w:firstLine="540"/>
        <w:jc w:val="both"/>
      </w:pPr>
      <w:hyperlink w:history="0" w:anchor="P635" w:tooltip="2) минимальный набор помещений включает игровые комнаты, помещения для занятий кружков, спальные помещения (при организации сна), помещения для оказания медицинской помощи, спортивный зал, столовую, помещение для просушивания одежды и обуви, раздевалку для верхней одежды, кладовую спортинвентаря, игр и кружкового инвентаря, туалеты, помещение для хранения, обработки уборочного инвентаря и приготовления дезинфекционных растворов.">
        <w:r>
          <w:rPr>
            <w:sz w:val="20"/>
            <w:color w:val="0000ff"/>
          </w:rPr>
          <w:t xml:space="preserve">подпунктом 2 пункта 35</w:t>
        </w:r>
      </w:hyperlink>
      <w:r>
        <w:rPr>
          <w:sz w:val="20"/>
        </w:rPr>
        <w:t xml:space="preserve"> - в отношении организаций отдыха детей и их оздоровления с дневным пребыванием;</w:t>
      </w:r>
    </w:p>
    <w:p>
      <w:pPr>
        <w:pStyle w:val="0"/>
        <w:spacing w:before="200" w:lineRule="auto"/>
        <w:ind w:firstLine="540"/>
        <w:jc w:val="both"/>
      </w:pPr>
      <w:hyperlink w:history="0" w:anchor="P648" w:tooltip="3) территория, на которой размещается палаточный лагерь, обозначается по периметру знаками.">
        <w:r>
          <w:rPr>
            <w:sz w:val="20"/>
            <w:color w:val="0000ff"/>
          </w:rPr>
          <w:t xml:space="preserve">подпунктом 3 пункта 36</w:t>
        </w:r>
      </w:hyperlink>
      <w:r>
        <w:rPr>
          <w:sz w:val="20"/>
        </w:rPr>
        <w:t xml:space="preserve">, </w:t>
      </w:r>
      <w:hyperlink w:history="0" w:anchor="P652" w:tooltip="4) по периметру размещения палаток оборудуется отвод для дождевых вод, палатки устанавливаются на настил.">
        <w:r>
          <w:rPr>
            <w:sz w:val="20"/>
            <w:color w:val="0000ff"/>
          </w:rPr>
          <w:t xml:space="preserve">подпунктом 4 пункта 36 (абзац первый)</w:t>
        </w:r>
      </w:hyperlink>
      <w:r>
        <w:rPr>
          <w:sz w:val="20"/>
        </w:rPr>
        <w:t xml:space="preserve">, </w:t>
      </w:r>
      <w:hyperlink w:history="0" w:anchor="P658" w:tooltip="6) в качестве источников питьевой воды используются существующие источники централизованного, нецентрализованного водоснабжения, привозная питьевая вода.">
        <w:r>
          <w:rPr>
            <w:sz w:val="20"/>
            <w:color w:val="0000ff"/>
          </w:rPr>
          <w:t xml:space="preserve">подпунктом 6 пункта 36 (абзац первый)</w:t>
        </w:r>
      </w:hyperlink>
      <w:r>
        <w:rPr>
          <w:sz w:val="20"/>
        </w:rPr>
        <w:t xml:space="preserve">, </w:t>
      </w:r>
      <w:hyperlink w:history="0" w:anchor="P667" w:tooltip="11) при отсутствии условий для организованного вывоза органических (пищевых) отходов в хозяйственной зоне для утилизации отходов оборудуется компостная яма, закрывающаяся крышкой. Содержимое компостной ямы ежедневно присыпается слоем земли. При заполнении ямы она засыпается землей;">
        <w:r>
          <w:rPr>
            <w:sz w:val="20"/>
            <w:color w:val="0000ff"/>
          </w:rPr>
          <w:t xml:space="preserve">подпунктами 11</w:t>
        </w:r>
      </w:hyperlink>
      <w:r>
        <w:rPr>
          <w:sz w:val="20"/>
        </w:rPr>
        <w:t xml:space="preserve"> - </w:t>
      </w:r>
      <w:hyperlink w:history="0" w:anchor="P671" w:tooltip="13) дети осматриваются на предмет присасывания клеща перед дневным и ночным сном, а также при возвращении детей после их выхода за пределы территории палаточного лагеря;">
        <w:r>
          <w:rPr>
            <w:sz w:val="20"/>
            <w:color w:val="0000ff"/>
          </w:rPr>
          <w:t xml:space="preserve">13 пункта 36</w:t>
        </w:r>
      </w:hyperlink>
      <w:r>
        <w:rPr>
          <w:sz w:val="20"/>
        </w:rPr>
        <w:t xml:space="preserve"> - в отношении палаточных лагерей;</w:t>
      </w:r>
    </w:p>
    <w:p>
      <w:pPr>
        <w:pStyle w:val="0"/>
        <w:spacing w:before="200" w:lineRule="auto"/>
        <w:ind w:firstLine="540"/>
        <w:jc w:val="both"/>
      </w:pPr>
      <w:hyperlink w:history="0" w:anchor="P678" w:tooltip="3) в зависимости от используемой формы для организации и размещения лагеря труда и отдыха к его обустройству применяются требования пунктов 34, 35, 36 Правил;">
        <w:r>
          <w:rPr>
            <w:sz w:val="20"/>
            <w:color w:val="0000ff"/>
          </w:rPr>
          <w:t xml:space="preserve">подпунктом 3 пункта 37</w:t>
        </w:r>
      </w:hyperlink>
      <w:r>
        <w:rPr>
          <w:sz w:val="20"/>
        </w:rPr>
        <w:t xml:space="preserve"> - в отношении организаций труда и отдыха (полевой практики);</w:t>
      </w:r>
    </w:p>
    <w:p>
      <w:pPr>
        <w:pStyle w:val="0"/>
        <w:spacing w:before="200" w:lineRule="auto"/>
        <w:ind w:firstLine="540"/>
        <w:jc w:val="both"/>
      </w:pPr>
      <w:hyperlink w:history="0" w:anchor="P680" w:tooltip="38. При временном размещении организованных групп детей в общежитиях, гостиницах, турбазах, базах отдыха должны соблюдаться следующие требования:">
        <w:r>
          <w:rPr>
            <w:sz w:val="20"/>
            <w:color w:val="0000ff"/>
          </w:rPr>
          <w:t xml:space="preserve">пунктом 38</w:t>
        </w:r>
      </w:hyperlink>
      <w:r>
        <w:rPr>
          <w:sz w:val="20"/>
        </w:rPr>
        <w:t xml:space="preserve"> - в отношении хозяйствующих субъектов, предоставляющих услуги временного размещения организованных групп детей в общежитиях, гостиницах, загородных отелях, туристических базах, базах отдыха.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Объекты, введенные в эксплуатацию до вступления в силу Правил, а также объекты на стадии строительства, реконструкции и ввода их в эксплуатацию, в случае если указанные процессы начались до вступления в силу Правил, эксплуатируются в соответствии с утвержденной проектной документацией, по которой они были построены, при условии обеспечения доступности услуг, оказываемых хозяйствующим субъектом инвалидам и лицам с ограниченными возможностями здоровья.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Функционирование хозяйствующих субъектов, осуществляющих образовательную деятельность, подлежащую лицензированию, а также деятельность по организации отдыха детей и их оздоровления, осуществляется при наличии заключения, подтверждающего их соответствие санитарному законодательству, в том числе Правилам, выданного органом, уполномоченным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 &lt;1&gt;.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</w:t>
      </w:r>
      <w:hyperlink w:history="0" r:id="rId15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sz w:val="20"/>
            <w:color w:val="0000ff"/>
          </w:rPr>
          <w:t xml:space="preserve">Пункт 2 статьи 40</w:t>
        </w:r>
      </w:hyperlink>
      <w:r>
        <w:rPr>
          <w:sz w:val="20"/>
        </w:rPr>
        <w:t xml:space="preserve"> Федерального закона от 30.03.1999 N 52-ФЗ "О санитарно-эпидемиологическом благополучии населения" (далее - Федеральный закон N 52-ФЗ).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Работники хозяйствующих субъектов должны соответствовать требованиям, касающимся прохождения ими предварительных (при поступлении на работу) и периодических медицинских осмотров &lt;2&gt;, профессиональной гигиенической подготовки и аттестации (при приеме на работу и далее с периодичностью не реже 1 раза в 2 года, работники комплекса помещений для приготовления и раздачи пищи - ежегодно) вакцинации &lt;3&gt; и иметь личную медицинскую книжку &lt;4&gt; с результатами медицинских обследований и лабораторных исследований, сведениями о прививках, перенесенных инфекционных заболеваниях, о прохождении профессиональной гигиенической подготовки и аттестации с допуском к работе.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16" w:tooltip="Приказ Минтруда России N 988н, Минздрава России N 1420н от 31.12.2020 &quot;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&quot; (Зарегистрировано в Минюсте России 29.01.2021 N 62278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Минтруда России и Минздрава России от 31.12.2020 N 988н/1420н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осмотры" (зарегистрирован Минюстом России 29.01.2021, регистрационный N 62278). В соответствии с </w:t>
      </w:r>
      <w:hyperlink w:history="0" r:id="rId17" w:tooltip="Приказ Минтруда России N 988н, Минздрава России N 1420н от 31.12.2020 &quot;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&quot; (Зарегистрировано в Минюсте России 29.01.2021 N 62278) {КонсультантПлюс}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приказа Минтруда России и Минздрава России от 31.12.2020 N 988н/1420н данный акт действует до 01.04.2027.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</w:t>
      </w:r>
      <w:hyperlink w:history="0" r:id="rId18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ано в Минюсте России 20.12.2021 N 66435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Минздрава России от 06.12.2021 N 1122н "Об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прививок" (зарегистрирован Минюстом России 20.12.2021, регистрационный N 66435) с изменениями, внесенными приказом Минздрава России от 12.12.2023 N 677н (зарегистрирован Минюстом России 30.01.2024, регистрационный N 77040). В соответствии с </w:t>
      </w:r>
      <w:hyperlink w:history="0" r:id="rId19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ано в Минюсте России 20.12.2021 N 66435) {КонсультантПлюс}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приказа Минздрава России от 06.12.2021 N 1122н данный акт действует до 01.09.2030.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&lt;4&gt; </w:t>
      </w:r>
      <w:hyperlink w:history="0" r:id="rId20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sz w:val="20"/>
            <w:color w:val="0000ff"/>
          </w:rPr>
          <w:t xml:space="preserve">Статья 34</w:t>
        </w:r>
      </w:hyperlink>
      <w:r>
        <w:rPr>
          <w:sz w:val="20"/>
        </w:rPr>
        <w:t xml:space="preserve"> Федерального закона N 52-ФЗ.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Эксплуатация земельного участка, используемого хозяйствующим субъектом на праве собственности или ином законном основании (далее - собственная территория), а также объектов иными юридическими и физическими лицами допускается в соответствии с заявленным хозяйствующим субъектом видом деятельности при условии соблюдения Правил.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Проведение всех видов ремонтных работ в присутствии детей не допускается.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На объектах должен осуществляться производственный контроль за соблюдением санитарных правил и гигиенических нормативов.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При нахождении детей и молодежи на объектах более 4 часов обеспечивается возможность организации горячего питания.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Питание детей и молодежи может осуществляться с привлечением сторонних организаций, юридических лиц или индивидуальных предпринимателей, осуществляющих деятельность по производству готовых блюд, кулинарных изделий и деятельность по их реализации.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случаях возникновения групповых инфекционных и неинфекционных заболеваний, аварийных ситуаций в работе систем электроснабжения, теплоснабжения, водоснабжения, водоотведения, технологического и холодильного оборудования, которые создают угрозу возникновения и распространения инфекционных заболеваний и отравлений, хозяйствующий субъект в течение двух часов с момента выявления информирует территориальные органы федерального органа исполнительной власти, осуществляющего федеральный государственный санитарно-эпидемиологический надзор, и обеспечивает проведение санитарно-противоэпидемических (профилактических) мероприятий.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Количественные значения факторов, характеризующих условия воспитания, обучения и оздоровления детей и молодежи, должны соответствовать гигиеническим нормативам.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Общие требования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13. При размещении объектов хозяйствующим субъектом должны соблюдаться следующие требования:</w:t>
      </w:r>
    </w:p>
    <w:bookmarkStart w:id="85" w:name="P85"/>
    <w:bookmarkEnd w:id="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расстояние от организаций, реализующих программы дошкольного, начального общего, основного общего и среднего общего образования до жилых зданий должно быть не более 500 м, в условиях стесненной городской застройки и труднодоступной местности - 800 м, для сельских поселений - до 1 км.</w:t>
      </w:r>
    </w:p>
    <w:bookmarkStart w:id="86" w:name="P86"/>
    <w:bookmarkEnd w:id="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Расстояние от организаций для детей-сирот и детей, оставшихся без попечения родителей, организаций социального обслуживания с предоставлением проживания до общеобразовательных и дошкольных организаций должно быть до 1 км.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расстояниях свыше указанных для обучающихся общеобразовательных организаций и воспитанников дошкольных организаций, расположенных в сельской местности, воспитанников организаций для детей-сирот и детей, оставшихся без попечения родителей, организаций социального обслуживания с предоставлением проживания организуется транспортное обслуживание (до организации и обратно). Расстояние транспортного обслуживания не должно превышать 30 км в одну сторону.</w:t>
      </w:r>
    </w:p>
    <w:bookmarkStart w:id="88" w:name="P88"/>
    <w:bookmarkEnd w:id="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Транспортное обслуживание обучающихся осуществляется транспортом, предназначенным для перевозки детей. Подвоз маломобильных обучающихся осуществляется специально оборудованным транспортным средством для перевозки указанных лиц.</w:t>
      </w:r>
    </w:p>
    <w:bookmarkStart w:id="89" w:name="P89"/>
    <w:bookmarkEnd w:id="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Пешеходный подход обучающихся от жилых зданий к месту сбора на остановке должен быть не более 500 м. Для сельских районов допускается увеличение радиуса пешеходной доступности до остановки до 1 км;</w:t>
      </w:r>
    </w:p>
    <w:bookmarkStart w:id="90" w:name="P90"/>
    <w:bookmarkEnd w:id="9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районах Крайнего Севера и приравненных к ним местностях обеспечиваются ветрозащита, а также снегозащита собственной территории.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На территории хозяйствующего субъекта должны соблюдаться следующие требования:</w:t>
      </w:r>
    </w:p>
    <w:bookmarkStart w:id="92" w:name="P92"/>
    <w:bookmarkEnd w:id="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собственная территория оборудуется наружным электрическим освещением, по периметру ограждается забором и зелеными насаждениями.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Собственная территория должна быть озеленена из расчета не менее 50% площади территории, свободной от застройки и физкультурно-спортивных площадок, в том числе и по периметру этой территории.</w:t>
      </w:r>
    </w:p>
    <w:bookmarkStart w:id="94" w:name="P94"/>
    <w:bookmarkEnd w:id="9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Допускается сокращение озеленения деревьями и кустарниками собственной территории в районах Крайнего Севера и приравненных к ним местностях с учетом климатических условий в этих районах. В городах в условиях стесненной городской застройки допускается снижение озеленения не более чем на 25% площади собственной территории, свободной от застройки.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собственной территории не должно быть плодоносящих ядовитыми плодами деревьев и кустарников;</w:t>
      </w:r>
    </w:p>
    <w:bookmarkStart w:id="96" w:name="P96"/>
    <w:bookmarkEnd w:id="9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спортивные и игровые площадки должны иметь полимерное или натуральное покрытие. Полимерные покрытия должны иметь документы об оценке (подтверждения) соответствия.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Спортивные занятия и мероприятия на сырых площадках и (или) на площадках, имеющих дефекты, не проводятся.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Беговые дорожки и спортивные площадки должны быть спланированы с учетом необходимости отвода поверхностных вод за пределы их границ.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проведения занятий по физической культуре, спортивных соревнований допускается использование спортивных сооружений и площадок, расположенных за пределами собственной территории и оборудованных в соответствии с требованиями санитарного законодательства;</w:t>
      </w:r>
    </w:p>
    <w:bookmarkStart w:id="100" w:name="P100"/>
    <w:bookmarkEnd w:id="10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 собственной территории должна быть оборудована площадка, расположенная в непосредственной близости от въезда на эту территорию, с водонепроницаемым твердым покрытием для сбора отходов. Размеры площадки должны превышать площадь основания контейнеров на 1 м во все стороны.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площадке устанавливаются контейнеры (мусоросборники) с закрывающимися крышками.</w:t>
      </w:r>
    </w:p>
    <w:bookmarkStart w:id="102" w:name="P102"/>
    <w:bookmarkEnd w:id="1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Допускается использование иных специальных закрытых конструкций для сбора отходов, в том числе с размещением их на смежных с собственной территорией контейнерных площадках жилой застройки;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покрытие проездов, подходов и дорожек на собственной территории не должно иметь дефектов;</w:t>
      </w:r>
    </w:p>
    <w:bookmarkStart w:id="104" w:name="P104"/>
    <w:bookmarkEnd w:id="10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расположение на собственной территории построек и сооружений, функционально не связанных с деятельностью хозяйствующего субъекта, не допускается;</w:t>
      </w:r>
    </w:p>
    <w:bookmarkStart w:id="105" w:name="P105"/>
    <w:bookmarkEnd w:id="10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на собственной территории должно быть обеспечено отсутствие грызунов и насекомых, в том числе клещей, способами, предусмотренными соответствующими санитарными правилами.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В отношении объектов (зданиям, строениям, сооружениям), используемых хозяйствующими субъектами при осуществлении деятельности, должны соблюдаться следующие требования:</w:t>
      </w:r>
    </w:p>
    <w:bookmarkStart w:id="107" w:name="P107"/>
    <w:bookmarkEnd w:id="10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планировка зданий, строений, сооружений должна обеспечивать соблюдение гигиенических нормативов и обеспечивать доступность услуг, оказываемых для инвалидов и лицам с ограниченными возможностями здоровья.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наличии нескольких зданий, функционально связанных между собой, находящихся на одной собственной территории, должны предусматриваться отапливаемые переходы из одного здания в другое для исключения перемещения детей (молодежи) по улице, за исключением загородных стационарных детских оздоровительных лагерей с круглосуточным пребыванием. Неотапливаемые переходы допускаются: при следующих климатических условиях: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среднемесячной температуре воздуха в январе от -5 °C до +2 °C, средней скорости ветра за три зимних месяца 5 и более м/с, среднемесячной температуре воздуха в июле от +21 °C до +25 °C, среднемесячной относительной влажности воздуха в июле - более 75%;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среднемесячной температуре воздуха в январе от -15 °C до +6 °C, среднемесячной температуре воздуха в июле от +22 °C и выше, среднемесячной относительной влажности воздуха в июле - более 50%.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Организации, реализующие программы начального общего, основного общего и среднего общего образования, размещаются на собственной территории в отдельно стоящих зданиях.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Организации, реализующие программы начального общего, основного общего и среднего общего образования, не допускается размещать в помещениях жилищного фонда, а также в функционирующих зданиях общественного и административного назначения.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Встроенные в жилые здания, встроенно-пристроенные к жилым зданиям и (или) к зданиям общественного и административного назначения хозяйствующие субъекты должны иметь самостоятельные вход и выход, а также прилегающую к ним территорию, если иное не определено Правилами.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подвальных этажах не допускается размещение помещений для детей и молодежи, помещений, в которых оказывается медицинская помощь, за исключением гардеробов, туалетов для персонала, тира, помещений для хранения книг (далее - книгохранилища), умывальных и душевых помещений (далее - умывальные, душевые соответственно), для стирки и сушки белья, гладильных, хозяйственных иных подсобных помещений.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помещениях цокольного этажа не допускается размещение помещений для детей и молодежи, за исключением гардеробов, туалетов, тира, книгохранилищ, умывальных, душевых, туалетов, помещений для стирки и сушки белья, гладильных, хозяйственных и иных подсобных помещений, обеденных и тренажерных залов для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Подвальные помещения должны быть сухими, не содержащими следы загрязнений, плесени и грибка, не допускается наличие в них мусора.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Учебные помещения для занятий детей дошкольного и младшего школьного возраста в объектах хозяйствующих субъектов, реализующих образовательные программы дошкольного образования и начального общего, основного общего и среднего общего образования, размещаются не выше третьего этажа здания, если иное не определено Правилами.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Минимальное количество помещений, необходимых для функционирования хозяйствующего субъекта (далее - минимальный набор помещений) с круглосуточным пребыванием, включает: жилые помещения, помещения для организации питания, помещения для оказания медицинской помощи, помещения для реализации образовательных программ (учебные классы (комнаты самоподготовки) и (или) по присмотру и уходу за детьми (игровые комнаты), или комнаты для осуществления присмотра и ухода (игровые комнаты и (или) гостиные), душевые, умывальные, туалеты для проживающих, помещения для стирки, сушки и глажки белья, комнаты для хранения постельного белья, комнаты и туалеты для персонала.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объектов с дневным пребыванием минимальный набор помещений включает: помещения, обеспечивающие реализацию основного вида деятельности, помещения для организации питания (в случае пребывания детей (молодежи) в данных объектах более 4 часов), санитарные узлы, помещения для оказания медицинской помощи (в случаях, установленных законодательством Российской Федерации &lt;5&gt;);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&lt;5&gt; </w:t>
      </w:r>
      <w:hyperlink w:history="0" r:id="rId21" w:tooltip="Федеральный закон от 29.12.2012 N 273-ФЗ (ред. от 26.07.2026) &quot;Об образовании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Часть 3 статьи 41</w:t>
        </w:r>
      </w:hyperlink>
      <w:r>
        <w:rPr>
          <w:sz w:val="20"/>
        </w:rPr>
        <w:t xml:space="preserve"> Федерального закона от 29.12.2012 N 273-ФЗ "Об образовании в Российской Федерации" (далее - Федеральный закон N 273-ФЗ).</w:t>
      </w:r>
    </w:p>
    <w:p>
      <w:pPr>
        <w:pStyle w:val="0"/>
        <w:jc w:val="both"/>
      </w:pPr>
      <w:r>
        <w:rPr>
          <w:sz w:val="20"/>
        </w:rPr>
      </w:r>
    </w:p>
    <w:bookmarkStart w:id="123" w:name="P123"/>
    <w:bookmarkEnd w:id="123"/>
    <w:p>
      <w:pPr>
        <w:pStyle w:val="0"/>
        <w:ind w:firstLine="540"/>
        <w:jc w:val="both"/>
      </w:pPr>
      <w:r>
        <w:rPr>
          <w:sz w:val="20"/>
        </w:rPr>
        <w:t xml:space="preserve">2) допускается предусматривать трансформируемые пространства для многофункционального назначения (трансформируемые) (актовый зал, обеденный зал, рекреации, библиотека, спортивный зал, учебные классы, аудитории) в соответствии с задачами образовательного процесса, при условии их оборудования согласно Правилам. Для обеспечения передвижения инвалидов и лиц с ограниченными возможностями здоровья по собственной территории и объектам хозяйствующим субъектом должны проводиться мероприятия по созданию доступной среды для инвалидов;</w:t>
      </w:r>
    </w:p>
    <w:bookmarkStart w:id="124" w:name="P124"/>
    <w:bookmarkEnd w:id="12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помещения и оборудование, используемые для приготовления пищи, их размещение и размер должны обеспечивать последовательность (поточность) технологических процессов, исключающих встречные потоки сырья, полуфабрикатов и готовой продукции, использованной и чистой посуды, а также встречного движения посетителей и персонала. Не допускается использование пищевого сырья в столовых, работающих на полуфабрикатах.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Производство готовых блюд осуществляется в соответствии с рецептурой и технологией приготовления блюд, отраженной в технологических картах, при условии соблюдения санитарно-эпидемиологических требований и гигиенических нормативов.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В объектах должны соблюдаться следующие требования:</w:t>
      </w:r>
    </w:p>
    <w:bookmarkStart w:id="127" w:name="P127"/>
    <w:bookmarkEnd w:id="12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входы в здания оборудуются тамбурами или воздушно-тепловыми завесами, если иное не определено </w:t>
      </w:r>
      <w:hyperlink w:history="0" w:anchor="P343" w:tooltip="III. Требования в отношении отдельных видов осуществляемой">
        <w:r>
          <w:rPr>
            <w:sz w:val="20"/>
            <w:color w:val="0000ff"/>
          </w:rPr>
          <w:t xml:space="preserve">главой III</w:t>
        </w:r>
      </w:hyperlink>
      <w:r>
        <w:rPr>
          <w:sz w:val="20"/>
        </w:rPr>
        <w:t xml:space="preserve"> Правил;</w:t>
      </w:r>
    </w:p>
    <w:bookmarkStart w:id="128" w:name="P128"/>
    <w:bookmarkEnd w:id="12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количество обучающихся, воспитанников и отдыхающих не должно превышать установленное </w:t>
      </w:r>
      <w:hyperlink w:history="0" w:anchor="P347" w:tooltip="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 и нежилых зданий, определяется исходя из расчета площади групповой (игровой) комнаты.">
        <w:r>
          <w:rPr>
            <w:sz w:val="20"/>
            <w:color w:val="0000ff"/>
          </w:rPr>
          <w:t xml:space="preserve">подпунктом 1 пункта 24</w:t>
        </w:r>
      </w:hyperlink>
      <w:r>
        <w:rPr>
          <w:sz w:val="20"/>
        </w:rPr>
        <w:t xml:space="preserve">, </w:t>
      </w:r>
      <w:hyperlink w:history="0" w:anchor="P462" w:tooltip="14)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я проводится в зависимости от указанной в подпункте 1 пункта 24 Правил категории обучающихся.">
        <w:r>
          <w:rPr>
            <w:sz w:val="20"/>
            <w:color w:val="0000ff"/>
          </w:rPr>
          <w:t xml:space="preserve">подпунктом 14 пункта 27</w:t>
        </w:r>
      </w:hyperlink>
      <w:r>
        <w:rPr>
          <w:sz w:val="20"/>
        </w:rPr>
        <w:t xml:space="preserve"> Правил и гигиенические нормативы;</w:t>
      </w:r>
    </w:p>
    <w:bookmarkStart w:id="129" w:name="P129"/>
    <w:bookmarkEnd w:id="12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обучающиеся, воспитанники и отдыхающие обеспечиваются мебелью в соответствии с их ростом и возрастом. Функциональные размеры мебели должны соответствовать обязательным требованиям, установленным техническим регламентом &lt;6&gt;.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&lt;6&gt; </w:t>
      </w:r>
      <w:hyperlink w:history="0" r:id="rId22" w:tooltip="Решение Совета Евразийской экономической комиссии от 15.06.2012 N 32 &quot;О принятии технического регламента Таможенного союза &quot;О безопасности мебельной продукции&quot; (вместе с &quot;ТР ТС 025/2012. Технический регламент Таможенного союза. О безопасности мебельной продукции&quot;) {КонсультантПлюс}">
        <w:r>
          <w:rPr>
            <w:sz w:val="20"/>
            <w:color w:val="0000ff"/>
          </w:rPr>
          <w:t xml:space="preserve">ТР ТС 025/2012</w:t>
        </w:r>
      </w:hyperlink>
      <w:r>
        <w:rPr>
          <w:sz w:val="20"/>
        </w:rPr>
        <w:t xml:space="preserve"> "О безопасности мебельной продукции", принятый решением Совета Евразийской экономической комиссии от 15.06.2012 N 32 (далее - ТР ТС 025/2012). Является обязательным для Российской Федерации в соответствии с </w:t>
      </w:r>
      <w:hyperlink w:history="0" r:id="rId23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0"/>
            <w:color w:val="0000ff"/>
          </w:rPr>
          <w:t xml:space="preserve">пунктом 2 статьи 99</w:t>
        </w:r>
      </w:hyperlink>
      <w:r>
        <w:rPr>
          <w:sz w:val="20"/>
        </w:rPr>
        <w:t xml:space="preserve">, </w:t>
      </w:r>
      <w:hyperlink w:history="0" r:id="rId24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0"/>
            <w:color w:val="0000ff"/>
          </w:rPr>
          <w:t xml:space="preserve">пунктом 2 статьи 101</w:t>
        </w:r>
      </w:hyperlink>
      <w:r>
        <w:rPr>
          <w:sz w:val="20"/>
        </w:rPr>
        <w:t xml:space="preserve"> Договора о Евразийском экономическом союзе от 29.05.2014, ратифицированного Федеральным </w:t>
      </w:r>
      <w:hyperlink w:history="0" r:id="rId25" w:tooltip="Федеральный закон от 03.10.2014 N 279-ФЗ &quot;О ратификации Договора о Евразийском экономическом союзе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03.10.2014 N 279-ФЗ "О ратификации Договора о Евразийском экономическом союзе" (</w:t>
      </w:r>
      <w:hyperlink w:history="0" r:id="rId26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0"/>
            <w:color w:val="0000ff"/>
          </w:rPr>
          <w:t xml:space="preserve">Договор</w:t>
        </w:r>
      </w:hyperlink>
      <w:r>
        <w:rPr>
          <w:sz w:val="20"/>
        </w:rPr>
        <w:t xml:space="preserve"> вступил в силу для Российской Федерации 01.01.2015).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Мебель для учебных заведений (парты, столы и стулья) обеспечивается цветовой маркировкой в соответствии с ростовой группой (кроме палаточных лагерей и организаций, осуществляющих образовательную деятельность по образовательным программам высшего образования). Цветовая маркировка наносится на боковую наружную поверхность стола и стула.</w:t>
      </w:r>
    </w:p>
    <w:bookmarkStart w:id="134" w:name="P134"/>
    <w:bookmarkEnd w:id="13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Парты (столы) расставляются в следующем порядке: меньшие по размеру - ближе к доске, большие по размеру - дальше от доски. Конторки размещают на последних от доски рядах.</w:t>
      </w:r>
    </w:p>
    <w:bookmarkStart w:id="135" w:name="P135"/>
    <w:bookmarkEnd w:id="13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организации образовательной деятельности без использования учебной доски мебель для учебных заведений может быть расставлена в ином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Детей рассаживают с учетом роста, наличия заболеваний органов дыхания, слуха и зрения.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расположении парт (столов), используемых при организации обучения и воспитания обучающихся с ограниченными возможностями здоровья и инвалидов, следует учитывать особенности физического развития обучающихся.</w:t>
      </w:r>
    </w:p>
    <w:bookmarkStart w:id="138" w:name="P138"/>
    <w:bookmarkEnd w:id="13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зависимости от назначения помещений используются различные виды мебели, при этом допускается использование многофункциональной (трансформируемой) мебели.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учебных помещениях табуретки и скамейки вместо стульев использоваться не должны. Вновь приобретаемая мебель должна иметь документы об оценке (подтверждения) соответствия требованиям </w:t>
      </w:r>
      <w:hyperlink w:history="0" r:id="rId27" w:tooltip="Решение Совета Евразийской экономической комиссии от 15.06.2012 N 32 &quot;О принятии технического регламента Таможенного союза &quot;О безопасности мебельной продукции&quot; (вместе с &quot;ТР ТС 025/2012. Технический регламент Таможенного союза. О безопасности мебельной продукции&quot;) {КонсультантПлюс}">
        <w:r>
          <w:rPr>
            <w:sz w:val="20"/>
            <w:color w:val="0000ff"/>
          </w:rPr>
          <w:t xml:space="preserve">ТР ТС 025/2012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Покрытие столов и стульев должно не иметь дефектов и повреждений и быть выполненным из материалов, устойчивых к воздействию влаги, моющих и дезинфицирующих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Мебель для лиц с ограниченными возможностями здоровья и инвалидов должна быть приспособлена к особенностям их психофизического развития, индивидуальным возможностям и состоянию здоровья;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помещения, предназначенные для организации учебного процесса, оборудуются классными досками.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оборудовании учебных помещений интерактивной доской (интерактивной панелью) нужно учитывать ее размер и размещение, которые должны обеспечивать обучающимся доступ ко всей поверхности. Диагональ интерактивной доски должна составлять не менее 165,1 см. На интерактивной доске не должно быть зон, недоступных для работы.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Интерактивная доска должна быть расположена по центру фронтальной стены классного помещения.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Активная поверхность интерактивной доски должна быть матовой. Размещение проектора интерактивной доски должно исключать для пользователей возможность возникновения слепящего эффекта.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Учебные доски, для работы с которыми используется мел, должны иметь темное антибликовое покрытие и должны быть оборудованными дополнительными источниками искусственного освещения, направленного непосредственно на рабочее поле.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использовании маркерной доски цвет маркера должен быть контрастного цвета по отношению к цвету доски;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интерактивные доски, сенсорные экраны, информационные панели и иные средства отображения информации, а также компьютеры, ноутбуки, планшеты, моноблоки, иные электронные средства обучения (далее - ЭСО) используются в соответствии с инструкцией по эксплуатации и (или) техническим паспортом. ЭСО должны иметь документы об оценке (подтверждении) соответствия.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Использование ЭСО должно осуществляться при условии их соответствия Единым санитарно-эпидемиологическим и гигиеническим </w:t>
      </w:r>
      <w:hyperlink w:history="0" r:id="rId28" w:tooltip="Решение Комиссии Таможенного союза от 28.05.2010 N 299 (ред. от 02.06.2026) &quot;О применении санитарных мер в Евразийском экономическом союзе&quot; (с изм. и доп., вступ. в силу с 05.07.2026) {КонсультантПлюс}">
        <w:r>
          <w:rPr>
            <w:sz w:val="20"/>
            <w:color w:val="0000ff"/>
          </w:rPr>
          <w:t xml:space="preserve">требованиям</w:t>
        </w:r>
      </w:hyperlink>
      <w:r>
        <w:rPr>
          <w:sz w:val="20"/>
        </w:rPr>
        <w:t xml:space="preserve"> к продукции (товарам), подлежащей санитарно-эпидемиологическому надзору (контролю). &lt;7&gt;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&lt;7&gt; Утверждены </w:t>
      </w:r>
      <w:hyperlink w:history="0" r:id="rId29" w:tooltip="Решение Комиссии Таможенного союза от 28.05.2010 N 299 (ред. от 02.06.2026) &quot;О применении санитарных мер в Евразийском экономическом союзе&quot; (с изм. и доп., вступ. в силу с 05.07.2026)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 Комиссии Таможенного союза от 28.05.2010 N 299 "О применении санитарных мер в таможенном союзе". Является обязательным для Российской Федерации в соответствии с </w:t>
      </w:r>
      <w:hyperlink w:history="0" r:id="rId30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0"/>
            <w:color w:val="0000ff"/>
          </w:rPr>
          <w:t xml:space="preserve">пунктом 2 статьи 99</w:t>
        </w:r>
      </w:hyperlink>
      <w:r>
        <w:rPr>
          <w:sz w:val="20"/>
        </w:rPr>
        <w:t xml:space="preserve">, </w:t>
      </w:r>
      <w:hyperlink w:history="0" r:id="rId31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0"/>
            <w:color w:val="0000ff"/>
          </w:rPr>
          <w:t xml:space="preserve">пунктом 2 статьи 101</w:t>
        </w:r>
      </w:hyperlink>
      <w:r>
        <w:rPr>
          <w:sz w:val="20"/>
        </w:rPr>
        <w:t xml:space="preserve"> Договора о Евразийском экономическом союзе от 29.05.2014, ратифицированного Федеральным </w:t>
      </w:r>
      <w:hyperlink w:history="0" r:id="rId32" w:tooltip="Федеральный закон от 03.10.2014 N 279-ФЗ &quot;О ратификации Договора о Евразийском экономическом союзе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03.10.2014 N 279-ФЗ "О ратификации Договора о Евразийском экономическом союзе" (</w:t>
      </w:r>
      <w:hyperlink w:history="0" r:id="rId33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0"/>
            <w:color w:val="0000ff"/>
          </w:rPr>
          <w:t xml:space="preserve">Договор</w:t>
        </w:r>
      </w:hyperlink>
      <w:r>
        <w:rPr>
          <w:sz w:val="20"/>
        </w:rPr>
        <w:t xml:space="preserve"> вступил в силу для Российской Федерации 01.01.2015).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Минимальная диагональ ЭСО должна составлять для монитора персонального компьютера и ноутбука - не менее 39,6 см, планшета - 26,6 см. Использование мониторов на основе электронно-лучевых трубок в образовательных организациях не допускается;</w:t>
      </w:r>
    </w:p>
    <w:bookmarkStart w:id="154" w:name="P154"/>
    <w:bookmarkEnd w:id="15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при организации питания хозяйствующими субъектами должны соблюдаться следующие требования:</w:t>
      </w:r>
    </w:p>
    <w:bookmarkStart w:id="155" w:name="P155"/>
    <w:bookmarkEnd w:id="1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составе комплекса помещений для приготовления и раздачи пищи, работающих на сырье, должны быть предусмотрены следующие помещения: загрузочный цех, горячий цех, холодный цех, мясо-рыбный цех, цех первичной обработки овощей, цех вторичной обработки овощей, моечная для кухонной посуды, моечная для столовой посуды, кладовые и складские помещения с холодильным оборудованием.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составе комплекса помещений для приготовления и раздачи пищи, работающих на полуфабрикатах, должны быть предусмотрены следующие помещения: загрузочный цех, помещения, предназначенные для доготовки полуфабрикатов, горячий цех, холодный цех, моечная для кухонной посуды, моечная для столовой посуды, кладовые и складские помещения с холодильным оборудованием.</w:t>
      </w:r>
    </w:p>
    <w:bookmarkStart w:id="157" w:name="P157"/>
    <w:bookmarkEnd w:id="1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составе комплекса помещений буфетов-раздаточных должны быть: помещение для приема и раздачи готовых блюд и кулинарных изделий, помещение для мытья кухонной и столовой посуды, помещение (место) для хранения контейнеров (термосов, тары);</w:t>
      </w:r>
    </w:p>
    <w:bookmarkStart w:id="158" w:name="P158"/>
    <w:bookmarkEnd w:id="1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помещения для приготовления и приема пищи, хранения пищевой продукции оборудуются технологическим, холодильным и моечным оборудованием, инвентарем в соответствии с гигиеническими нормативами, а также в целях соблюдения технологии приготовления блюд, режима обработки, условий хранения пищевой продукции.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Оборудование, инвентарь, посуда и тара должны быть выполнены из материалов, предназначенных для контакта с пищевыми продуктами, а также предусматривающих возможность их мытья и обеззараживания. Допускается использование одноразовой столовой посуды и приборов.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Посуда для приготовления блюд должна быть выполнена из нержавеющей стали. Инвентарь, используемый для раздачи и порционирования блюд, должен иметь мерную метку объема в литрах и (или) миллилитрах.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допускается использование деформированной, с дефектами и механическими повреждениями кухонной и столовой посуды, инвентаря; столовых приборов (вилки, ложки) из алюминия.</w:t>
      </w:r>
    </w:p>
    <w:bookmarkStart w:id="162" w:name="P162"/>
    <w:bookmarkEnd w:id="1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Хранение стерильных бутылочек, сосок и пустышек должно быть организовано в специальной промаркированной посуде с крышкой.</w:t>
      </w:r>
    </w:p>
    <w:bookmarkStart w:id="163" w:name="P163"/>
    <w:bookmarkEnd w:id="16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Технологическое и холодильное оборудование должно быть исправным и способным поддерживать температурный режим.</w:t>
      </w:r>
    </w:p>
    <w:bookmarkStart w:id="165" w:name="P165"/>
    <w:bookmarkEnd w:id="16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Производственные столы, предназначенные для обработки пищевых продуктов, должны быть цельнометаллическими, устойчивыми к действию моющих и дезинфекционных средств, выполнены из материалов для контакта с пищевыми продуктами. Покрытие стола для работы с тестом (столешница) должно быть выполнено из дерева твердых лиственных пород. В дошкольных группах, размещенных в жилых и нежилых помещениях жилищного фонда, для работы с тестом допускается использование съемной доски, выполненной из дерева твердых лиственных пород.</w:t>
      </w:r>
    </w:p>
    <w:bookmarkStart w:id="166" w:name="P166"/>
    <w:bookmarkEnd w:id="16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замене оборудования в помещениях для приготовления холодных закусок необходимо обеспечить установку столов с охлаждаемой поверхностью.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Кухонная посуда, столы, инвентарь, оборудование маркируются в зависимости от назначения и должны использоваться в соответствии с маркировкой.</w:t>
      </w:r>
    </w:p>
    <w:bookmarkStart w:id="168" w:name="P168"/>
    <w:bookmarkEnd w:id="16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обеззараживания воздуха в холодном цехе используется бактерицидная установка для обеззараживания воздуха.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отсутствии холодного цеха приборы для обеззараживания воздуха устанавливают на участке (в зоне) приготовления холодных блюд, в мясорыбном, овощном цехах и в помещении для обработки яиц.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технологического, холодильного и моечного оборудования, инвентаря, кухонной и столовой посуды должно обеспечивать поточность технологического процесса, а объем единовременно приготавливаемых блюд должен соответствовать количеству непосредственно принимающих пищу лиц;</w:t>
      </w:r>
    </w:p>
    <w:bookmarkStart w:id="171" w:name="P171"/>
    <w:bookmarkEnd w:id="17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обеденные залы оборудуются столовой мебелью (столами, стульями, табуретами, скамьями), имеющей без дефектов и повреждений покрытие, позволяющее проводить обработку с применением моющих и дезинфицирующих средств;</w:t>
      </w:r>
    </w:p>
    <w:bookmarkStart w:id="172" w:name="P172"/>
    <w:bookmarkEnd w:id="17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спальные комнаты для проживания обеспечиваются кроватями, тумбочками и стульями (табуреты) по количеству проживающих, столом, шкафом (шкафами) для раздельного хранения одежды и обуви. Количество столов и шкафов должно предусматривать возможность использования их всеми проживающими и возможность раздельного хранения вещей;</w:t>
      </w:r>
    </w:p>
    <w:bookmarkStart w:id="173" w:name="P173"/>
    <w:bookmarkEnd w:id="1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кровати должны иметь твердое ложе. Допускается оборудование спален раскладными кроватями с жестким ложем или трансформируемыми кроватями, не превышающими трех уровней и имеющими самостоятельный заход на них.</w:t>
      </w:r>
    </w:p>
    <w:bookmarkStart w:id="174" w:name="P174"/>
    <w:bookmarkEnd w:id="17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Использование диванов и кресел для сна не допускается, кроме общежитий организаций, осуществляющих образовательную деятельность по образовательным программам среднего профессионального, высшего образования.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Каждое спальное место обеспечивается комплектом постельных принадлежностей (матрацем с наматрасником, подушкой, одеялом), постельным бельем (наволочкой, простыней, пододеяльником) и полотенцами (для лица и для ног, а также банным). Допускается использование одноразовых полотенец для лица, рук и ног.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комплектов постельного белья, наматрасников и полотенец (для лица и для ног, а также банного) должно быть не менее 2 комплектов на одного человека.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организаций, осуществляющих образовательную деятельность по образовательным программам среднего профессионального, высшего образования, допускается использование личных постельных принадлежностей и спальных мест;</w:t>
      </w:r>
    </w:p>
    <w:bookmarkStart w:id="178" w:name="P178"/>
    <w:bookmarkEnd w:id="1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мебель должна иметь покрытие, допускающее проведение влажной уборки с применением моющих и дезинфекционных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Используемое спортивное оборудование должно быть выполнено из материалов, допускающих их влажную обработку моющими и дезинфекционными средствами;</w:t>
      </w:r>
    </w:p>
    <w:bookmarkStart w:id="180" w:name="P180"/>
    <w:bookmarkEnd w:id="18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при установке в помещениях телевизионной аппаратуры расстояние от ближайшего места просмотра до экрана должно быть не менее 2 метров;</w:t>
      </w:r>
    </w:p>
    <w:bookmarkStart w:id="181" w:name="P181"/>
    <w:bookmarkEnd w:id="18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на каждом этаже объекта размещаются туалеты для детей и молодежи. На каждом этаже объектов организаций, реализующих образовательные программы дошкольного образования, начального общего, основного общего и среднего общего образования, организаций для детей-сирот и детей, оставшихся без попечения родителей, хозяйствующих субъектов социального обслуживания семьи и детей с круглосуточным пребыванием, загородных стационарных детских оздоровительных лагерей с круглосуточным пребыванием оборудуются туалетные комнаты для детей (молодежи) разного пола. Площадь туалетов для детей до 3 лет должна составлять не менее 12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, от 3 до 7 лет - 16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; для детей старше 7 лет - не менее 0,1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 на ребенка.</w:t>
      </w:r>
    </w:p>
    <w:bookmarkStart w:id="182" w:name="P182"/>
    <w:bookmarkEnd w:id="18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Туалетные комнаты оборудуются умывальниками и туалетными кабинами с дверями. Во вновь строящихся хозяйствующих субъектах в туалетах для мальчиков дополнительно устанавливаются писсуары, оборудованные перегородками.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Туалетные кабины оснащаются мусорными ведрами, держателями для туалетной бумаги, сиденьями на унитазы. Умывальные раковины обеспечиваются мылом, электро- или бумажными полотенцами, ведрами для сбора мусора.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Санитарно-техническое оборудование должно гигиеническим нормативам, быть исправным и без дефектов.</w:t>
      </w:r>
    </w:p>
    <w:bookmarkStart w:id="185" w:name="P185"/>
    <w:bookmarkEnd w:id="1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этаже проживания (обучения, пребывания) инвалидов туалетная и душевая комнаты должны быть оборудованы с учетом обеспечения условий доступности для инвалидов;</w:t>
      </w:r>
    </w:p>
    <w:bookmarkStart w:id="186" w:name="P186"/>
    <w:bookmarkEnd w:id="1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для приготовления дезинфекционных растворов, обработки и хранения уборочного инвентаря, моющих и дезинфекционных средств выделяется помещение либо оборудуется место, исключающее доступ к нему детей. Помещение оборудуют поддоном с холодной и горячей водой, подающейся через смеситель, а также системой водоотведения.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Инструкции по приготовлению дезинфицирующих растворов должны размещаться в месте их приготовления;</w:t>
      </w:r>
    </w:p>
    <w:bookmarkStart w:id="188" w:name="P188"/>
    <w:bookmarkEnd w:id="1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окна помещений оборудуются в зависимости от климатической зоны регулируемыми солнцезащитными устройствами (подъемно-поворотные жалюзи, тканевые шторы) с длиной не ниже уровня подоконника, а окна, открываемые в весенний, летний и осенний периоды, - москитными сетками;</w:t>
      </w:r>
    </w:p>
    <w:bookmarkStart w:id="189" w:name="P189"/>
    <w:bookmarkEnd w:id="1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в общежитиях (интернатах), кроме общежитий квартирного (гостиничного) типа, должны быть предусмотрены жилые комнаты и помещения общего пользования,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каждом этаже туалеты, умывальные, душевые, комнаты гигиены для девушек, помещения для стирки белья, гладильные, комнаты для сушки белья, кухни (за исключением специальных учебно-исправительных учреждений), помещения для обработки и хранения уборочного инвентаря;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кладовые для хранения хозяйственного инвентаря, бельевые (комнаты для раздельного хранения чистого и грязного белья), помещения для сушки одежды и обуви, помещения (камеры) для хранения личных вещей и иные подсобные помещения;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комнаты для самостоятельных занятий, комнаты отдыха и досуга, игровые комнаты для детей семейных пар, проживающих в общежитии;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общежитиях и интернатах для обучающихся в возрасте до 18 лет: комната воспитателя, помещения для оказания медицинской помощи (в случаях, установленных законодательством Российской Федерации &lt;8&gt;) и изолятор (для временной изоляции заболевшего до его госпитализации в медицинскую организацию или до приезда родителей или законных представителей).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&lt;8&gt; </w:t>
      </w:r>
      <w:hyperlink w:history="0" r:id="rId34" w:tooltip="Федеральный закон от 29.12.2012 N 273-ФЗ (ред. от 26.07.2026) &quot;Об образовании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Часть 3 статьи 41</w:t>
        </w:r>
      </w:hyperlink>
      <w:r>
        <w:rPr>
          <w:sz w:val="20"/>
        </w:rPr>
        <w:t xml:space="preserve"> Федерального закона N 273-ФЗ.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помещениях (местах) для стирки белья допускается использование автоматических стиральных машин. Помещения (места) для стирки белья оборудуются раковиной, оснащенной смесителем с горячей и холодной водой, столами (стеллажами или лавками), тазами для ручной стирки, системой водоотведения, сливными трапами.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Помещения (места) для стирки белья и гладильные оборудуются отдельно.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Душевые комнаты оборудуются местом для раздевания, держателем полотенца, держателем мыла, смесителем с душевой насадкой, трапом для слива воды или душевым поддоном. При наличии нескольких душевых смесителей и поддонов каждый должен быть отделен перегородкой.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Общежития и интернаты квартирного (гостиничного) типа должны соответствовать санитарно-эпидемиологическим требованиям, предъявляемым к условиям проживания в жилых зданиях.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При отделке объектов должны соблюдаться следующие требования:</w:t>
      </w:r>
    </w:p>
    <w:bookmarkStart w:id="202" w:name="P202"/>
    <w:bookmarkEnd w:id="2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применяемые строительные и отделочные материалы используют при наличии документов об оценке (подтверждении) соответствия, быть устойчивыми к уборке влажным способом с применением моющих и дезинфицирующих средств, подтверждающие их безопасность, устойчивыми к уборке влажным способом с применением моющих и дезинфицирующих средств;</w:t>
      </w:r>
    </w:p>
    <w:bookmarkStart w:id="203" w:name="P203"/>
    <w:bookmarkEnd w:id="20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полы не должны иметь дефектов и повреждений и должны быть выполненными из материалов, допускающих влажную обработку и дезинфекцию;</w:t>
      </w:r>
    </w:p>
    <w:bookmarkStart w:id="204" w:name="P204"/>
    <w:bookmarkEnd w:id="20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стены и потолки помещений не должны иметь дефектов и повреждений, следов протеканий и признаков поражений грибком, должны иметь отделку, допускающую влажную обработку с применением моющих и дезинфицирующих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помещениях с повышенной влажностью воздуха потолки должны быть влагостойкими.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При обеспечении водоснабжения и водоотведения хозяйствующими субъектами должны соблюдаться следующие требования:</w:t>
      </w:r>
    </w:p>
    <w:bookmarkStart w:id="207" w:name="P207"/>
    <w:bookmarkEnd w:id="20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здания хозяйствующих субъектов оборудуются системами холодного и горячего водоснабжения, водоотведения в соответствии с </w:t>
      </w:r>
      <w:hyperlink w:history="0" r:id="rId35" w:tooltip="Постановление Главного государственного санитарного врача РФ от 02.06.2026 N 20 &quot;Об утверждении санитарных правил СП 2.1.4284-26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 (вместе с &quot;СП 2.1.4284-26. Санитарные правила...&quot;) (Зарегистрировано в Минюсте России 02.06.2026 N 86856) ------------ Не вступил в силу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 к общественным зданиям и сооружениям в части хозяйственно-питьевого водоснабжения и водоотведения согласно законодательству о техническом регулировании в сфере безопасности зданий и сооружений. Сливные трапы оборудуются в производственных, складских, хозяйственных, подсобных и административно-бытовых помещениях столовой (далее - пищеблока), в помещениях для стирки белья, душевых, туалетах, за исключением помещений, размещенных в жилых помещениях жилищного фонда и в дошкольных группах, размещенных в нежилых помещениях. Полы, оборудованные сливными трапами, должны быть оборудованы уклонами к отверстиям трапов.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отсутствии централизованной системы водоснабжения и водоотведения хозяйствующие субъекты оборудуются нецентрализованными (автономными) системами холодного и горячего водоснабжения, водоотведения, со спуском сточных вод в локальные очистные сооружения.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отсутствии горячего централизованного водоснабжения в помещениях хозяйствующего субъекта устанавливаются водонагревающие устройства;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вода, используемая в хозяйственно-питьевых и бытовых целях, должна соответствовать санитарно-эпидемиологическим требованиям к питьевой воде;</w:t>
      </w:r>
    </w:p>
    <w:bookmarkStart w:id="211" w:name="P211"/>
    <w:bookmarkEnd w:id="21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горячая и холодная вода должна подаваться через смесители;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не допускается использование воды из системы отопления для технологических, а также хозяйственно-бытовых целей;</w:t>
      </w:r>
    </w:p>
    <w:bookmarkStart w:id="213" w:name="P213"/>
    <w:bookmarkEnd w:id="2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холодной и горячей водой обеспечиваются производственные помещения пищеблока, помещения, в которых оказывается медицинская помощь, туалеты, душевые, умывальные, комнаты гигиены для девушек, умывальные перед обеденным залом, помещения для стирки белья, помещения для приготовления дезинфицирующих растворов;</w:t>
      </w:r>
    </w:p>
    <w:bookmarkStart w:id="214" w:name="P214"/>
    <w:bookmarkEnd w:id="21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питьевой режим организуется посредством стационарных питьевых фонтанчиков и (или) выдачи детям воды, расфасованной в емкости (бутилированной) промышленного производства, в том числе через установки с дозированным розливом воды, или организуется посредством выдачи кипяченой питьевой воды. Вода, расфасованная в емкости и поставляемая в хозяйствующие субъекты, должна иметь документы об оценке (подтверждения) соответствия.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использовании установок с дозированным розливом питьевой воды, расфасованной в емкости, проводится замена емкости по мере необходимости, но не реже, чем это предусмотрено сроком годности воды, установленным производителем.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использовании бутилированной воды хозяйствующий субъект должен быть обеспечен запасом чистой посуды (стеклянной, фаянсовой либо одноразовой), а также контейнерами для сбора использованной посуды одноразового применения.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Микроклимат, отопление и вентиляция в объектах должны соответствовать следующим требованиям:</w:t>
      </w:r>
    </w:p>
    <w:bookmarkStart w:id="218" w:name="P218"/>
    <w:bookmarkEnd w:id="21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здания оборудуются системами отопления и вентиляции в соответствии с требованиями, предъявляемыми к отоплению, вентиляции и кондиционированию воздуха в общественных зданиях и сооружениях согласно законодательству Российской Федерации о техническом регулировании в сфере безопасности зданий и сооружений.</w:t>
      </w:r>
    </w:p>
    <w:bookmarkStart w:id="219" w:name="P219"/>
    <w:bookmarkEnd w:id="21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помещениях обеспечиваются параметры микроклимата, воздухообмена, определенные требованиями гигиенических нормативов.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воздухе не допускается превышение предельно допустимых концентраций загрязняющих веществ, определенных требованиями гигиенических нормативов.</w:t>
      </w:r>
    </w:p>
    <w:bookmarkStart w:id="221" w:name="P221"/>
    <w:bookmarkEnd w:id="22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допускается использование переносных отопительных приборов с инфракрасным излучением;</w:t>
      </w:r>
    </w:p>
    <w:bookmarkStart w:id="222" w:name="P222"/>
    <w:bookmarkEnd w:id="22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конструкция окон должна обеспечивать возможность проведения проветривания помещений в любое время года (за исключением детских игровых комнат,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Проветривание в присутствии детей не проводится;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контроль температуры воздуха во всех помещениях, предназначенных для пребывания детей и молодежи, осуществляется хозяйствующим субъектом с помощью термометров;</w:t>
      </w:r>
    </w:p>
    <w:bookmarkStart w:id="225" w:name="P225"/>
    <w:bookmarkEnd w:id="22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помещения, где установлено оборудование, являющееся источником выделения пыли, химических веществ, избытков тепла и влаги, дополнительно обеспечиваются местной системой вытяжной вентиляции.</w:t>
      </w:r>
    </w:p>
    <w:bookmarkStart w:id="226" w:name="P226"/>
    <w:bookmarkEnd w:id="22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Каждая группа помещений (производственные, складские, санитарно-бытовые) оборудуется раздельными системами приточно-вытяжной вентиляции с механическим и (или) естественным побуждением.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Обследование технического состояния системы вентиляции (ревизия, очистка и контроль эффективности) проводится перед вводом здания в эксплуатацию, затем через 2 года после ввода в эксплуатацию, в дальнейшем не реже 1 раза в 10 лет. При обследовании технического состояния вентиляции должны осуществляться инструментальные измерения объемов вытяжки воздуха;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ограждающие устройства отопительных приборов должны быть выполнены из материалов, безвредных для здоровья детей.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Ограждения из древесно-стружечных плит к использованию не допускаются.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Естественное и искусственное освещение в объектах должны соответствовать следующим требованиям:</w:t>
      </w:r>
    </w:p>
    <w:bookmarkStart w:id="231" w:name="P231"/>
    <w:bookmarkEnd w:id="23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уровни естественного и искусственного освещения в помещениях хозяйствующих субъектов должны соответствовать гигиеническим </w:t>
      </w:r>
      <w:hyperlink w:history="0" r:id="rId36" w:tooltip="Постановление Главного государственного санитарного врача РФ от 02.06.2026 N 20 &quot;Об утверждении санитарных правил СП 2.1.4284-26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 (вместе с &quot;СП 2.1.4284-26. Санитарные правила...&quot;) (Зарегистрировано в Минюсте России 02.06.2026 N 86856) ------------ Не вступил в силу {КонсультантПлюс}">
        <w:r>
          <w:rPr>
            <w:sz w:val="20"/>
            <w:color w:val="0000ff"/>
          </w:rPr>
          <w:t xml:space="preserve">нормативам</w:t>
        </w:r>
      </w:hyperlink>
      <w:r>
        <w:rPr>
          <w:sz w:val="20"/>
        </w:rPr>
        <w:t xml:space="preserve">;</w:t>
      </w:r>
    </w:p>
    <w:bookmarkStart w:id="232" w:name="P232"/>
    <w:bookmarkEnd w:id="23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игровых, спальнях групповых ячеек, в учебных кабинетах и жилых помещениях обеспечивается наличие естественного бокового, верхнего или двустороннего освещения. При глубине учебных помещений (аудиторий, классов) более 6 м оборудуется правосторонний подсвет со стороны стены, противоположной светонесущей, высота которого должна быть не менее 2,2 м от пола.</w:t>
      </w:r>
    </w:p>
    <w:bookmarkStart w:id="233" w:name="P233"/>
    <w:bookmarkEnd w:id="23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Допускается эксплуатация без естественного освещения следующих помещений: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помещений для спортивных снарядов (далее - снарядные);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умывальных, душевых, туалетов при гимнастическом (или спортивном) зале;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душевых и туалетов для персонала;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кладовых и складских помещений, радиоузлов;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кино-, фотолабораторий;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кинозалов;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книгохранилищ;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бойлерных, насосных водопровода и канализации;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камер вентиляционных;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камер кондиционирования воздуха;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узлов управления и других помещений для установки и управления инженерным и технологическим оборудованием зданий;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помещений для хранения и обработки уборочного инвентаря, помещений для хранения и разведения дезинфекционных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использовании ЭСО с демонстрацией обучающих фильмов, программ или иной информации должны быть выполнены мероприятия, предотвращающие неравномерность освещения и появление бликов на экране;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остекление окон выполняется из цельного стекла. Не допускается наличие трещин и иное нарушение целостности стекла. Чистка оконных стекол проводится по мере их загрязнения;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конструкция регулируемых солнцезащитных устройств на окнах в исходном положении не должна уменьшать светоактивную площадь оконного проема.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Зашторивание окон в спальных помещениях проводится во время дневного и ночного сна, в остальное время шторы должны быть раздвинуты в целях обеспечения естественного освещения помещения;</w:t>
      </w:r>
    </w:p>
    <w:bookmarkStart w:id="250" w:name="P250"/>
    <w:bookmarkEnd w:id="25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система общего освещения обеспечивается потолочными светильниками с разрядными, люминесцентными или светодиодными лампами со спектрами светоизлучения: белый, тепло-белый, естественно-белый.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допускается в одном помещении использовать разные типы ламп, а также лампы с разным светооизлучением.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Уровни искусственной освещенности для детей дошкольного возраста в групповых (игровых) - не менее 400 люкс, в учебных помещениях для детей старше 7 лет - не менее 300 люкс, в учебных кабинетах черчения и рисования, изостудиях, мастерских живописи, рисунка и скульптуры - 300 люкс, в мастерских трудового обучения - 400 люкс;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осветительные приборы должны иметь светорассеивающую конструкцию: в помещениях, предназначенных для занятий физкультурой и спортом - защитную, в помещениях пищеблока, душевых и в прачечной - пылевлагонепроницаемую;</w:t>
      </w:r>
    </w:p>
    <w:bookmarkStart w:id="254" w:name="P254"/>
    <w:bookmarkEnd w:id="25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в спальных корпусах дополнительно предусматривается дежурное (ночное) освещение в рекреациях (коридорах);</w:t>
      </w:r>
    </w:p>
    <w:bookmarkStart w:id="255" w:name="P255"/>
    <w:bookmarkEnd w:id="2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для равномерного освещения помещений используются отделочные материалы, создающие матовую поверхность светлых оттенков с коэффициентом отражения от панелей стен не менее 0,55, потолка, верхней части стен и оконных откосов - не менее 0,7, мебели - не менее - 0,45.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использовании декоративных элементов с яркой цветовой палитрой их площадь не должна превышать 25% от общей площади поверхности стен помещения;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все источники искусственного освещения должны содержаться в исправном состоянии и не должны содержать следы загрязнений;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неисправные и перегоревшие люминесцентные лампы хранятся в отдельном помещении (месте) и направляют на утилизацию в порядке, установленном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При организации профилактических и противоэпидемических мероприятий хозяйствующими субъектами должны соблюдаться следующие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медицинская помощь в хозяйствующих субъектах осуществляется в соответствии с законодательством Российской Федерации в сфере охраны здоровья;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медицинская деятельность в хозяйствующих субъектах осуществляется самостоятельно (при наличии санитарно-эпидемиологического заключения) или медицинской организацией;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лица с признаками инфекционных заболеваний в объекты не допускаются. При выявлении лиц с признаками инфекционных заболеваний во время их нахождения на объекте хозяйствующим субъектом должны быть приняты меры по ограничению или исключению их контакта с иными лицами посредством размещения в помещения для оказания медицинской помощи или иные помещения, кроме вспомогательных &lt;9&gt;, до приезда законных представителей (родителей или опекунов), до перевода в медицинскую организацию или до приезда скорой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&lt;9&gt; </w:t>
      </w:r>
      <w:hyperlink w:history="0" r:id="rId37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sz w:val="20"/>
            <w:color w:val="0000ff"/>
          </w:rPr>
          <w:t xml:space="preserve">Статья 29</w:t>
        </w:r>
      </w:hyperlink>
      <w:r>
        <w:rPr>
          <w:sz w:val="20"/>
        </w:rPr>
        <w:t xml:space="preserve"> Федерального закона N 52-ФЗ.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4) после перенесенного заболевания дети допускаются к посещению при наличии медицинского заключения (медицинской справки);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 целях предотвращения возникновения и распространения инфекционных и неинфекционных заболеваний и пищевых отравлений хозяйствующим субъектом проводятся (за исключением организаций дополнительного образования, развивающих центров, игровых комнат, организаций социального обслуживания в части предоставления социальных услуг в полустационарной форме (с кратковременным дневным пребыванием):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контроль за санитарным состоянием и содержанием собственной территории и всех объектов, за соблюдением правил личной гигиены лицами, находящимися в 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профилактических и противоэпидемических мероприятий и контроль за их проведением;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работа по организации и проведению мероприятий по дезинфекции, дезинсекции и дератизации, противоклещевых (акарицидных) обработок и контроль за их проведением;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осмотры детей с целью выявления инфекционных заболеваний (в том числе на педикулез) при поступлении в организацию, а также в случаях, установленных законодательством Российской Федерации в сфере охраны здоровья;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профилактических осмотров воспитанников и обучающихся и проведение профилактических прививок;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распределение детей в соответствии с заключением о принадлежности несовершеннолетнего к медицинской группе для занятий физической культурой &lt;10&gt;;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&lt;10&gt; </w:t>
      </w:r>
      <w:hyperlink w:history="0" r:id="rId38" w:tooltip="Приказ Минздрава России от 23.10.2020 N 1144н (ред. от 26.09.2023) &quot;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&quot; {КонсультантПлюс}">
        <w:r>
          <w:rPr>
            <w:sz w:val="20"/>
            <w:color w:val="0000ff"/>
          </w:rPr>
          <w:t xml:space="preserve">Пункт 7</w:t>
        </w:r>
      </w:hyperlink>
      <w:r>
        <w:rPr>
          <w:sz w:val="20"/>
        </w:rPr>
        <w:t xml:space="preserve"> Порядка медицинского осмотра лиц, желающих пройти спортивную подготовку, заниматься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выполнить нормативы испытаний (тестов) комплекса ГТО, в том числе инвалидов и лиц с ограниченными возможностями здоровья (приложение N 3 к Порядку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(ГТО)", утвержденному приказом Минздрава России от 23.10.2020 N 1144н (зарегистрирован Минюстом России 03.12.2020, регистрационный N 61238), с изменениями, внесенными приказами Минздрава России от 22.02.2022 N 106н (зарегистрирован Минюстом России 28.02.2022, регистрационный N 67554) и от 26.09.2023 N 497н (зарегистрирован Минюстом России 29.09.2023, регистрационный N 75373). В соответствии с </w:t>
      </w:r>
      <w:hyperlink w:history="0" r:id="rId39" w:tooltip="Приказ Минздрава России от 23.10.2020 N 1144н (ред. от 26.09.2023) &quot;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&quot; {КонсультантПлюс}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приказа Минздрава России от 23.10.2020 N 1144н данный акт действует до 01.01.2027.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документирование и контроль за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содержанием мест занятий физической культурой; за пищеблоком и питанием детей;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 (молодежи);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работа по формированию здорового образа жизни и реализация технологий сбережения здоровья;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контроль за соблюдением правил личной гигиены;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контроль за информированием хозяйствующего субъекта и медицинских работников обо всех случаях инфекционных заболеваний в своей семье и обращением за медицинской помощью в случае возникновения заболеваний.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профилактики контагиозных гельминтозов (энтеробиоза и гименолепидоза) в дошкольных образовательных организациях организуются и проводятся меры по предупреждению передачи возбудителя и оздоровлению источников инвазии.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Все выявленные инвазированные регистрируются в журнале для инфекционных заболеваний.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регистрации случаев заболеваний контагиозными гельминтозами санитарно-противоэпидемические (профилактические) мероприятия проводятся в течение 3 календарных дней после окончания лечения.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наличии бассейна с целью профилактики паразитарных заболеваний проводится лабораторный контроль качества воды в ванне плавательного бассейна хозяйствующего субъекта с одновременным отбором смывов с объектов внешней среды на паразитологические показатели;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 организациях с круглосуточным пребыванием детей обеспечиваются помывочные дни не реже 1 раза в 7 календарных дней. В бане и (или) душевых следует пользоваться индивидуальными принадлежностями: обувью, полотенцем, мылом и иным моющим средством, мочалкой.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Возможность помывки в душе предоставляется ежедневно.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организациях с круглосуточным пребыванием дети должны быть обеспечены индивидуальными средствами гигиены (зубные щетки, расчески, мочалки);</w:t>
      </w:r>
    </w:p>
    <w:bookmarkStart w:id="289" w:name="P289"/>
    <w:bookmarkEnd w:id="2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хозяйствующим субъектом должны быть созданы условия для мытья рук воспитанников, обучающихся и отдыхающих.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В отношении организации образовательного процесса и режима дня должны соблюдаться следующие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издательская продукция (книжные и электронные ее варианты), используемые хозяйствующим субъектом, должны соответствовать гигиеническим нормативам;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кабинеты информатики и работа с ЭСО должны соответствовать гигиеническим нормативам.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использовании ЭСО во время занятий и перемен должна проводиться гимнастика для глаз. При использовании книжных учебных изданий гимнастика для глаз должна проводиться во время перемен.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профилактики нарушений осанки во время занятий должны проводиться соответствующие физические упражнения (далее - физкультминутки).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использовании ЭСО с демонстрацией обучающих фильмов, программ или иной информации, предусматривающих ее фиксацию в тетрадях воспитанниками и обучающимися, продолжительность непрерывного использования экрана не должна превышать для детей 5 - 7 лет - 5 - 7 минут, для учащихся 1 - 4-х классов - 10 минут, для 5 - 9-х классов - 15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Общая продолжительность использования ЭСО на уроке не должна превышать для интерактивной доски - для детей до 10 лет - 20 минут, старше 10 лет - 30 минут; компьютера - для детей 1 - 2 классов - 20 минут, 3 - 4 классов - 25 минут, 5 - 9 классов - 30 минут, 10 - 11 классов - 35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Занятия с использованием ЭСО в возрастных группах до 5 лет не проводятся;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расписание занятий составляются с учетом дневной и недельной динамики умственной работоспособности обучающихся и шкалой трудности учебных предметов.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Режим двигательной активности детей в течение дня организуется с учетом возрастных особенностей и состояния здоровья.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организации образовательной деятельности предусматривается введение в режим дня физкультминуток во время занятий, гимнастики для глаз, обеспечивается контроль за осанкой, в том числе во время письма, рисования и использования ЭСО.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Физкультурные, физкультурно-оздоровительные мероприятия, массовые спортивные мероприятия, туристические походы, спортивные соревнования организуются с учетом возраста, физической подготовленности и состояния здоровья детей. Хозяйствующим субъектом обеспечивается присутствие медицинских работников на спортивных соревнованиях и на занятиях в плавательных бассейнах.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Возможность проведения занятий физической культурой и спортом на открытом воздухе, а также подвижных игр, определяется по совокупности показателей метеорологических условий (температуры, относительной влажности и скорости движения воздуха) по климатическим зонам. В дождливые, ветреные и морозные дни занятия физической культурой должны проводиться в зале.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Отношение времени, затраченного на непосредственное выполнение физических упражнений, к общему времени занятия физической культурой должно составлять не менее 70%;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не допускается привлекать детей к работам с вредными или опасными условиями труда, при выполнении которых запрещается применение труда лиц моложе 18 лет, а также к уборке туалетов, душевых, умывальных, мытью окон и светильников, уборке снега с крыш, выполнению ремонтно-строительных и отделочных работ, подъему и переносу тяжестей.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Содержание собственной территории и помещений хозяйствующего субъекта должно соответствовать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 собственной территории не допускается скопление мусора. Уборка территории проводится ежедневно или по мере загрязнения. Для очистки собственной территории от снега использование химических реагентов не допускается.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Мусор должен собираться в мусоросборники, мусоросборники следует закрывать крышками. Очистка мусоросборников проводится при заполнении 2/3 их объема.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допускается сжигание мусора на собственной территории, в том числе в мусоросборниках.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территории используемых хозяйствующими субъектами игровых, спортивных, прогулочных площадок, в зонах отдыха должны проводиться мероприятия, направленные на профилактику инфекционных, паразитарных и массовых неинфекционных заболеваний.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наличии на собственной территории песочниц ежегодно, в весенний период, в песочницах, на игровых площадках, проводится полная смена песка. Песок должен соответствовать гигиеническим нормативам. При обнаружении возбудителей паразитарных и инфекционных болезней проводится внеочередная замена песка.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Песочницы в отсутствие детей во избежание загрязнения песка закрываются крышками, полимерными пленками или иными защитными приспособлениями.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каждом помещении должна стоять емкость для сбора мусора. Переполнение емкостей для мусора не допускается.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 встроенных, встроенно-пристроенных к жилым зданиям (или к зданиям административного общественного назначения), пристроенных, приспособленных помещениях обращение с отходами производства и потребления осуществляется в соответствии с законодательством Российской Федерации в сфере обращения с отходами;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все помещения подлежат ежедневной влажной уборке с применением моющих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Влажная уборка в спальнях проводится после ночного и дневного сна, в спортивных залах и групповых помещениях не реже 2 раз в день.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Спортивный инвентарь и маты в спортивном зале ежедневно протираются с использованием мыльно-содового раствора. Ковровые покрытия ежедневно очищаются с использованием пылесоса. Ковровое покрытие не реже одного раза в месяц подвергается влажной обработке. После каждого занятия спортивный, гимнастический, хореографический, музыкальный залы проветриваются в течение не менее 10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Столы в групповых помещениях промываются горячей водой с моющим средством до и после каждого приема пищи.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Стулья, пеленальные столы, манежи и другое оборудование, а также подкладочные клеенки, клеенчатые нагрудники после использования моются горячей водой с мылом или иным моющим средством; нагрудники из ткани - стираются.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Игрушки моются в специально выделенных, промаркированных емкостях.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Приобретенные игрушки (за исключением мягконабивных) перед использованием детьми моются проточной водой с мылом или иным моющим средством, безвредным для здоровья детей.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Пенолатексные, ворсованные игрушки и мягконабивные игрушки обрабатываются согласно инструкции производителя.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Игрушки, которые не подлежат влажной обработке (мытью, стирке), допускается использовать в качестве демонстрационного материала.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Игрушки моются ежедневно в конце дня, а в группах для детей младенческого и раннего возраста - 2 раза в день. Кукольная одежда стирается по мере загрязнения с использованием детского мыла и проглаживается.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Туалеты, столовые, вестибюли, рекреации подлежат влажной уборке после каждой перемены.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Уборка учебных и вспомогательных помещений проводится после окончания занятий, в отсутствие обучающихся, при открытых окнах или фрамугах.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организации обучения в несколько смен уборка проводится по окончании каждой смены.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Уборка помещений интерната при общеобразовательной организации проводится не реже 1 раза в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уборочный инвентарь маркируется в зависимости от назначения помещений и видов работ. Инвентарь для уборки туалетов должен иметь иную маркировку и храниться отдельно от другого инвентаря.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окончании уборки весь инвентарь промывается с использованием моющих средств, ополаскивается проточной водой и просушивается.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Инвентарь для туалетов после использования обрабатывается дезинфекционными средствами в соответствии с инструкцией по их применению;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ежедневная уборка туалетов, умывальных, душевых, помещений для оказания медицинской помощи, обеденных залов столовых, буфетов, производственных цехов пищеблока проводится с использованием дезинфицирующих средств. Дверные ручки, поручни, выключатели ежедневно протираются с использованием дезинфицирующих средств.</w:t>
      </w:r>
    </w:p>
    <w:bookmarkStart w:id="332" w:name="P332"/>
    <w:bookmarkEnd w:id="33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технических целей в туалетных помещениях устанавливается отдельный водопроводный кран.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Санитарно-техническое оборудование ежедневно должно обеззараживаться. Сидения на унитазах, ручки сливных бачков и ручки дверей моются ежедневно теплой водой с мылом или иным моющим средством, безвредным для здоровья человека. Горшки моются после каждого использования при помощи щеток и моющих средств. Ванны, раковины, унитазы чистят дважды в день или по мере загрязнения щетками с использованием моющих и дезинфицирующих средств;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смена постельного белья и полотенец осуществляется по мере загрязнения, но не реже 1-го раза в 7 дней. Грязное белье складывается в мешки и доставляется в прачечную. Для сбора и хранения грязного белья выделяется специальное помещение или место для временного хранения. Чистое белье хранится в отдельном помещении, в гладильной или в специальном месте в закрытых стеллажах или шкафах. Выдача чистого белья организуется так, чтобы было исключено его пересечение с грязным бельем.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Постельные принадлежности (матрацы, подушки, спальные мешки) проветриваются непосредственно в спальнях во время каждой генеральной уборки, а также на специально отведенных для этого площадках хозяйственной зоны. Постельные принадлежности подвергаются химической чистке или дезинфекционной обработке один раз в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Индивидуальные мочалки для тела после использования замачиваются в дезинфекционном растворе, промываются проточной водой, просушиваются и хранятся в индивидуальных чистых мешках;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дезинфекционные средства хранят в упаковке производителя. Дезинфекционные растворы готовят в соответствии с инструкцией перед непосредственным их применением;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во всех видах помещений не реже одного раза в месяц (в смену) проводится генеральная уборка с применением моющих и дезинфицирующих средств;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вытяжные вентиляционные решетки не должны содержать следов загрязнений. Очистка шахт вытяжной вентиляции проводится по мере загрязнения;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в помещениях не должно быть насекомых, грызунов и следов их жизнедеятельности. Внутри помещений допускается дополнительное использование механических методов.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появлении синантропных насекомых и грызунов проводится дезинсекция и дератизация. Дезинсекция и дератизация проводится в отсутствие детей и молодежи.</w:t>
      </w:r>
    </w:p>
    <w:p>
      <w:pPr>
        <w:pStyle w:val="0"/>
        <w:jc w:val="both"/>
      </w:pPr>
      <w:r>
        <w:rPr>
          <w:sz w:val="20"/>
        </w:rPr>
      </w:r>
    </w:p>
    <w:bookmarkStart w:id="343" w:name="P343"/>
    <w:bookmarkEnd w:id="343"/>
    <w:p>
      <w:pPr>
        <w:pStyle w:val="2"/>
        <w:outlineLvl w:val="1"/>
        <w:jc w:val="center"/>
      </w:pPr>
      <w:r>
        <w:rPr>
          <w:sz w:val="20"/>
        </w:rPr>
        <w:t xml:space="preserve">III. Требования в отношении отдельных видов осуществляемой</w:t>
      </w:r>
    </w:p>
    <w:p>
      <w:pPr>
        <w:pStyle w:val="2"/>
        <w:jc w:val="center"/>
      </w:pPr>
      <w:r>
        <w:rPr>
          <w:sz w:val="20"/>
        </w:rPr>
        <w:t xml:space="preserve">хозяйствующими субъектами деятельности</w:t>
      </w:r>
    </w:p>
    <w:p>
      <w:pPr>
        <w:pStyle w:val="0"/>
        <w:jc w:val="both"/>
      </w:pPr>
      <w:r>
        <w:rPr>
          <w:sz w:val="20"/>
        </w:rPr>
      </w:r>
    </w:p>
    <w:bookmarkStart w:id="346" w:name="P346"/>
    <w:bookmarkEnd w:id="346"/>
    <w:p>
      <w:pPr>
        <w:pStyle w:val="0"/>
        <w:ind w:firstLine="540"/>
        <w:jc w:val="both"/>
      </w:pPr>
      <w:r>
        <w:rPr>
          <w:sz w:val="20"/>
        </w:rPr>
        <w:t xml:space="preserve">24. В организациях,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зданиях должны соблюдаться следующие требования:</w:t>
      </w:r>
    </w:p>
    <w:bookmarkStart w:id="347" w:name="P347"/>
    <w:bookmarkEnd w:id="34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 и нежилых зданий, определяется исходя из расчета площади групповой (игровой) комнаты.</w:t>
      </w:r>
    </w:p>
    <w:bookmarkStart w:id="348" w:name="P348"/>
    <w:bookmarkEnd w:id="3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групп раннего возраста (до 3 лет) - не менее 2,5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 на 1 ребенка и для групп дошкольного возраста (от 3 до 7 лет) - не менее 2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 на одного ребенка, без учета мебели и ее расстановки. Площадь спальной для детей до 3 лет должна составлять не менее 1,8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 на ребенка, для детей от 3 до 7 лет - не менее 2,0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 на ребенка. Физкультурный зал для детей дошкольного возраста должен быть не менее 75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в отдельных организациях, осуществляющих образовательную деятельность.</w:t>
      </w:r>
    </w:p>
    <w:bookmarkStart w:id="350" w:name="P350"/>
    <w:bookmarkEnd w:id="35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воспитанников с ограниченными возможностями здоровья определяется исходя из расчета соблюдения нормы площади на одного воспитанника, а также соблюдения требований к расстановке мебели в соответствии с Правилами. Количество детей в группах компенсирующей направленности не должно превышать: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детей с тяжелыми нарушениями речи - 6 детей в возрасте до 3 лет и 10 детей в возрасте старше 3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детей с фонетико-фонематическими нарушениями речи - 12 детей в возрасте старше 3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глухих детей - 6 детей для обеих возрастных групп;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слабослышащих детей - 6 детей в возрасте до 3 лет и 8 детей в возрасте старше 3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слепых детей - 6 детей для обеих возрастных групп;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слабовидящих детей - 6 детей в возрасте до 3 лет и 10 детей в возрасте старше 3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детей с амблиопией, косоглазием - 6 детей в возрасте до 3 лет и 10 детей в возрасте старше 3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детей с нарушениями опорно-двигательного аппарата - 6 детей в возрасте до 3 лет и 8 детей в возрасте старше 3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детей с задержкой психоречевого развития - 6 детей в возрасте до 3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детей с задержкой психического развития - 10 детей в возрасте старше 3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детей с умственной отсталостью легкой степени - 10 детей в возрасте старше 3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детей с умственной отсталостью умеренной, тяжелой степени - 8 детей в возрасте старше 3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детей с расстройствами аутистического спектра - 5 детей для обеих возрастных групп;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детей со сложными дефектами (тяжелыми и множественными нарушениями развития) - 5 детей для обеих возрастных групп.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детей в группах комбинированной направленности не должно превышать: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возрасте до 3 лет - не более 10 детей, в том числе не более 3 детей с ограниченными возможностями здоровья;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возрасте старше 3 лет,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умеренной, тяжелой степени, или с расстройствами аутистического спектра, или детей со сложным дефектом;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более 15 детей, в том числе не более 4 слабовидящих и (или) детей с амблиопией и (или) косоглазием, или слабослышащих детей, или детей, имеющих тяжелые нарушения речи, или детей с умственной отсталостью легкой степени;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более 17 детей, в том числе не более 5 детей с задержкой психического развития, детей с фонетико-фонематическими нарушениями речи.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Допускается организация разновозрастных групп компенсирующей или комбинированной направленности для детей от 2 месяцев до 3 лет и от 3 лет и старше с учетом возможности соблюдения в них режима дня, соответствующего анатомическим и физиологическим особенностям детей каждой возрастной группы, с предельной наполняемостью 6 и 12 человек соответственно.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группе;</w:t>
      </w:r>
    </w:p>
    <w:bookmarkStart w:id="373" w:name="P373"/>
    <w:bookmarkEnd w:id="3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дошкольные организации должны иметь собственную территорию для прогулок детей (отдельно для каждой группы).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собственной территории дошкольной организации следует располагать игровую (групповые и физкультурно-оздоровительные площадки) и хозяйственную зоны, а также место для хранения колясок, велосипедов, санок.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Игровая зона включает групповые площадки, индивидуальные для каждой группы. Для отделения групповых площадок друг от друга, а также для отделения их от хозяйственной зоны используют зеленые насаждения. На территории групповых площадок устанавливают теневой навес площадью из расчета не менее 1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 на одного ребенка, но не менее 20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, песочницы, а также иные приспособления для игр. Теневые навесы оборудуют полами из дерева или иных строительных материалов в соответствии с областью применения.</w:t>
      </w:r>
    </w:p>
    <w:bookmarkStart w:id="376" w:name="P376"/>
    <w:bookmarkEnd w:id="37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Допускается установка на прогулочной площадке сборно-разборных навесов, беседок.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организации прогулок детей младенческого возраста используются прогулочные коляски (в том числе многоместные);</w:t>
      </w:r>
    </w:p>
    <w:bookmarkStart w:id="378" w:name="P378"/>
    <w:bookmarkEnd w:id="3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планировка помещений дошкольных организаций и организаций, осуществляющих присмотр и уход за детьми, за исключением помещений, размещенных в жилых помещениях, должна обеспечить возможность формирования изолированных помещений для каждой детской группы (далее - групповая ячейка) - раздевальная комната, групповая комната, спальня, буфет, туалет, совмещенный с умывальной, наличие при необходимости дополнительных помещений для занятий с детьми (музыкальный зал, физкультурный зал, кабинет логопеда, помещения для иных дополнительных занятий), а также иных помещений (помещения для оказания медицинской помощи, пищеблок, помещения для стирки белья) и помещений служебно-бытового назначения.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Групповые ячейки размещаются не выше третьего этажа, в том числе, групповые ячейки для детей с ограниченными возможностями здоровья, - не выше второго этажа, для детей с нарушениями опорно-двигательного аппарата и зрения - на первом этаже. Групповые ячейки для детей до 3-х лет располагаются на 1 этаже.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Помещения постоянного пребывания детей для дезинфекции воздушной среды оборудуются приборами по обеззараживанию воздуха. Полы в помещениях групповых, расположенных на первом этаже, должны быть утепленными или отапливаемыми.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размещении дошкольной организации и организации, осуществляющей уход и присмотр за детьми в отдельно стоящем здании групповые ячейки для детей младенческого и раннего возраста должны иметь самостоятельный вход на игровую площадку.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раздевальной комнате для детей младенческого и раннего возраста до года выделяется место для раздевания родителей и кормления грудных детей матерями.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третьем этаже (при наличии) дошкольной организации и организации, осуществляющей присмотр и уход за детьми, за исключением помещений, размещенных в жилых и нежилых помещениях жилищного фонда и нежилых зданий, размещаются дополнительные помещения для работы с детьми, а также группы для детей старшего дошкольного возраста.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групповых ячеек, располагающихся выше первого этажа, раздевальные комнаты для детей могут размещаться на первом этаже.</w:t>
      </w:r>
    </w:p>
    <w:bookmarkStart w:id="385" w:name="P385"/>
    <w:bookmarkEnd w:id="3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численности воспитанников дошкольной организации более 120 человек предусматривается отдельный зал для занятий музыкой и отдельный зал для занятий физкультурой.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Игрушки, используемые на прогулке, хранятся отдельно от игрушек, используемых в группе, в специально отведенных местах.</w:t>
      </w:r>
    </w:p>
    <w:bookmarkStart w:id="387" w:name="P387"/>
    <w:bookmarkEnd w:id="38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соответствовать списочному количеству детей в группе.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раздевальных комнатах или в отдельных помещениях создаются условия для сушки верхней одежды и обуви детей;</w:t>
      </w:r>
    </w:p>
    <w:bookmarkStart w:id="389" w:name="P389"/>
    <w:bookmarkEnd w:id="3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для детей младенческого и раннего возраста раздевальную комнату следует оборудовать пеленальными столами, стульями, раковиной для мытья рук, шкафом для одежды матерей, местом для грудного кормления детей.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игровых для детей раннего возраста устанавливают пеленальные столы и столики, манеж с покрытием из материалов, позволяющих проводить влажную обработку и дезинфекцию;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 игровых комнатах для детей от 1,5 лет и старше столы и стулья устанавливаются согласно общему количеству детей в группах;</w:t>
      </w:r>
    </w:p>
    <w:bookmarkStart w:id="392" w:name="P392"/>
    <w:bookmarkEnd w:id="3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расстановка кроватей должна обеспечивать свободный проход детей между ними.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использовании раскладных кроватей в каждом групповом помещении предусматривается место для их хранения, а также место для индивидуального хранения постельных принадлежностей и белья.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кроватей должно соответствовать общему количеству детей, находящихся в группе;</w:t>
      </w:r>
    </w:p>
    <w:bookmarkStart w:id="395" w:name="P395"/>
    <w:bookmarkEnd w:id="39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туалеты дошкольной организации, организации, осуществляющей присмотр и уход за детьми, делятся на умывальную зону и зону санитарных узлов. В умывальной зоне размещаются детские умывальники и душевой поддон. В зоне санитарных узлов размещаются унитазы, которые обеспечиваются индивидуальными сидениями для каждого ребенка. В умывальные раковины для детей вода подается через смеситель.</w:t>
      </w:r>
    </w:p>
    <w:bookmarkStart w:id="396" w:name="P396"/>
    <w:bookmarkEnd w:id="39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Туалеты для детей раннего возраста оборудуются в одном помещении. В нем устанавливаются умывальные раковины для детей, раковина и унитаз (в отдельной кабине) для персонала, шкаф (стеллаж) с ячейками для хранения индивидуальных горшков и слив для их обработки, детская ванна (для детей ясельного возраста) или душевой поддон, а также хозяйственный шкаф.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Индивидуальные горшки маркируются по общему количеству детей.</w:t>
      </w:r>
    </w:p>
    <w:bookmarkStart w:id="398" w:name="P398"/>
    <w:bookmarkEnd w:id="39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туалетной умывальной зоне дошкольной, средней, старшей и подготовительной групп устанавливаются умывальные раковины для детей, раковину и унитаз (в отдельной кабине) для персонала, а также детские унитазы. В старших и подготовительных группах туалетные комнаты (отдельные кабинки) оборудуются отдельно для мальчиков и девочек.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допускается использование детского туалета персоналом.</w:t>
      </w:r>
    </w:p>
    <w:bookmarkStart w:id="400" w:name="P400"/>
    <w:bookmarkEnd w:id="40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умывальной зоне устанавливаются вешалки для детских полотенец (отдельно для рук и ног), количество которых должно соответствовать общему количеству детей.</w:t>
      </w:r>
    </w:p>
    <w:bookmarkStart w:id="401" w:name="P401"/>
    <w:bookmarkEnd w:id="40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круглосуточном режиме пребывания детей оборудуют ванные комнаты с душевыми кабинами (ваннами, поддонами);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ежедневный утренний прием детей проводится воспитателями и (или) медицинским работником, которые должны опрашивать родителей о состоянии здоровья детей, а также проводить бесконтактную термометрию. Заболевшие дети, а также дети с подозрением на наличие инфекционного заболевания к посещению не допускаются;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воспитатели и помощники воспитателя обеспечиваются санитарной одеждой из расчета не менее 2 комплектов на 1 человека. У помощника воспитателя дополнительно должны быть: фартук, колпак или косынка для надевания во время раздачи пищи, фартук для мытья посуды и отдельный халат для уборки помещений;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допускается доставка готовых блюд из других организаций в соответствии с пунктом 1.9 Правил. Доставка готовых блюд должна осуществляться в изотермической таре;</w:t>
      </w:r>
    </w:p>
    <w:bookmarkStart w:id="405" w:name="P405"/>
    <w:bookmarkEnd w:id="40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 место (помещение), оборудованное шкафчиками или вешалками для раздельного хранения верхней одежды и полками для обуви воспитанников; игровая комната для проведения игр; помещение (место в игровой комнате) для сна; кухня (при нахождении детей более 4 часов) для хранения пищевых продуктов, приготовления пищи, мытья и хранения посуды, разделочного инвентаря и столовых приборов; помещение (место в игровой комнате или на кухне) для приема пищи детьми (при нахождении детей более 4 часов); место (в помещении кухни или игровой комнаты) для организации питьевого режима; помещение (место) для хранения белья (при организации сна детей); место или (шкаф) для хранения уборочного инвентаря; туалет; умывальная комната.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Возможно совмещение в одном помещении туалета и умывальной комнаты.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Туалет оборудуется унитазом, обеспечивается индивидуальными сидениями для каждого ребенка, для детей до трех лет - индивидуальными горшками.</w:t>
      </w:r>
    </w:p>
    <w:bookmarkStart w:id="408" w:name="P408"/>
    <w:bookmarkEnd w:id="40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Допускается совмещение в одном туалетном помещении туалета для детей и персонала группы или использование детьми туалета и умывальной комнаты персонала группы.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Каждый ребенок обеспечивается индивидуальным полотенцем для рук, а при организации сна - индивидуальными постельными принадлежностями (комплект постельного белья, одеяло, подушка). Допускается использование одноразовых полотенец и личного постельного белья.</w:t>
      </w:r>
    </w:p>
    <w:bookmarkStart w:id="410" w:name="P410"/>
    <w:bookmarkEnd w:id="41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Допускается осуществление питания детей в одном помещении (кухне), предназначенном как для приготовления пищи, так и для ее приема. Площадь помещений для приема и (или) приготовления пищи должна составлять не менее 0,7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 на одно посадочное место. Количество посадочных мест должно обеспечивать одновременный прием пищи всеми детьми.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отсутствии кухни организуются раздаточное помещение и место для мытья и хранения посуды, которое может быть оборудовано посудомоечной машиной.</w:t>
      </w:r>
    </w:p>
    <w:bookmarkStart w:id="412" w:name="P412"/>
    <w:bookmarkEnd w:id="41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организации прогулок в группах по присмотру и уходу за детьми (без реализации образовательной программы) допускается использование детских игровых площадок, оборудованных в соответствии с требованиями законодательства Российской Федерации, если это не противоречит требованиям жилищного законодательства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организации прогулок детей младенческого возраста используются прогулочные коляски (в том числе многоместные).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допускается просушивание белья, одежды и обуви в игровой комнате, спальне, кухне.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В детских центрах, центрах развития детей, реализующих образовательные программы дошкольного образования и (или) осуществляющих присмотр и уход за детьми, размещенных в нежилых помещениях, должны соблюдаться следующие требования:</w:t>
      </w:r>
    </w:p>
    <w:bookmarkStart w:id="416" w:name="P416"/>
    <w:bookmarkEnd w:id="41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</w:t>
      </w:r>
    </w:p>
    <w:bookmarkStart w:id="417" w:name="P417"/>
    <w:bookmarkEnd w:id="4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Набор помещений включает игровые помещения для детей, помещения для занятий и помещения для персонала, помещение (место) для мытья игрушек и игрового оборудования.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Детям должен быть обеспечен питьевой режим;</w:t>
      </w:r>
    </w:p>
    <w:bookmarkStart w:id="419" w:name="P419"/>
    <w:bookmarkEnd w:id="41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помещения оборудуются вешалками для верхней одежды, полками для обуви;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вновь приобретаемое оборудование, игры и игрушки для детей должны иметь документы об оценке (подтверждении) соответствия.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Используемое оборудование должно быть исправным и предусматривать возможность его мытья с применением моющих и дезинфицирующих средств. Мытье игрушек и оборудования проводится в конце рабочего дня;</w:t>
      </w:r>
    </w:p>
    <w:bookmarkStart w:id="422" w:name="P422"/>
    <w:bookmarkEnd w:id="42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 помещениях предусматривается естественное и (или) искусственное освещение;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заболевшие дети, а также дети с подозрением на наличие инфекционного заболевания к посещению хозяйствующего субъекта не допускаются;</w:t>
      </w:r>
    </w:p>
    <w:bookmarkStart w:id="424" w:name="P424"/>
    <w:bookmarkEnd w:id="42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для организации прогулок используются оборудованные детские площадки. Допускается использование внутридомовых и придомовых территорий, скверов и парков в части, не противоречащей требованиям жилищного законодательства Российской Федерации;</w:t>
      </w:r>
    </w:p>
    <w:bookmarkStart w:id="425" w:name="P425"/>
    <w:bookmarkEnd w:id="42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туалет оборудуется унитазом, обеспечивается индивидуальными сидениями (в том числе одноразовыми) для каждого ребенка. Для детей до 3 лет - индивидуальными горшками.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Допускается совмещение в одном туалетном помещении туалета для детей и персонала или использование детьми туалета и умывальной комнаты персонала;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каждый ребенок обеспечивается индивидуальным полотенцем для рук. Допускается использование одноразовых полотенец;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при нахождении детей до 7 лет в детском центре или иной детской организации более 4 часов необходимо обеспечить им условия для приема пищи и организации сна;</w:t>
      </w:r>
    </w:p>
    <w:bookmarkStart w:id="429" w:name="P429"/>
    <w:bookmarkEnd w:id="42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при организации образовательной деятельности пребывание и размещение детей осуществляется в соответствии с требованиями </w:t>
      </w:r>
      <w:hyperlink w:history="0" w:anchor="P405" w:tooltip="11)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 место (помещение), оборудованное шкафчиками или вешалками для раздельного хранения верхней одежды и полками для обуви воспитанников; игровая комната для проведения игр; помещение (место в игровой комнате) для сна; кухня (при нахождении детей более ...">
        <w:r>
          <w:rPr>
            <w:sz w:val="20"/>
            <w:color w:val="0000ff"/>
          </w:rPr>
          <w:t xml:space="preserve">подпункта 11 пункта 24</w:t>
        </w:r>
      </w:hyperlink>
      <w:r>
        <w:rPr>
          <w:sz w:val="20"/>
        </w:rPr>
        <w:t xml:space="preserve"> Правил.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В детских игровых комнатах,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назначения, должны соблюдаться следующие требования:</w:t>
      </w:r>
    </w:p>
    <w:bookmarkStart w:id="431" w:name="P431"/>
    <w:bookmarkEnd w:id="43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Набор помещений включает игровые помещения для детей и помещения для персонала, помещение (место) для мытья игрушек и игрового оборудования.</w:t>
      </w:r>
    </w:p>
    <w:bookmarkStart w:id="433" w:name="P433"/>
    <w:bookmarkEnd w:id="43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Допускается использование туалетов, расположенных в торгово-развлекательных и культурно-досуговых центрах, павильонах, аэропортах, железнодорожных вокзалах и иных объектах нежилого назначения, в которых функционирует хозяйствующий субъект.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детей обеспечивается питьевой режим.</w:t>
      </w:r>
    </w:p>
    <w:bookmarkStart w:id="435" w:name="P435"/>
    <w:bookmarkEnd w:id="43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Игровые помещения оборудуются вешалками для верхней одежды, полками для обуви, детской мебелью, игровым оборудованием, играми и игрушками. Приобретаемая продукция для детей должна иметь документы об оценке (подтверждении) соответствия;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используемое игровое оборудование должно соответствовать обязательным требованиям, установленным техническими регламентами, предусматривать возможность его мытья с применением моющих и дезинфицирующих средств. Мытье игрушек и игрового оборудования проводится в конце рабочего дня и по мере необходимости;</w:t>
      </w:r>
    </w:p>
    <w:bookmarkStart w:id="437" w:name="P437"/>
    <w:bookmarkEnd w:id="43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игровых комнатах предусматривается естественное и (или) искусственное освещение;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 игровые комнаты принимаются дети, не имеющие визуальных признаков инфекционных заболеваний.</w:t>
      </w:r>
    </w:p>
    <w:bookmarkStart w:id="439" w:name="P439"/>
    <w:bookmarkEnd w:id="43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При реализации образовательных программ начального общего, основного общего и среднего общего образования должны соблюдаться следующие требования:</w:t>
      </w:r>
    </w:p>
    <w:bookmarkStart w:id="440" w:name="P440"/>
    <w:bookmarkEnd w:id="44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 собственной территории организации, реализующей образовательные программы начального общего, основного общего и среднего общего образования (далее - общеобразовательные организации), выделяются зоны отдыха, физкультурно-спортивная зона и хозяйственная зона. Для маломобильных групп населения оборудуется парковочная зона.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выполнения рабочих программ учебного предмета "Физическая культура", мероприятий программы воспитательной работы и курсов по выбору соответствующей направленности допускается использовать спортивные сооружения (площадки, стадионы, бассейны), расположенные за пределами собственной территории общеобразовательной организации, оборудованные в соответствии с санитарно-эпидемиологическими требованиями к устройству и содержанию мест, предназначенных для занятий спортом и физической культурой. Приобретаемое оборудование для детских игровых площадок должно иметь документы об оценке (подтверждении) соответствия.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Зона отдыха используется для организации подвижных игр и отдыха обучающихся, посещающих группы продленного дня, а также для реализации образовательных программ, начального общего, основного общего и среднего общего образования, предусматривающих проведение занятий и мероприятий на свежем воздухе;</w:t>
      </w:r>
    </w:p>
    <w:bookmarkStart w:id="443" w:name="P443"/>
    <w:bookmarkEnd w:id="44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структуру общеобразовательной организации может входить интернат. Здание интерната может быть отдельно стоящим, а также может входить в состав основного здания с выделением его в самостоятельный блок с отдельным входом;</w:t>
      </w:r>
    </w:p>
    <w:bookmarkStart w:id="444" w:name="P444"/>
    <w:bookmarkEnd w:id="44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для всех обучающихся должны быть созданы условия для организации питания.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мест в обеденном зале должно обеспечивать организацию питания всех обучающихся в течение не более трех перемен. Число одновременно питающихся детей не должно превышать количество посадочных мест в обеденном зале по проекту.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обеденном зале устанавливаются умывальники из расчета один кран на 20 посадочных мест;</w:t>
      </w:r>
    </w:p>
    <w:bookmarkStart w:id="447" w:name="P447"/>
    <w:bookmarkEnd w:id="44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учебные кабинеты и рекреационные помещения для обучающихся 1 - 4 классов размещаются на 1 - 3 этажах отдельного здания или отдельного блока, кабинеты технологии для мальчиков размещаются на 1 этаже;</w:t>
      </w:r>
    </w:p>
    <w:bookmarkStart w:id="448" w:name="P448"/>
    <w:bookmarkEnd w:id="4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 гардеробах оборудуют места для каждого класса, исходя из площади не менее 0,15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 на ребенка.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Гардеробы оснащают вешалками, крючками или шкафчиками для раздельного хранения одежды и местом для хранения обуви на каждого обучающегося, а также устанавливаются лавки (скамейки).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обучающихся 1 - 4 классов гардероб может размещаться в рекреациях (при условии оборудования их индивидуальными шкафчиками), а также в учебных кабинетах (при условии соблюдения нормы площади учебного кабинета на 1 обучающегося в соответствии с гигиеническими нормативами и выделении дополнительной площади для оборудования гардероба);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обучающиеся 1 - 4 классов размещаются в закрепленных за каждым классом учебных кабинетах, за исключением обучения, требующего специального оборудования;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для обучающихся 5 - 11 классов образовательный процесс может быть организован по кабинетной системе. При невозможности обеспечить обучающихся 5 - 11 классов учебной мебелью, соответствующей их росту, во всех учебных кабинетах и лабораториях, задействованных в образовательном процессе, обучение проводится в одном учебном кабинете, оборудованном мебелью, соответствующей росту и возрасту обучающихся. Приобретаемая учебная мебель должна иметь документы об оценке (подтверждении) соответствия;</w:t>
      </w:r>
    </w:p>
    <w:bookmarkStart w:id="453" w:name="P453"/>
    <w:bookmarkEnd w:id="45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учебные кабинеты физики и химии оборудуют демонстрационными столами, установленными на подиуме. Демонстрационные столы должны иметь покрытие, устойчивое к действию агрессивных химических веществ, и защитные бортики по наружному краю стола. Лаборантскую и учебный кабинет химии оборудуют вытяжными шкафами;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при размещении в общеобразовательных организациях спортивного зала выше 1 этажа проводят шумоизоляционные мероприятия, обеспечивающие нормируемые уровни шума в смежных помещениях.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спортивных залах оборудуются снарядные, раздевальные для мальчиков и девочек, туалеты, душевые. Площадь туалетов при спортивном зале должна составлять не менее 8,0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, душевых - 12,0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на каждом этаже размещаются санитарные узлы, раздельные для мальчиков и девочек, оборудованные кабинами с дверями и умывальниками для мытья рук. Для инвалидов маломобильных групп туалетная комната (кабина) должна быть оборудована с учетом обеспечения условий доступности.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персонала оборудуется отдельный санузел (кабина).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обучающихся 5 - 11 классов необходимо оборудовать комнату (кабину) личной гигиены девочек площадью не менее 3,0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, оснащенную унитазом, умывальной раковиной, душевым поддоном с гибким шлангом, биде или иным оборудованием, обеспечивающим личную гигиену;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при размещении общеобразовательной организации в приспособленном здании (на период ремонтных работ или строительства нового здания) обеспечивается наличие следующего минимального набора помещений: учебные кабинеты, помещения для организации питания, административно-хозяйственные помещения, санузлы;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в учебных кабинетах обеспечивается боковое левостороннее естественное освещение, за исключением случаев, указанных в </w:t>
      </w:r>
      <w:hyperlink w:history="0" w:anchor="P233" w:tooltip="Допускается эксплуатация без естественного освещения следующих помещений:">
        <w:r>
          <w:rPr>
            <w:sz w:val="20"/>
            <w:color w:val="0000ff"/>
          </w:rPr>
          <w:t xml:space="preserve">абзаце 2 подпункта 2 пункта 20</w:t>
        </w:r>
      </w:hyperlink>
      <w:r>
        <w:rPr>
          <w:sz w:val="20"/>
        </w:rPr>
        <w:t xml:space="preserve"> Правил;</w:t>
      </w:r>
    </w:p>
    <w:bookmarkStart w:id="461" w:name="P461"/>
    <w:bookmarkEnd w:id="46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холодным и горячим водоснабжением обеспечиваются помещения пищеблока, столовая, душевые, умывальные, комнаты (кабины) личной гигиены, помещения медицинского назначения, кабинеты технологии, учебные кабинеты для обучающихся 1 - 4 классов, кабинеты изобразительного искусства, физики, химии и биологии, лаборантские, помещения для обработки уборочного инвентаря и приготовления дезинфицирующих средств, а также туалеты;</w:t>
      </w:r>
    </w:p>
    <w:bookmarkStart w:id="462" w:name="P462"/>
    <w:bookmarkEnd w:id="4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здоровья проводится в зависимости от указанной в </w:t>
      </w:r>
      <w:hyperlink w:history="0" w:anchor="P347" w:tooltip="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 и нежилых зданий, определяется исходя из расчета площади групповой (игровой) комнаты.">
        <w:r>
          <w:rPr>
            <w:sz w:val="20"/>
            <w:color w:val="0000ff"/>
          </w:rPr>
          <w:t xml:space="preserve">подпункте 1 пункта 24</w:t>
        </w:r>
      </w:hyperlink>
      <w:r>
        <w:rPr>
          <w:sz w:val="20"/>
        </w:rPr>
        <w:t xml:space="preserve"> Правил категории обучающихся.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Образование обучающихся с ограниченными возможностями здоровья может быть организовано как совместно с другими обучающимися, так и в отдельных классах, группах или отдельных организациях, осуществляющих образовательную деятельность.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Площадь учебных кабинетов без учета площади, необходимой для расстановки дополнительной мебели (шкафы, тумбы и другие) для хранения учебных пособий и оборудования рабочего места преподавателя, должна рассчитываться следующим образом: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менее 2,5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 на одного обучающегося при фронтальных формах занятий;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менее 3,5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 на одного обучающегося при организации групповых форм работы и индивидуальных занятий.</w:t>
      </w:r>
    </w:p>
    <w:bookmarkStart w:id="467" w:name="P467"/>
    <w:bookmarkEnd w:id="46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Предельная наполняемость отдельного класса (группы), группы продленного дня для обучающихся с ограниченными возможностями здоровья устанавливается в зависимости от нозологической группы: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глухих обучающихся - 6 человек;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слабослышащих и позднооглохших обучающихся с легким недоразвитием речи, обусловленным нарушением слуха, - 10 человек;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слабослышащих и позднооглохших обучающихся с глубоким недоразвитием речи, обусловленным нарушением слуха, - 6 человек;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слепых обучающихся - 8 человек;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слабовидящих обучающихся - 12 человек;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обучающихся с тяжелыми нарушениями речи - 12 человек;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обучающихся с нарушениями опорно-двигательного аппарата - 10 человек;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обучающихся, имеющих задержку психического развития, - 12 человек; для учащихся с умственной отсталостью (интеллектуальными нарушениями) - 12 человек;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обучающихся с расстройствами аутистического спектра - 8 человек;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обучающихся со сложными дефектами (с тяжелыми множественными нарушениями развития) - 5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обучающихся с ограниченными возможностями здоровья устанавливается из расчета не более 3 обучающихся при получении образования совместно с другими учащимися;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в общеобразовательных организациях, работающих в две смены, обучение 1, 5, 9 - 11 классов и классов для обучающихся с ограниченными возможностями здоровья проводится в первую смену.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Учебные занятия следует начинать не ранее 8 часов. Проведение нулевых уроков и обучение в три смены не допускается. Занятия второй смены должны заканчиваться не позднее 19 часов;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при реализации образовательных программ должны соблюдаться следующие санитарно-эпидемиологические требования &lt;11&gt;: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&lt;11&gt; </w:t>
      </w:r>
      <w:hyperlink w:history="0" r:id="rId40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sz w:val="20"/>
            <w:color w:val="0000ff"/>
          </w:rPr>
          <w:t xml:space="preserve">Статья 28</w:t>
        </w:r>
      </w:hyperlink>
      <w:r>
        <w:rPr>
          <w:sz w:val="20"/>
        </w:rPr>
        <w:t xml:space="preserve"> Федерального закона N 52-ФЗ, </w:t>
      </w:r>
      <w:hyperlink w:history="0" r:id="rId41" w:tooltip="Федеральный закон от 29.12.2012 N 273-ФЗ (ред. от 26.07.2026) &quot;Об образовании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статья 11</w:t>
        </w:r>
      </w:hyperlink>
      <w:r>
        <w:rPr>
          <w:sz w:val="20"/>
        </w:rPr>
        <w:t xml:space="preserve"> Федерального закона N 273-ФЗ.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Объем обязательной части образовательной программы начального общего образования должен составлять 80%, образовательной программы основного общего - 70% и образовательной программы среднего общего образования - 60%. Суммарный объем обязательной части образовательной программы и части, формируемой участниками образовательных отношений, реализуется в рамках максимального общего объема недельной образовательной нагрузки.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Часы, отведенные на внеурочную деятельность, должны быть организованы в формах, отличных от урочных, предусматривающих проведение общественно полезных практик, исследовательской деятельности, реализации образовательных проектов, экскурсий, походов, соревнований, посещений театров, музеев и иные формы.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Внеурочная деятельность обучающихся с ограниченными возможностями здоровья формируется из часов, необходимых для обеспечения их индивидуальных потребностей и составляющих суммарно 10 часов в неделю на обучающегося, из которых не менее 5 часов должны включать обязательные занятия коррекционной направленности с учетом возрастных особенностей учащихся и их физиологических потребностей.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Урочная деятельность обучающихся с ограниченными возможностями здоровья организуется по 5-дневной учебной неделе, в субботу возможна организация проведения внеурочной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целью профилактики переутомления в годовом календарном учебном плане обучающихся должно быть предусмотрено чередование периодов учебного времени, сессий и каникул. Продолжительность каникул должна составлять не менее 7 календарных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обучающихся 1-х классов - не должен превышать 4 уроков и один раз в неделю - 5 уроков за счет урока физической культуры,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обучающихся 2 - 4 классов - не более 5 уроков и один раз в неделю 6 уроков за счет урока физической культуры,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обучающихся 5 - 6 классов - не более 6 уроков, для обучающихся 7 - 11 классов - не более 7 уроков.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Факультативные занятия и занятия по программам дополнительного образования планируют на дни с наименьшим количеством обязательных уроков. Между началом факультативных (дополнительных) занятий и последним уроком необходимо организовывать перерыв продолжительностью не менее 20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Обучение в 1 классе осуществляется с соблюдением следующих требований: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учебные занятия проводятся по 5-дневной учебной неделе и только в первую смену;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обучение в первом полугодии: в сентябре, октябре - по 3 урока в день по 35 минут каждый, в ноябре - декабре - по 4 урока в день по 35 минут каждый; в январе - мае - по 4 урока в день по 40 минут каждый;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середине учебного дня организуется динамическая пауза продолжительностью не менее 40 минут;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предоставляются дополнительные недельные каникулы в середине третьей четверти при четвертном режиме обучения. Возможна организация дополнительных каникул независимо от четвертей (триместров).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осуществлении присмотра и ухода в общеобразовательной организации в группах продленного дня должны быть созданы условия, включающие организацию полдника и прогулок для всех обучающихся, либо полдника, прогулок и дневного сна для детей первого года обучения.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предупреждения переутомления в течение недели обучающиеся должны иметь облегченный учебный день в среду или в четверг.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Продолжительность урока не должна превышать 45 минут, за исключением 1 класса и компенсирующего класса, продолжительность урока в которых не должна превышать 40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Продолжительность перемен между уроками составляет не менее 10 минут, большой перемены (после 2 или 3 урока) - 20 - 30 минут. Вместо одной большой перемены допускается после 2 и 3 уроков устанавливать две перемены по 20 минут каждая.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Продолжительность перемены между урочной и внеурочной деятельностью должна составлять не менее 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слабовидящих обучающихся 1 - 4 классов при различных видах учебной деятельности продолжительность непрерывной зрительной нагрузки не должна превышать 10 минут, для слабовидящих обучающихся, осваивающих образовательные программы основного общего и среднего общего образования, - не более 15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обучающихся с остаточным зрением для усвоения учебной информации по рельефной системе Брайля должны чередоваться тактильное восприятие информации - не менее 2 раз за урок с непрерывной зрительной работой - по 5 минут;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17) все работы в учебных кабинетах технологии обучающиеся выполняют в специальной одежде и (или) с использованием средств индивидуальной защиты.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организации трудового обучения кабинеты технологии обеспечиваются необходимым оборудованием и инструментом со специальными приспособлениями, учитывающими особые образовательные потребности обучающихся с ограниченными возможностями здоровья.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Условия трудового обучения должны соответствовать возрасту обучающегося, учебным, воспитательным и коррекционным задачам.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профильного обучения в 10 - 11 классах не должна приводить к увеличению образовательной нагрузки;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18) при проведении итоговой аттестации не допускается проведение более одного экзамена в день. Перерыв между проведением экзаменов должен быть не менее 2-х календарных дней. При проведении государственной итоговой аттестации по образовательным программам среднего общего образования в форме единого государственного экзамена (далее - ЕГЭ) по предметам по выбору участников ЕГЭ допускается их проведение через день.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продолжительности экзамена от 4 часов и более обучающиеся обеспечиваются питанием. Независимо от продолжительности экзамена обеспечивается питьевой режим.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Время ожидания начала экзамена в классах не должно превышать 30 минут;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19) в классном журнале оформляется лист здоровья, в который для каждого обучающегося вносят сведения о его антропометрических данных, группе здоровья, медицинской группе для занятий физической культурой, номере необходимой учебной мебели, а также медицинские рекомендации.</w:t>
      </w:r>
    </w:p>
    <w:bookmarkStart w:id="516" w:name="P516"/>
    <w:bookmarkEnd w:id="51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При реализации образовательных программ с применением дистанционных образовательных технологий и электронного обучения должны соблюдаться следующие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использование ЭСО должно осуществляться при наличии документов об оценке (подтверждении) соответствия. Использование мониторов на основе электронно-лучевых трубок в образовательных организациях не допускается;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одновременное использование детьми на занятиях более двух различных ЭСО (интерактивная доска и персональный компьютер, интерактивная доска и планшет) не допускается;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для образовательных целей мобильные средства связи не используются.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Размещение базовых станций подвижной сотовой связи на собственной территории образовательных организаций не допускается;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использование ноутбуков обучающимися начальных классов возможно при наличии дополнительной клавиатуры;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оконные проемы в помещениях, где используются ЭСО, должны быть оборудованы светорегулируемыми устройствами;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линейные размеры (диагональ) экрана ЭСО должны соответствовать гигиеническим нормативам;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организация рабочих мест пользователей персональных ЭСО должна обеспечивать зрительную дистанцию до экрана не менее 50 см. Использование планшетов предполагает их размещения на столе под углом наклона 30°;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шрифтовое оформление электронных учебных изданий должно соответствовать гигиеническим нормативам;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непрерывная и суммарная продолжительность использования различных типов ЭСО на занятиях должна соответствовать гигиеническим нормативам;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при необходимости использовать наушники, время их непрерывного использования для всех возрастных групп должно составлять не более часа. Уровень громкости не должен превышать 60% от максимальной. Внутриканальные наушники должны быть предназначены только для индивидуального использования;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интерактивную доску (панель) и другие ЭСО следует выключать или переводить в режим ожидания, когда их использование приостановлено или завершено;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при реализации образовательных программ с использованием дистанционных образовательных технологий, электронного обучения расписание занятий составляется с учетом дневной и недельной динамики умственной работоспособности обучающихся и трудности учебных предметов. Обучение должно заканчиваться не позднее 18.00 часов. Продолжительность урока не должна превышать 40 минут;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режим учебного дня, в том числе во время учебных занятий, должен включать различные формы двигательной активности.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середине урока организуется перерыв для проведения комплекса упражнений для профилактики зрительного утомления, повышения активности центральной нервной системы, снятия напряжения с мышц шеи и плечевого пояса, с мышц туловища, для укрепления мышц и связок нижних конечностей;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при использовании электронного оборудования, в том числе сенсорного экрана, клавиатуры, компьютерной мыши необходимо ежедневно дезинфицировать их в соответствии с рекомендациями производителя либо с использованием растворов или салфеток на спиртовой основе, содержащих не менее 70% спирта;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В помещении, где организовано рабочее место обучающегося с компьютером (ноутбуком) или планшетом, необходимо предусмотреть естественное освещение и искусственное общее и местное на рабочем столе. Источник местного освещения на рабочем месте обучающегося должен располагаться сбоку от экрана персонального компьютера (ноутбука) или планшета. Освещение не должно создавать бликов на поверхности экрана.</w:t>
      </w:r>
    </w:p>
    <w:bookmarkStart w:id="534" w:name="P534"/>
    <w:bookmarkEnd w:id="53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В организациях дополнительного образования и физкультурно-спортивных организациях должны соблюдаться следующие требования:</w:t>
      </w:r>
    </w:p>
    <w:bookmarkStart w:id="535" w:name="P535"/>
    <w:bookmarkEnd w:id="53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наличие собственной территории, набор помещений определяются направленностью реализуемых дополнительных общеобразовательных программ и видом спорта.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Раздевалки для верхней одежды размещают на первом или цокольном (подвальном) этаже хозяйствующего субъекта.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организациях с количеством до 20 человек допустимо оборудование одного туалета.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персонала выделяется отдельный туалет (кабина).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Мастерские, лаборатории оборудуются умывальными раковинами, кладовыми (шкафами).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помещениях для занятий на музыкальных инструментах, танцами, вокалом, мастерских с использованием оборудования, являющегося дополнительным источником шума, выполняются шумоизолирующие мероприятия;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образовательный процесс осуществляется в соответствии с дополнительной общеобразовательной программой. Занятия проводятся по группам, подгруппам или индивидуально.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Занятия начинаются не ранее 8.00 часов утра и заканчиваются не позднее 20.00 часов. Для обучающихся в возрасте 16 - 18 лет допускается окончание занятий в 21.00 часов.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Ежедневной дезинфекции подлежат помещения туалета, душевых, раздевальных, а также скамейки, поручни, выключатели и дверные ручки.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Раздевалки оборудуются скамьями и шкафчиками (вешалками);</w:t>
      </w:r>
    </w:p>
    <w:bookmarkStart w:id="545" w:name="P545"/>
    <w:bookmarkEnd w:id="54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состав помещений физкультурно-спортивных организаций определяется видом спорта.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спортивных и хореографических залах, бассейнах оборудуют туалеты, душевые, помещения для переодевания раздельно для мальчиков и девочек.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Раздевалки оборудуются скамьями и шкафчиками (вешалками), устройствами для сушки волос.</w:t>
      </w:r>
    </w:p>
    <w:bookmarkStart w:id="548" w:name="P548"/>
    <w:bookmarkEnd w:id="5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Спортивный инвентарь хранится в помещениях снарядных при спортивных залах.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Используемые спортивные маты, спортивные ковры, инвентарь и оборудование должны быть покрыты материалами, обеспечивающими их влажную обработку моющими и дезинфекционными средствами.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В организациях для детей-сирот и детей, оставшихся без попечения родителей, должны соблюдаться следующие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 реализации в хозяйствующем субъекте образовательных программ дошкольного образования их деятельность регламентируется в соответствии с требованиями </w:t>
      </w:r>
      <w:hyperlink w:history="0" w:anchor="P346" w:tooltip="24. В организациях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ях должны соблюдаться следующие требования:">
        <w:r>
          <w:rPr>
            <w:sz w:val="20"/>
            <w:color w:val="0000ff"/>
          </w:rPr>
          <w:t xml:space="preserve">пункта 24</w:t>
        </w:r>
      </w:hyperlink>
      <w:r>
        <w:rPr>
          <w:sz w:val="20"/>
        </w:rPr>
        <w:t xml:space="preserve"> Правил, образовательных программ начального общего, основного общего и среднего общего образования - в соответствии с требованиями </w:t>
      </w:r>
      <w:hyperlink w:history="0" w:anchor="P439" w:tooltip="27. При реализации образовательных программ начального общего, основного общего и среднего общего образования должны соблюдаться следующие требования:">
        <w:r>
          <w:rPr>
            <w:sz w:val="20"/>
            <w:color w:val="0000ff"/>
          </w:rPr>
          <w:t xml:space="preserve">пункта 27</w:t>
        </w:r>
      </w:hyperlink>
      <w:r>
        <w:rPr>
          <w:sz w:val="20"/>
        </w:rPr>
        <w:t xml:space="preserve"> Правил.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Численность детей в воспитательной группе в возрасте до 4 лет не должна превышать 6 человек, в возрасте от 4-х и старше - 8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наличии в воспитательной группе детей в возрасте до 4 лет и старше наполняемость группы не должна превышать 6 человек;</w:t>
      </w:r>
    </w:p>
    <w:bookmarkStart w:id="554" w:name="P554"/>
    <w:bookmarkEnd w:id="55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проживание детей организовывается по принципам семейного воспитания в группах, размещаемых в помещениях для проживания, созданных по квартирному (гостиничному) типу.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Минимальный набор помещений, в которых размещаются воспитательные группы в организациях для детей-сирот и детей, оставшихся без попечения родителей, включает: жилые комнаты (спальни, раздельные для мальчиков и девочек);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 (прихожую). Санитарные узлы и душевые (ванные комнаты) размещаются в отдельных и (или) в совмещенных помещениях и оборудуются стиральными машинами.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Помещения постоянного пребывания и проживания детей оборудуются приборами по обеззараживанию воздуха.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Помещения воспитательной группы, в которых проживают дети-инвалиды, обустраиваются с учетом условий для размещения используемых ими технических средств реабилитации;</w:t>
      </w:r>
    </w:p>
    <w:bookmarkStart w:id="558" w:name="P558"/>
    <w:bookmarkEnd w:id="5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раздевальное помещение (прихожая) оборудуется шкафами для раздельного хранения одежды и обуви;</w:t>
      </w:r>
    </w:p>
    <w:bookmarkStart w:id="559" w:name="P559"/>
    <w:bookmarkEnd w:id="55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 каждой группе должны быть обеспечены условия для просушивания верхней одежды и обуви детей;</w:t>
      </w:r>
    </w:p>
    <w:bookmarkStart w:id="560" w:name="P560"/>
    <w:bookmarkEnd w:id="5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 состав помещений организаций для детей-сирот и детей, оставшихся без попечения родителей, включается приемно-карантинное отделение и помещения для проведения реабилитационных мероприятий.</w:t>
      </w:r>
    </w:p>
    <w:bookmarkStart w:id="561" w:name="P561"/>
    <w:bookmarkEnd w:id="56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В учреждениях социального обслуживания семьи и детей должны соблюдаться следующие требования:</w:t>
      </w:r>
    </w:p>
    <w:bookmarkStart w:id="562" w:name="P562"/>
    <w:bookmarkEnd w:id="5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минимальный набор помещений учреждения с круглосуточным пребыванием детей включает: приемно-карантинное отделение, помещения для проведения реабилитационных мероприятий, жилые комнаты (спальни);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раздевальную, административно-хозяйственные помещения.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Жилые помещения по типу групповых ячеек должны быть для группы численностью не более 6 человек;</w:t>
      </w:r>
    </w:p>
    <w:bookmarkStart w:id="564" w:name="P564"/>
    <w:bookmarkEnd w:id="56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приемно-карантинное отделение оборудуется отдельным входом и состоит из приемно-смотровой, из не менее двух палат изолятора, буфета, кабинета врача, помещения для оказания медицинской помощи, санитарно-бытовых помещений (санитарный узел, душевая (ванная) комната).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Палаты изолятора отделяются от остальных помещений для оказания медицинской помощи шлюзом с умывальником. Площадь палат изолятора принимается из расчета 6,0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 на 1 койку.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Помещение для оказания медицинской помощи размещается рядом с палатами изолятора и должно иметь отдельный вход из коридора.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Буфетная приемно-карантинного отделения оборудуется моечными ваннами и баком для дезинфекции посуды, шкафом для хранения посуды и инвентаря, столом;</w:t>
      </w:r>
    </w:p>
    <w:bookmarkStart w:id="568" w:name="P568"/>
    <w:bookmarkEnd w:id="56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набор помещений учреждений временного пребывания детей определяется направленностью реализуемых мероприятий и программ.</w:t>
      </w:r>
    </w:p>
    <w:bookmarkStart w:id="569" w:name="P569"/>
    <w:bookmarkEnd w:id="5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Раздевалки размещаются на первом или цокольном этаже.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Допускается оборудование одного туалета для детей в хозяйствующих субъектах с количеством детей до 20 человек. Для персонала выделяется отдельный туалет (кабина).</w:t>
      </w:r>
    </w:p>
    <w:bookmarkStart w:id="571" w:name="P571"/>
    <w:bookmarkEnd w:id="57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помещениях с использованием оборудования, являющегося дополнительным источником шума, должны проводиться шумоизолирующие мероприятия (для музыкальных и спортивных занятий).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Помещения постоянного пребывания и проживания детей оборудуются приборами по обеззараживанию воздуха.</w:t>
      </w:r>
    </w:p>
    <w:bookmarkStart w:id="573" w:name="P573"/>
    <w:bookmarkEnd w:id="5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хозяйствующем субъекте, где пребывают дети-инвалиды, обеспечиваются условия для размещения используемых ими технических средств реабилитации.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В профессиональных образовательных организациях должны соблюдаться следующие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 наличии собственной территории выделяются учебная, физкультурно-спортивная, хозяйственная и жилая (при наличии студенческого общежития) зоны.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собственной территории хозяйствующего субъекта предусматривается не менее двух въездов (основной и хозяйственный). Хозяйственная зона должна располагаться со стороны входа в производственные помещения и иметь самостоятельный въезд;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учебные помещения, в которых реализуется общеобразовательная программа, и их оборудование должны соответствовать </w:t>
      </w:r>
      <w:hyperlink w:history="0" w:anchor="P439" w:tooltip="27. При реализации образовательных программ начального общего, основного общего и среднего общего образования должны соблюдаться следующие требования:">
        <w:r>
          <w:rPr>
            <w:sz w:val="20"/>
            <w:color w:val="0000ff"/>
          </w:rPr>
          <w:t xml:space="preserve">пункту 27</w:t>
        </w:r>
      </w:hyperlink>
      <w:r>
        <w:rPr>
          <w:sz w:val="20"/>
        </w:rPr>
        <w:t xml:space="preserve"> Правил.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Учебные помещения и оборудование для профессиональных дисциплин должны соответствовать направленности реализуемых образовательных программ среднего профессионального образования и включать: лаборатории и кабинеты общепрофильного и профессионального циклов, а также помещения по профилю обучения.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учебных занятий и практики не должен превышать 36 академических часов в неделю. Расписание занятий составляется с учетом дневной и недельной умственной работоспособности и в соответствии со шкалой трудности учебных предметов. Образовательная недельная нагрузка равномерно распределяется на всю учебную неделю. В годовом календарном учебном плане должно быть предусмотрено чередование периодов учебного времени, сессий и каникул;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мастерские для сварочных работ, мастерские, в которых проводится рубка и резка металла, мастерские с крупногабаритным и тяжелым оборудованием располагаются на нижних этажах с проведением звукоизолирующих и виброизолирующих мероприятий. Сварочные агрегаты устанавливаются в отдельном помещении, изолированном от учебных помещений.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Сверлильные, точильные и другие станки в учебных мастерских должны устанавливаться на фундаменте (кроме настольно-сверлильных и настольно-точильных) и оборудоваться предохранительными сетками, стеклами и местным освещением.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Столярные и слесарные верстаки должны соответствовать росту обучающихся и оснащаться подставками для ног.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Тренажерные устройства, используемые для освоения сложных профессий (горнорудной, химической, металлургической промышленности, транспорта, строительства, сельского хозяйства), размещают в отдельных помещениях или комплексах тренажерных кабинетов.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Станки, оборудование, инструменты, рычаги управления, рабочая мебель по своим параметрам должны соответствовать эргономическим требованиям с учетом роста и физического развития.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Учебно-производственные мастерские оборудуются складскими помещениями для хранения инструментов, инвентаря, заготовок, сырья и готовой продукции; шкафами для хранения спецодежды и умывальниками.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отдельно стоящем здании мастерских предусматриваются гардеробная для верхней одежды и обуви, душевые, умывальные, туалеты, устройства для питьевого водоснабжения, а при необходимости помещение для выдачи спецодежды и индивидуальных средств защиты;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 лабораториях, учебно-производственных мастерских, на рабочих местах на предприятиях, где проводится обучение, у станков и механизмов, работа на которых связана с выделением вредных веществ, пыли, повышенного тепла, оборудуются общая и местная механические вентиляции;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 профессиональной образовательной организации должно быть организовано двухразовое горячее питание для обучающихся, а для проживающих в общежитии - пятиразовое горячее питание. При отсутствии условий организации горячего питания для обучающихся в профессиональной образовательной организации допускается организация горячего питания посредством привлечения организации общественного питания.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Обучающихся не допускается использовать на подсобных работах, не входящих в программу профессиональной подготовки, на работах с вредными и тяжелыми условиями труда в соответствии с перечнем, установленным законодательством Российской Федерации для лиц, не достигших 18 лет &lt;12&gt;.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&lt;12&gt; </w:t>
      </w:r>
      <w:hyperlink w:history="0" r:id="rId42" w:tooltip="Постановление Правительства РФ от 25.02.2000 N 163 (ред. от 20.06.2011) &quot;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&quo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тяжелых работ и работ с вредными или опасными условиями труда, при выполнении которых запрещается применение труда лиц моложе восемнадцати лет, утвержденный постановлением Правительства Российской Федерации от 25.02.2000 N 163.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Условия прохождения практики на рабочих местах для лиц, не достигших 18 лет, должны соответствовать требованиям безопасности условий труда работников, не достигших 18 лет.</w:t>
      </w:r>
    </w:p>
    <w:bookmarkStart w:id="594" w:name="P594"/>
    <w:bookmarkEnd w:id="59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В образовательных организациях высшего образования должны соблюдаться следующие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 наличии собственной территории выделяются учебная, физкультурно-спортивная, хозяйственная и жилая (при наличии студенческого общежития) зоны.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собственной территории хозяйствующего субъекта предусматривается не менее двух въездов (основной и хозяйственный). Хозяйственная зона должна иметь самостоятельный въезд;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учебные помещения и оборудование для учебно-производственной деятельности должны соответствовать требованиям </w:t>
      </w:r>
      <w:hyperlink w:history="0" w:anchor="P439" w:tooltip="27. При реализации образовательных программ начального общего, основного общего и среднего общего образования должны соблюдаться следующие требования:">
        <w:r>
          <w:rPr>
            <w:sz w:val="20"/>
            <w:color w:val="0000ff"/>
          </w:rPr>
          <w:t xml:space="preserve">пунктов 27</w:t>
        </w:r>
      </w:hyperlink>
      <w:r>
        <w:rPr>
          <w:sz w:val="20"/>
        </w:rPr>
        <w:t xml:space="preserve">, </w:t>
      </w:r>
      <w:hyperlink w:history="0" w:anchor="P516" w:tooltip="28. При реализации образовательных программ с применением дистанционных образовательных технологий и электронного обучения должны соблюдаться следующие требования:">
        <w:r>
          <w:rPr>
            <w:sz w:val="20"/>
            <w:color w:val="0000ff"/>
          </w:rPr>
          <w:t xml:space="preserve">28</w:t>
        </w:r>
      </w:hyperlink>
      <w:r>
        <w:rPr>
          <w:sz w:val="20"/>
        </w:rPr>
        <w:t xml:space="preserve">, </w:t>
      </w:r>
      <w:hyperlink w:history="0" w:anchor="P534" w:tooltip="29. В организациях дополнительного образования и физкультурно-спортивных организациях должны соблюдаться следующие требования:">
        <w:r>
          <w:rPr>
            <w:sz w:val="20"/>
            <w:color w:val="0000ff"/>
          </w:rPr>
          <w:t xml:space="preserve">29</w:t>
        </w:r>
      </w:hyperlink>
      <w:r>
        <w:rPr>
          <w:sz w:val="20"/>
        </w:rPr>
        <w:t xml:space="preserve">, </w:t>
      </w:r>
      <w:hyperlink w:history="0" w:anchor="P561" w:tooltip="31. В учреждениях социального обслуживания семьи и детей должны соблюдаться следующие требования:">
        <w:r>
          <w:rPr>
            <w:sz w:val="20"/>
            <w:color w:val="0000ff"/>
          </w:rPr>
          <w:t xml:space="preserve">31</w:t>
        </w:r>
      </w:hyperlink>
      <w:r>
        <w:rPr>
          <w:sz w:val="20"/>
        </w:rPr>
        <w:t xml:space="preserve"> Правил.</w:t>
      </w:r>
    </w:p>
    <w:bookmarkStart w:id="598" w:name="P598"/>
    <w:bookmarkEnd w:id="59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В загородных стационарных детских оздоровительных лагерях с круглосуточным пребыванием должны соблюдаться следующие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хозяйствующие субъекты в срок не позднее чем за два месяца до открытия каждого сезона информируют территориальные органы, уполномоченные на осуществление федерального государственного санитарно-эпидемиологического надзора, о планируемых сроках заездов детей, режиме работы и количестве детей;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продолжительность оздоровительной смены составляет не менее 21 календарного дня. Возможна организация смен менее 20 календарных дней для организации отдыха и досуга детей. Продолжительность смен в осенние, зимние и весенние каникулы должна быть не менее 7 календарных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Перерыв между сменами в летнее время для проведения генеральной уборки с применением дезинфицирующих средств и санитарной обработки должен составлять не менее одних суток.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профилактики клещевого энцефалита, клещевого боррелиоза и геморрагической лихорадки с почечным синдромом и других инфекционных болезней перед открытием смены необходимо организовать и провести противоклещевую (акарицидную) обработку территории и мероприятия по борьбе с грызунами. После проведения обработок должен быть осуществлен контроль качества проведенных обработок против клещей и грызунов.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Генеральная уборка собственной территории и всех помещений проводится перед началом каждой смены с применением моющих и дезинфицирующих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Заезд детей должен осуществляться в период не более двух календарных дней. Во время заезда проводится бесконтактная термометрия каждого ребенка и сопровождающих его взрослых с фиксированием результатов в журнале.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детей осуществляется при наличии справки о состоянии здоровья ребенка, направленного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 &lt;13&gt;. Указанные сведения вносятся в справку не ранее чем за 3 рабочих дня до отъезда.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&lt;13&gt; Учетная </w:t>
      </w:r>
      <w:hyperlink w:history="0" r:id="rId43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ной формы N 025/у &quot;Медицинская карта пациента, получающего медицинскую помощь в амбулаторных условиях&quot;, &quot;Порядком ведения учетной формы N 025-1/у &quot;Талон пациента, получающего медицинскую помощь в амбулаторных условиях&quot;, &quot;Порядком ведения учетной формы  {КонсультантПлюс}">
        <w:r>
          <w:rPr>
            <w:sz w:val="20"/>
            <w:color w:val="0000ff"/>
          </w:rPr>
          <w:t xml:space="preserve">форма N 079/у</w:t>
        </w:r>
      </w:hyperlink>
      <w:r>
        <w:rPr>
          <w:sz w:val="20"/>
        </w:rPr>
        <w:t xml:space="preserve"> "Медицинская справка о состоянии здоровья ребенка, направленного в организацию отдыха детей и их оздоровления", утвержденная приказом Минздрава России от 13.05.2025 N 274н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ведения" (зарегистрирован Минюстом России 30.05.2025, регистрационный N 82433). В соответствии с </w:t>
      </w:r>
      <w:hyperlink w:history="0" r:id="rId44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ной формы N 025/у &quot;Медицинская карта пациента, получающего медицинскую помощь в амбулаторных условиях&quot;, &quot;Порядком ведения учетной формы N 025-1/у &quot;Талон пациента, получающего медицинскую помощь в амбулаторных условиях&quot;, &quot;Порядком ведения учетной формы  {КонсультантПлюс}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приказа Минздрава России от 13.05.2025 N 274н данный акт действует до 01.09.2031.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Дети-инвалиды и дети с ограниченными возможностями здоровья принимаются в организации, в которых созданы соответствующие условия для их пребывания;</w:t>
      </w:r>
    </w:p>
    <w:bookmarkStart w:id="610" w:name="P610"/>
    <w:bookmarkEnd w:id="61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 собственной территории выделяют следующие зоны: жилая, физкультурно-оздоровительная, хозяйственная.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Встречи детей с посетителями, в том числе с родителями (законными представителями) детей проводятся в соответствии с установленным руководителем Организации распорядком дня и в специальной зоне.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допускается пребывание на собственной территории Организации посетителей, в том числе родителей (законных представителей) детей, вне специально установленных мест;</w:t>
      </w:r>
    </w:p>
    <w:bookmarkStart w:id="613" w:name="P613"/>
    <w:bookmarkEnd w:id="6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минимальный набор помещений организаций отдыха детей и их оздоровления с круглосуточным пребыванием включает: спальные комнаты; комнаты воспитателя; помещения для дневного пребывания детей; умывальные с мойками для ног; душевые с раздевальными отдельно для мальчиков и девочек; помещение (место) для просушивания одежды и обуви, помещение (место) стирки и глажения; помещение для обработки и хранения уборочного инвентаря, для приготовления дезинфицирующих растворов - одно на отряд (или жилой корпус); помещение для стирки белья, оборудованной горячим и холодным водоснабжением и водоотведением, тазами для стирки личных вещей и скамьями (возможно использование в помещениях для стирки белья автоматических стиральных машин); помещение гладильной; место для хранения обуви, оборудованное полками или стеллажами.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Помещения для стирки белья могут быть оборудованы в отдельном помещении.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Допускается использование двухъярусных кроватей при условии соблюдения нормы площади на одного ребенка и количества проживающих в комнате.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зданиях для проживания детей обеспечиваются условия для просушивания верхней одежды и обуви;</w:t>
      </w:r>
    </w:p>
    <w:bookmarkStart w:id="617" w:name="P617"/>
    <w:bookmarkEnd w:id="6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минимальный набор помещений для оказания медицинской помощи включает: кабинет врача; процедурный кабинет; изолятор; пост медицинской сестры; помещение для приготовления дезинфекционных растворов и хранения уборочного инвентаря, предназначенного для указанных помещений, туалет с умывальником.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изоляторе медицинского пункта предусматриваются не менее двух палат (раздельно для капельных и кишечных инфекций). В составе помещений изолятора предусматриваются: туалет с раковиной для мытья рук, а также буфетная с двумя моечными раковинами для мойки посуды и шкафами для ее хранения.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Возможно оборудование в медицинском пункте или в изоляторе душевой (ванной комнаты);</w:t>
      </w:r>
    </w:p>
    <w:bookmarkStart w:id="620" w:name="P620"/>
    <w:bookmarkEnd w:id="62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при использовании надворных туалетов обеспечивается искусственное освещение, наличие туалетной бумаги, условия для мытья рук мылом.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Надворные туалеты выгребного типа оборудуются надземной частью строения и водонепроницаемым выгребом, размещаются на расстоянии не менее 25 м от жилой зоны, столовой. Не допускается устройство и использование надворных туалетов без крыши (навеса) и без внутренних экранов-перегородок.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Хозяйствующим субъектом обеспечивается освещение дорожек, ведущих к туалетам;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для хранения и размещения личных сумок (чемоданов, рюкзаков) детей выделяется специальное помещение, оборудованное стеллажами (или выделяют специальное оборудованное место);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с целью выявления педикулеза у детей перед началом смены и не реже одного раза в 7 дней проводятся осмотры детей. Дети с педикулезом к посещению не допускаются.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Ежедневно должна проводиться бесконтактная термометрия детей и сотрудников.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выявлении лиц с признаками инфекционных заболеваний и повышенной температурой во время нахождения их в хозяйствующем субъекте должны быть приняты меры по ограничению их контакта с иными лицами посредством размещения в помещения для оказания медицинской помощи или иные помещения, кроме вспомогательных &lt;14&gt;, до приезда законных представителей (родителей или опекунов), до перевода в медицинскую организацию или до приезда скорой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&lt;14&gt; </w:t>
      </w:r>
      <w:hyperlink w:history="0" r:id="rId45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sz w:val="20"/>
            <w:color w:val="0000ff"/>
          </w:rPr>
          <w:t xml:space="preserve">Статья 29</w:t>
        </w:r>
      </w:hyperlink>
      <w:r>
        <w:rPr>
          <w:sz w:val="20"/>
        </w:rPr>
        <w:t xml:space="preserve"> Федерального закона N 52-ФЗ.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9) перед дневным и ночным сном, а также по возвращении после выхода детей (экскурсия, поход) за пределы собственной территории в летний оздоровительный сезон дети осматриваются на предмет присасывания клеща;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допустимая температура воздуха составляет не ниже: в спальных помещениях +18 °C, в спортивных залах +17 °C, душевых +25 °C, в столовой, в помещениях культурно-массового назначения и для занятий +18 °C.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Помещения постоянного пребывания и проживания детей для дезинфекции воздушной среды оборудуются приборами по обеззараживанию воздуха.</w:t>
      </w:r>
    </w:p>
    <w:bookmarkStart w:id="633" w:name="P633"/>
    <w:bookmarkEnd w:id="63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В организациях отдыха детей и их оздоровления с дневным пребыванием должны соблюдаться следующие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хозяйствующие субъекты в срок не позднее чем за один месяц до открытия каждого сезона информируют территориальные органы, уполномоченные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потребителей, о планируемых сроках заездов детей и режиме работы, а также количестве детей;</w:t>
      </w:r>
    </w:p>
    <w:bookmarkStart w:id="635" w:name="P635"/>
    <w:bookmarkEnd w:id="63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минимальный набор помещений включает игровые комнаты, помещения для занятий кружков, спальные помещения (при организации сна), помещения для оказания медицинской помощи, спортивный зал, столовую, помещение для просушивания одежды и обуви, раздевалку для верхней одежды, кладовую спортинвентаря, игр и кружкового инвентаря, туалеты, помещение для хранения, обработки уборочного инвентаря и приготовления дезинфекционных растворов.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помещениях пребывания (игровые, мастерские, помещения дополнительного образования) детей и их дневного сна (при организации) проводится дезинфекция воздушной среды приборами по обеззараживанию воздуха;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 организации дневного сна возможно использование личных спальных принадлежностей и полотенец отдыхающих детей, а также возможность стирки постельного белья и полотенец родителями индивидуально для каждого ребенка;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дети осматриваются на предмет присасывания клеща перед дневным сном, при возвращении детей после их выхода (экскурсия, поход) за пределы собственной территории хозяйственного субъекта;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прием детей осуществляется при наличии справки о состоянии здоровья ребенка, содержащей в том числе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Дети-инвалиды и дети с ограниченными возможностями здоровья направляются в организации, в которых созданы условия для их пребывания.</w:t>
      </w:r>
    </w:p>
    <w:bookmarkStart w:id="641" w:name="P641"/>
    <w:bookmarkEnd w:id="64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В палаточных лагерях должны соблюдаться следующие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хозяйствующие субъекты в срок не позднее чем за один месяц до открытия сезона информируют территориальные органы, уполномоченные на осуществление федерального государственного санитарно-эпидемиологического надзора о планируемых сроках заездов детей и режиме работы, о количестве детей;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перед открытием палаточного лагеря на территории, на которой планируется его размещение, проводятся: уборка территории от мусора, сухостоя и валежника, очистка от колючих кустарников и растительности с ядовитыми плодами, а также ее аккарицидная обработка, мероприятия по борьбе с грызунами.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палаточному лагерю должен быть обеспечен подъезд транспорта.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Смены проводятся при установившейся ночной температуре воздуха окружающей среды не ниже +15 °C. Продолжительность смены определяется ее спецификой (профилем, программой) и климатическими условиями.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детей осуществляется при наличии справки о состоянии здоровья ребенка, отъезжающего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отъезда.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Дети-инвалиды и дети с ограниченными возможностями здоровья принимаются в организации, в которых созданы условия для их пребывания;</w:t>
      </w:r>
    </w:p>
    <w:bookmarkStart w:id="648" w:name="P648"/>
    <w:bookmarkEnd w:id="6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территория, на которой размещается палаточный лагерь, обозначается по периметру знаками.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территории размещения палаточного лагеря предусматриваются зоны: жилая; приготовления и приема пищи, хранения продуктов питания; санитарно-бытовая; административно-хозяйственная; физкультурно-оздоровительная.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Медицинский пункт (для палаточных лагерей с численностью несовершеннолетних более 100 детей) размещают в помещении или отдельной палатке площадью не менее 4 м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. Для изоляции заболевших детей используются отдельные помещения или палатки не более чем на 3 места, совместное проживание в которых детей и персонала не допускается.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темное время суток обеспечивается дежурное освещение тропинок, ведущих к туалетам;</w:t>
      </w:r>
    </w:p>
    <w:bookmarkStart w:id="652" w:name="P652"/>
    <w:bookmarkEnd w:id="65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 периметру размещения палаток оборудуется отвод для дождевых вод, палатки устанавливаются на настил.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Палатки должны быть непромокаемыми (или устанавливаться под тентом), ветроустойчивыми, иметь защиту от насекомых (защитная сетка на двери и окнах). Все палатки должны иметь закрывающийся вход, а также место для хранения обуви;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каждый проживающий в палаточном лагере обеспечивается индивидуальным спальным местом. Индивидуальные спальные места оборудуются кроватями (раскладушками) в комплекте с матрацем, одеялом и подушкой или при отсутствии кроватей - теплоизоляционными ковриками в комплекте со спальными мешками. Спальные мешки комплектуются индивидуальными съемными вкладышами.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Могут использоваться личные теплоизоляционные коврики, спальные мешки, вкладыши.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детей, проживающих в палатке, должно соответствовать вместимости, указанной в техническом паспорте палатки.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оборудования индивидуального спального места с использованием личного инвентаря данные условия указываются в договоре на оказание услуг отдыха детей и их оздоровления;</w:t>
      </w:r>
    </w:p>
    <w:bookmarkStart w:id="658" w:name="P658"/>
    <w:bookmarkEnd w:id="6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 качестве источников питьевой воды используются существующие источники централизованного, нецентрализованного водоснабжения, привозная питьевая вода.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Дезинфекция емкостей для доставки и хранения питьевой воды проводится разрешенными к применению препаратами, в соответствии с инструкцией производителя;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запас постельного белья и вкладышей в спальные мешки формируется с учетом обеспечения смены комплекта не менее 1 раза в 7 календарных дней;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организованная помывка детей должна проводиться не реже 1 раза в 7 календарных дней;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для просушивания одежды и обуви на территории палаточного лагеря оборудуется специальное место;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на территории санитарно-бытовой зоны палаточного лагеря размещаются умывальники, душевые, место для мытья ног, место для стирки белья, сушки одежды, туалеты, место сбора мусора. Количество умывальников определяется из расчета 1 умывальник на 10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Место для личной гигиены для девушек оборудуется в душевой кабине, женском туалете или отдельной палатке и обеспечивается подставками (полками) для предметов личной гигиены и емкостями для теплой воды.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Туалеты в палаточных лагерях располагаются на расстоянии не менее 25 метров от жилой зоны и пищеблока и не менее 50 метров от места купания, из расчета одно отверстие (размером не более 0,2 м x 0,3 м) на 20 человек раздельно для мальчиков и девочек. Не допускается устройство туалетов без крыши (навеса). Возле туалетов оборудуются рукомойники.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Туалеты выгребного типа организуют с надземной частью и водонепроницаемым выгребом. Глубина выгреба от поверхности земли рассчитывается в зависимости от уровня стояния грунтовых вод, но не менее 1 метра. Не допускается заполнение выгреба более чем на 2/3 объема. Также допускается использовать биотуалеты;</w:t>
      </w:r>
    </w:p>
    <w:bookmarkStart w:id="667" w:name="P667"/>
    <w:bookmarkEnd w:id="66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при отсутствии условий для организованного вывоза органических (пищевых) отходов в хозяйственной зоне для утилизации отходов оборудуется компостная яма, закрывающаяся крышкой. Содержимое компостной ямы ежедневно присыпается слоем земли. При заполнении ямы она засыпается землей;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сточные воды отводятся в специальную яму, закрытую крышкой. Наполнение ямы не должно превышать ее объема.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Мыльные воды должны проходить очистку через фильтр для улавливания мыльных вод.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Ямы-поглотители, ямы надворных туалетов, надворные туалеты ежедневно обрабатываются раствором дезинфекционных средств;</w:t>
      </w:r>
    </w:p>
    <w:bookmarkStart w:id="671" w:name="P671"/>
    <w:bookmarkEnd w:id="67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дети осматриваются на предмет присасывания клеща перед дневным и ночным сном, а также при возвращении детей после их выхода за пределы территории палаточного лагеря;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организация питания в палаточных лагерях осуществляется в соответствии с </w:t>
      </w:r>
      <w:hyperlink w:history="0" w:anchor="P155" w:tooltip="а) в составе комплекса помещений для приготовления и раздачи пищи, работающих на сырье, должны быть предусмотрены следующие помещения: загрузочный цех, горячий цех, холодный цех, мясо-рыбный цех, цех первичной обработки овощей, цех вторичной обработки овощей, моечная для кухонной посуды, моечная для столовой посуды, кладовые и складские помещения с холодильным оборудованием.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w:anchor="P157" w:tooltip="В составе комплекса помещений буфетов-раздаточных должны быть: помещение для приема и раздачи готовых блюд и кулинарных изделий, помещение для мытья кухонной и столовой посуды, помещение (место) для хранения контейнеров (термосов, тары);">
        <w:r>
          <w:rPr>
            <w:sz w:val="20"/>
            <w:color w:val="0000ff"/>
          </w:rPr>
          <w:t xml:space="preserve">четвертым</w:t>
        </w:r>
      </w:hyperlink>
      <w:r>
        <w:rPr>
          <w:sz w:val="20"/>
        </w:rPr>
        <w:t xml:space="preserve">, </w:t>
      </w:r>
      <w:hyperlink w:history="0" w:anchor="P163" w:tooltip="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">
        <w:r>
          <w:rPr>
            <w:sz w:val="20"/>
            <w:color w:val="0000ff"/>
          </w:rPr>
          <w:t xml:space="preserve">десятым подпункта 6 пункта 16</w:t>
        </w:r>
      </w:hyperlink>
      <w:r>
        <w:rPr>
          <w:sz w:val="20"/>
        </w:rPr>
        <w:t xml:space="preserve"> Правил и санитарно-эпидемиологическими требованиями к организации общественного питания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В организациях труда и отдыха (полевой практики) должны соблюдаться следующие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весенний, летний и осенний периоды в зависимости от климатических условий выполнение сельскохозяйственных и других видов работ на открытых площадках следует проводить в часы наименьшей инсоляции.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Дети должны работать в головных уборах.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температурах воздуха от 25 °C до 28 °C продолжительность работы должна составлять не более 2,5 часов для лиц в возрасте от 14 до 16 лет. Для лиц от 16 до 18 лет - не более 3,5 часов;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запрещается труд детей после 20:00 часов;</w:t>
      </w:r>
    </w:p>
    <w:bookmarkStart w:id="678" w:name="P678"/>
    <w:bookmarkEnd w:id="6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зависимости от используемой формы для организации и размещения лагеря труда и отдыха к его обустройству применяются требования </w:t>
      </w:r>
      <w:hyperlink w:history="0" w:anchor="P598" w:tooltip="34. В загородных стационарных детских оздоровительных лагерях с круглосуточным пребыванием должны соблюдаться следующие требования:">
        <w:r>
          <w:rPr>
            <w:sz w:val="20"/>
            <w:color w:val="0000ff"/>
          </w:rPr>
          <w:t xml:space="preserve">пунктов 34</w:t>
        </w:r>
      </w:hyperlink>
      <w:r>
        <w:rPr>
          <w:sz w:val="20"/>
        </w:rPr>
        <w:t xml:space="preserve">, </w:t>
      </w:r>
      <w:hyperlink w:history="0" w:anchor="P633" w:tooltip="35. В организациях отдыха детей и их оздоровления с дневным пребыванием должны соблюдаться следующие требования:">
        <w:r>
          <w:rPr>
            <w:sz w:val="20"/>
            <w:color w:val="0000ff"/>
          </w:rPr>
          <w:t xml:space="preserve">35</w:t>
        </w:r>
      </w:hyperlink>
      <w:r>
        <w:rPr>
          <w:sz w:val="20"/>
        </w:rPr>
        <w:t xml:space="preserve">, </w:t>
      </w:r>
      <w:hyperlink w:history="0" w:anchor="P641" w:tooltip="36. В палаточных лагерях должны соблюдаться следующие требования:">
        <w:r>
          <w:rPr>
            <w:sz w:val="20"/>
            <w:color w:val="0000ff"/>
          </w:rPr>
          <w:t xml:space="preserve">36</w:t>
        </w:r>
      </w:hyperlink>
      <w:r>
        <w:rPr>
          <w:sz w:val="20"/>
        </w:rPr>
        <w:t xml:space="preserve"> Правил;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прием детей осуществляется при наличии справки о состоянии здоровья ребенка, направляемого в организацию отдыха детей и их оздоровления, содержащую в том числе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bookmarkStart w:id="680" w:name="P680"/>
    <w:bookmarkEnd w:id="68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При временном размещении организованных групп детей в общежитиях, гостиницах, турбазах, базах отдыха должны соблюдаться следующие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 организации временного пребывания организованных групп детей от восьми и более человек, находящихся с руководителем организованной группы, без родителей (законных представителей), им должны быть обеспечены условия для проживания с соблюдением норм площади, соблюдения правил личной гигиены, питания, организован питьевой режим;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 допускается проживание организованных групп детей в помещениях без естественного освещения, без централизованного водоснабжения и канализации, а также в помещениях, расположенных в подвальных и цокольных этажах.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При проведении массовых мероприятий с участием детей и молодежи хозяйствующие субъекты, деятельность которых связана с организацией и проведением массовых мероприятий с участием детей и молодежи, в срок не позднее чем за 1 месяц до начала мероприятия должны информировать территориальные органы, уполномоченные на осуществление федерального государственного санитарно-эпидемиологического надзора, о планируемых сроках проведения мероприятия, о количестве участников, условиях доставки участников до планируемого места проведения мероприятия, условиях проживания, организации питьевого режима, организации питания, сроках проведения дератизационных, дезинсекционных мероприятий и о противоклещевых обработках (в случае если мероприятие проводится в теплое время года и в природных условиях).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40. При перевозке организованных групп детей железнодорожным транспортом должны соблюдаться следующие санитарно-эпидемиологические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организаторами поездок организованных групп детей железнодорожным транспортом: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обеспечивается сопровождение организованных групп детей взрослыми из расчета 1 сопровождающий на количество детей до 12 человек в период следования к месту назначения и обратно;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организуется питание организованных групп детей с интервалами не более 4 часов;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организуется питьевой режим в пути следования и при доставке организованных групп детей от железнодорожного вокзала до места назначения и обратно, а также при нахождении организованных групп детей на вокзале;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 нахождении в пути следования более 12 часов группы детей в количестве свыше 30 человек организатор поездки обязать обеспечить сопровождение группы детей медицинским работником;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 нахождении в пути свыше 1 дня организуется горячее питание.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Кратность приема пищи определяется временем нахождения групп детей в пути следования, времени суток и в соответствии с физиологическими потребностями.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нахождении в пути следования менее 1 дня (менее 24 часов) питание детей осуществляется в соответствии с гигиеническими нормативами;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 каждого ребенка, входящего в состав организованной группы детей, должна быть медицинская справка об отсутствии контакта с инфекционными больными, оформленная в период формирования группы не более чем за 3 рабочих дня до начала поездки;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не менее чем за 3 рабочих дня до отправления группы детей железнодорожным транспортом информация об организации указанной поездки направляется в территориальные органы, уполномоченные на осуществление федерального государственного санитарно-эпидемиологического надзора, по месту отправления с указанием следующих сведений: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наименование или фамилия, имя, отчество (при наличии) организатора отдыха групп детей;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адрес местонахождения организатора;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дата выезда, станция отправления и назначения, номер поезда и вагона, его вид;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детей и сопровождающих;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медицинского сопровождения;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наименование и адрес конечного пункта назначения;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планируемый тип питания в пути следования.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Главного государственного санитарного врача РФ от 02.06.2026 N 19</w:t>
            <w:br/>
            <w:t>"Об утверждении СП 2.4.2.4283-26 Санитар...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660&amp;dst=100171" TargetMode = "External"/><Relationship Id="rId9" Type="http://schemas.openxmlformats.org/officeDocument/2006/relationships/hyperlink" Target="https://login.consultant.ru/link/?req=doc&amp;base=LAW&amp;n=511660&amp;dst=227" TargetMode = "External"/><Relationship Id="rId10" Type="http://schemas.openxmlformats.org/officeDocument/2006/relationships/hyperlink" Target="https://login.consultant.ru/link/?req=doc&amp;base=LAW&amp;n=511660&amp;dst=238" TargetMode = "External"/><Relationship Id="rId11" Type="http://schemas.openxmlformats.org/officeDocument/2006/relationships/hyperlink" Target="https://login.consultant.ru/link/?req=doc&amp;base=LAW&amp;n=55707&amp;dst=100116" TargetMode = "External"/><Relationship Id="rId12" Type="http://schemas.openxmlformats.org/officeDocument/2006/relationships/hyperlink" Target="https://login.consultant.ru/link/?req=doc&amp;base=LAW&amp;n=522968" TargetMode = "External"/><Relationship Id="rId13" Type="http://schemas.openxmlformats.org/officeDocument/2006/relationships/hyperlink" Target="https://login.consultant.ru/link/?req=doc&amp;base=LAW&amp;n=485988" TargetMode = "External"/><Relationship Id="rId14" Type="http://schemas.openxmlformats.org/officeDocument/2006/relationships/hyperlink" Target="https://login.consultant.ru/link/?req=doc&amp;base=LAW&amp;n=522927" TargetMode = "External"/><Relationship Id="rId15" Type="http://schemas.openxmlformats.org/officeDocument/2006/relationships/hyperlink" Target="https://login.consultant.ru/link/?req=doc&amp;base=LAW&amp;n=511660&amp;dst=100449" TargetMode = "External"/><Relationship Id="rId16" Type="http://schemas.openxmlformats.org/officeDocument/2006/relationships/hyperlink" Target="https://login.consultant.ru/link/?req=doc&amp;base=LAW&amp;n=375352" TargetMode = "External"/><Relationship Id="rId17" Type="http://schemas.openxmlformats.org/officeDocument/2006/relationships/hyperlink" Target="https://login.consultant.ru/link/?req=doc&amp;base=LAW&amp;n=375352&amp;dst=100016" TargetMode = "External"/><Relationship Id="rId18" Type="http://schemas.openxmlformats.org/officeDocument/2006/relationships/hyperlink" Target="https://login.consultant.ru/link/?req=doc&amp;base=LAW&amp;n=468403" TargetMode = "External"/><Relationship Id="rId19" Type="http://schemas.openxmlformats.org/officeDocument/2006/relationships/hyperlink" Target="https://login.consultant.ru/link/?req=doc&amp;base=LAW&amp;n=468403&amp;dst=1" TargetMode = "External"/><Relationship Id="rId20" Type="http://schemas.openxmlformats.org/officeDocument/2006/relationships/hyperlink" Target="https://login.consultant.ru/link/?req=doc&amp;base=LAW&amp;n=511660&amp;dst=304" TargetMode = "External"/><Relationship Id="rId21" Type="http://schemas.openxmlformats.org/officeDocument/2006/relationships/hyperlink" Target="https://login.consultant.ru/link/?req=doc&amp;base=LAW&amp;n=540409&amp;dst=102" TargetMode = "External"/><Relationship Id="rId22" Type="http://schemas.openxmlformats.org/officeDocument/2006/relationships/hyperlink" Target="https://login.consultant.ru/link/?req=doc&amp;base=LAW&amp;n=131318&amp;dst=100012" TargetMode = "External"/><Relationship Id="rId23" Type="http://schemas.openxmlformats.org/officeDocument/2006/relationships/hyperlink" Target="https://login.consultant.ru/link/?req=doc&amp;base=LAW&amp;n=476082&amp;dst=101082" TargetMode = "External"/><Relationship Id="rId24" Type="http://schemas.openxmlformats.org/officeDocument/2006/relationships/hyperlink" Target="https://login.consultant.ru/link/?req=doc&amp;base=LAW&amp;n=476082&amp;dst=101097" TargetMode = "External"/><Relationship Id="rId25" Type="http://schemas.openxmlformats.org/officeDocument/2006/relationships/hyperlink" Target="https://login.consultant.ru/link/?req=doc&amp;base=LAW&amp;n=169401" TargetMode = "External"/><Relationship Id="rId26" Type="http://schemas.openxmlformats.org/officeDocument/2006/relationships/hyperlink" Target="https://login.consultant.ru/link/?req=doc&amp;base=LAW&amp;n=476082" TargetMode = "External"/><Relationship Id="rId27" Type="http://schemas.openxmlformats.org/officeDocument/2006/relationships/hyperlink" Target="https://login.consultant.ru/link/?req=doc&amp;base=LAW&amp;n=131318&amp;dst=100012" TargetMode = "External"/><Relationship Id="rId28" Type="http://schemas.openxmlformats.org/officeDocument/2006/relationships/hyperlink" Target="https://login.consultant.ru/link/?req=doc&amp;base=LAW&amp;n=536259&amp;dst=7769" TargetMode = "External"/><Relationship Id="rId29" Type="http://schemas.openxmlformats.org/officeDocument/2006/relationships/hyperlink" Target="https://login.consultant.ru/link/?req=doc&amp;base=LAW&amp;n=536259" TargetMode = "External"/><Relationship Id="rId30" Type="http://schemas.openxmlformats.org/officeDocument/2006/relationships/hyperlink" Target="https://login.consultant.ru/link/?req=doc&amp;base=LAW&amp;n=476082&amp;dst=101082" TargetMode = "External"/><Relationship Id="rId31" Type="http://schemas.openxmlformats.org/officeDocument/2006/relationships/hyperlink" Target="https://login.consultant.ru/link/?req=doc&amp;base=LAW&amp;n=476082&amp;dst=101097" TargetMode = "External"/><Relationship Id="rId32" Type="http://schemas.openxmlformats.org/officeDocument/2006/relationships/hyperlink" Target="https://login.consultant.ru/link/?req=doc&amp;base=LAW&amp;n=169401" TargetMode = "External"/><Relationship Id="rId33" Type="http://schemas.openxmlformats.org/officeDocument/2006/relationships/hyperlink" Target="https://login.consultant.ru/link/?req=doc&amp;base=LAW&amp;n=476082" TargetMode = "External"/><Relationship Id="rId34" Type="http://schemas.openxmlformats.org/officeDocument/2006/relationships/hyperlink" Target="https://login.consultant.ru/link/?req=doc&amp;base=LAW&amp;n=540409&amp;dst=102" TargetMode = "External"/><Relationship Id="rId35" Type="http://schemas.openxmlformats.org/officeDocument/2006/relationships/hyperlink" Target="https://login.consultant.ru/link/?req=doc&amp;base=LAW&amp;n=535828&amp;dst=100025" TargetMode = "External"/><Relationship Id="rId36" Type="http://schemas.openxmlformats.org/officeDocument/2006/relationships/hyperlink" Target="https://login.consultant.ru/link/?req=doc&amp;base=LAW&amp;n=535828&amp;dst=100033" TargetMode = "External"/><Relationship Id="rId37" Type="http://schemas.openxmlformats.org/officeDocument/2006/relationships/hyperlink" Target="https://login.consultant.ru/link/?req=doc&amp;base=LAW&amp;n=511660&amp;dst=100189" TargetMode = "External"/><Relationship Id="rId38" Type="http://schemas.openxmlformats.org/officeDocument/2006/relationships/hyperlink" Target="https://login.consultant.ru/link/?req=doc&amp;base=LAW&amp;n=458593&amp;dst=100737" TargetMode = "External"/><Relationship Id="rId39" Type="http://schemas.openxmlformats.org/officeDocument/2006/relationships/hyperlink" Target="https://login.consultant.ru/link/?req=doc&amp;base=LAW&amp;n=458593&amp;dst=100010" TargetMode = "External"/><Relationship Id="rId40" Type="http://schemas.openxmlformats.org/officeDocument/2006/relationships/hyperlink" Target="https://login.consultant.ru/link/?req=doc&amp;base=LAW&amp;n=511660&amp;dst=227" TargetMode = "External"/><Relationship Id="rId41" Type="http://schemas.openxmlformats.org/officeDocument/2006/relationships/hyperlink" Target="https://login.consultant.ru/link/?req=doc&amp;base=LAW&amp;n=540409&amp;dst=459" TargetMode = "External"/><Relationship Id="rId42" Type="http://schemas.openxmlformats.org/officeDocument/2006/relationships/hyperlink" Target="https://login.consultant.ru/link/?req=doc&amp;base=LAW&amp;n=115476&amp;dst=100008" TargetMode = "External"/><Relationship Id="rId43" Type="http://schemas.openxmlformats.org/officeDocument/2006/relationships/hyperlink" Target="https://login.consultant.ru/link/?req=doc&amp;base=LAW&amp;n=506684&amp;dst=101094" TargetMode = "External"/><Relationship Id="rId44" Type="http://schemas.openxmlformats.org/officeDocument/2006/relationships/hyperlink" Target="https://login.consultant.ru/link/?req=doc&amp;base=LAW&amp;n=506684&amp;dst=100025" TargetMode = "External"/><Relationship Id="rId45" Type="http://schemas.openxmlformats.org/officeDocument/2006/relationships/hyperlink" Target="https://login.consultant.ru/link/?req=doc&amp;base=LAW&amp;n=511660&amp;dst=10018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Главного государственного санитарного врача РФ от 02.06.2026 N 19
"Об утверждении СП 2.4.2.4283-26 Санитарно-эпидемиологические требования к организациям воспитания и обучения, отдыха и оздоровления детей и молодежи"
(вместе с "СП 2.4.4283-26. Санитарные правила...")
(Зарегистрировано в Минюсте России 02.06.2026 N 86855)</dc:title>
  <dcterms:created xsi:type="dcterms:W3CDTF">2026-08-10T13:02:04Z</dcterms:created>
</cp:coreProperties>
</file>