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BF6" w:rsidRDefault="00E75BF6" w:rsidP="00E75BF6"/>
    <w:tbl>
      <w:tblPr>
        <w:tblW w:w="0" w:type="auto"/>
        <w:tblInd w:w="4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3037"/>
        <w:gridCol w:w="3037"/>
      </w:tblGrid>
      <w:tr w:rsidR="00E75BF6" w:rsidTr="00E75BF6">
        <w:trPr>
          <w:trHeight w:val="683"/>
        </w:trPr>
        <w:tc>
          <w:tcPr>
            <w:tcW w:w="3037" w:type="dxa"/>
          </w:tcPr>
          <w:p w:rsidR="00E75BF6" w:rsidRPr="00B75005" w:rsidRDefault="00E75BF6" w:rsidP="00E75BF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СОГЛАСОВАНА</w:t>
            </w:r>
            <w:r w:rsidRPr="00B75005">
              <w:rPr>
                <w:b/>
                <w:sz w:val="28"/>
                <w:szCs w:val="28"/>
              </w:rPr>
              <w:t xml:space="preserve"> </w:t>
            </w:r>
          </w:p>
          <w:p w:rsidR="00E75BF6" w:rsidRDefault="00E75BF6" w:rsidP="00E75B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E75BF6" w:rsidRDefault="00E75BF6" w:rsidP="007A59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</w:t>
            </w:r>
            <w:r w:rsidR="007A5993">
              <w:rPr>
                <w:sz w:val="28"/>
                <w:szCs w:val="28"/>
              </w:rPr>
              <w:t>15 от 15</w:t>
            </w:r>
            <w:r>
              <w:rPr>
                <w:sz w:val="28"/>
                <w:szCs w:val="28"/>
              </w:rPr>
              <w:t xml:space="preserve">.12.2023 </w:t>
            </w:r>
          </w:p>
        </w:tc>
        <w:tc>
          <w:tcPr>
            <w:tcW w:w="3037" w:type="dxa"/>
          </w:tcPr>
          <w:p w:rsidR="00E75BF6" w:rsidRDefault="00E75BF6" w:rsidP="00E75BF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5D9A">
              <w:rPr>
                <w:b/>
                <w:sz w:val="28"/>
                <w:szCs w:val="28"/>
              </w:rPr>
              <w:t>СОГЛАСОВАНА</w:t>
            </w:r>
          </w:p>
          <w:p w:rsidR="00E75BF6" w:rsidRDefault="00E75BF6" w:rsidP="00E75B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Управляющим советом</w:t>
            </w:r>
          </w:p>
          <w:p w:rsidR="00E75BF6" w:rsidRPr="00615D9A" w:rsidRDefault="00E75BF6" w:rsidP="00E75B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02 от 28.12.2023</w:t>
            </w:r>
          </w:p>
        </w:tc>
        <w:tc>
          <w:tcPr>
            <w:tcW w:w="3037" w:type="dxa"/>
          </w:tcPr>
          <w:p w:rsidR="00E75BF6" w:rsidRPr="00B75005" w:rsidRDefault="00E75BF6" w:rsidP="00E75BF6">
            <w:pPr>
              <w:pStyle w:val="Default"/>
              <w:rPr>
                <w:b/>
                <w:sz w:val="28"/>
                <w:szCs w:val="28"/>
              </w:rPr>
            </w:pPr>
            <w:r w:rsidRPr="00B75005">
              <w:rPr>
                <w:b/>
                <w:sz w:val="28"/>
                <w:szCs w:val="28"/>
              </w:rPr>
              <w:t xml:space="preserve">УТВЕРЖДЕНА </w:t>
            </w:r>
          </w:p>
          <w:p w:rsidR="00E75BF6" w:rsidRDefault="00E75BF6" w:rsidP="00E75BF6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по МБОУ «Красноярская средняя школа им. Бых Н.Н.» </w:t>
            </w:r>
          </w:p>
          <w:p w:rsidR="00E75BF6" w:rsidRPr="00F855DF" w:rsidRDefault="00E75BF6" w:rsidP="00E75BF6">
            <w:pPr>
              <w:pStyle w:val="Default"/>
              <w:rPr>
                <w:sz w:val="23"/>
                <w:szCs w:val="23"/>
              </w:rPr>
            </w:pPr>
            <w:r>
              <w:rPr>
                <w:iCs/>
                <w:sz w:val="28"/>
                <w:szCs w:val="28"/>
              </w:rPr>
              <w:t xml:space="preserve">№ 196 от 28.12.2023 </w:t>
            </w:r>
          </w:p>
          <w:p w:rsidR="00E75BF6" w:rsidRDefault="00E75BF6" w:rsidP="00E75BF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75BF6" w:rsidRDefault="00E75BF6" w:rsidP="00E75BF6">
      <w:pPr>
        <w:rPr>
          <w:rFonts w:ascii="Times New Roman" w:hAnsi="Times New Roman" w:cs="Times New Roman"/>
          <w:sz w:val="24"/>
          <w:szCs w:val="24"/>
        </w:rPr>
      </w:pPr>
    </w:p>
    <w:p w:rsidR="00E75BF6" w:rsidRDefault="00E75BF6" w:rsidP="00E75BF6">
      <w:pPr>
        <w:rPr>
          <w:rFonts w:ascii="Times New Roman" w:hAnsi="Times New Roman" w:cs="Times New Roman"/>
          <w:sz w:val="24"/>
          <w:szCs w:val="24"/>
        </w:rPr>
      </w:pPr>
    </w:p>
    <w:p w:rsidR="00E75BF6" w:rsidRPr="00AB275D" w:rsidRDefault="00E75BF6" w:rsidP="00E75BF6">
      <w:pPr>
        <w:rPr>
          <w:rFonts w:ascii="Times New Roman" w:hAnsi="Times New Roman" w:cs="Times New Roman"/>
          <w:sz w:val="24"/>
          <w:szCs w:val="24"/>
        </w:rPr>
      </w:pPr>
    </w:p>
    <w:p w:rsidR="00E75BF6" w:rsidRPr="00AB275D" w:rsidRDefault="00E75BF6" w:rsidP="00E75BF6">
      <w:pPr>
        <w:rPr>
          <w:rFonts w:ascii="Times New Roman" w:hAnsi="Times New Roman" w:cs="Times New Roman"/>
          <w:sz w:val="24"/>
          <w:szCs w:val="24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7FD0">
        <w:rPr>
          <w:rFonts w:ascii="Times New Roman" w:hAnsi="Times New Roman" w:cs="Times New Roman"/>
          <w:b/>
          <w:bCs/>
          <w:sz w:val="36"/>
          <w:szCs w:val="36"/>
        </w:rPr>
        <w:t>ПРОГРАММА РАЗВИТИЯ</w:t>
      </w:r>
    </w:p>
    <w:p w:rsidR="00E75BF6" w:rsidRDefault="00E75BF6" w:rsidP="00E75BF6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«Красноярская средняя школа имени Бых Николая Никифоровича» муниципального образования Черноморский район Республики Крым с использованной сформированной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личном кабинете с учетом выявленных дефицитов ( по результатам самодиагностики в рамках реализации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 письмо Департамента государственной политики и управления в сфере общего образования от 30 октября 2023 года №031719)</w:t>
      </w:r>
    </w:p>
    <w:p w:rsidR="00E75BF6" w:rsidRDefault="00E75BF6" w:rsidP="00E75BF6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22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D2291">
        <w:rPr>
          <w:rFonts w:ascii="Times New Roman" w:hAnsi="Times New Roman" w:cs="Times New Roman"/>
          <w:sz w:val="28"/>
          <w:szCs w:val="28"/>
        </w:rPr>
        <w:t xml:space="preserve"> 2023- 2026 годы</w:t>
      </w:r>
    </w:p>
    <w:p w:rsidR="00E75BF6" w:rsidRPr="00BF7CF2" w:rsidRDefault="00E75BF6" w:rsidP="00E75BF6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BF6" w:rsidRDefault="00E75BF6" w:rsidP="00E75BF6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E75BF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39">
              <w:rPr>
                <w:rFonts w:ascii="Times New Roman" w:hAnsi="Times New Roman" w:cs="Times New Roman"/>
              </w:rPr>
              <w:t>Муниципальное бюджетное общеобразовательное учреждение «Красноярская средняя школа имени Бых Николая Никифоровича» муниципального образования Черноморский район Республики Крым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24.07.1998 № 124-ФЗ «Об основных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гарантиях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 в Российской Федерации»;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28 июня 2014 г. № 172-ФЗ «О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стратегическом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планировании в Российской Федерации»;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09.05.2017 г. № 203 «О Стратегии развития информационного общества в Российской Федерации на 2017 - 2030 годы». Стратегия развития информационного общества в Российской Федерации на 2017– 2030 годы, утвержденная Указом Президента от 09.05.2017 № 203;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2018 г. № 204 в части решения задач и достижения стратегических целей по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«Образование».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21.07.2020 г. «О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целях развития Российской Федерации на период до 2030 года»;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Концепция общенациональной системы выявления и развития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талантов, утвержденная Президентом 03.04.2012 № Пр-827;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«Образование», утвержден президиумом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Совета при президенте РФ (протокол от 03.09.2018 №10); «Стратегия развития воспитания в Российской Федерации на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года» (Распоряжение Правительства Российской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Федерации от 29.05.2015 г. № 996-р); интегрируемых в отдельные государственные программы Российской Федерации»;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Концепция развития математического образования в Российской Федерации, утвержденная распоряжением Правительства от 24.12.2013 № 2506-р.;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в РФ,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утвержденная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РФ от 04.09.2014 № 1726-р.;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lastRenderedPageBreak/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государственной молодежной политики до 2025 года,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РФ от 29.11.2014 № 2403-р.;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06.10. 2009 № 373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введение в действие ФГОС НОО»;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 2010 № 1897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введение в действие ФГОС ООО»;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 2012 № 413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введение в действие ФГОС СОО»;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31.05.2021 № 286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31.05.2021 № 287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17.10.2013 № 1155 Об утверждении федерального государственного образовательного стандарта дошкольного образования;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19.12.2014 № 1598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введение в действие ФГОС НОО ОВЗ»;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17.04.2019 N 179 (ред. от 11.12.2020) «Об утверждении методик расчета целевых показателей федеральных проектов национального проекта "Образование" (вместе с "Методикой расчета показателей федерального проекта "Современная школа", "Методикой расчета показателей федерального проекта "Успех каждого ребенка", "Методикой расчета показателей федерального проекта "Поддержка семей, имеющих детей";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05.08.2020 № 882/391 «Об организации и осуществлении образовательной деятельности при сетевой форме реализации образовательных программ»;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11.12.2020 № 712 «О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некоторые федеральные государственные образовательные стандарты общего образования по вопросам воспитания обучающихся»;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22.03.2021 № 115 «Об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17.12.2019 № Р-135 «Об утверждении методических рекомендаций по приобретению средств обучения и воспитания для обновления материально – 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lastRenderedPageBreak/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Министерства Просвещения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12.05.2020 г. по организации работы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осуществляющих классное руководство в общеобразовательных организациях;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«Педагог (педагогическая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в сфере дошкольного, начального общего, основного общего, среднего общего образования) (воспитатель, учитель)» (Приказ Министерства труда и социальной защиты Российской Федерации от 18.10.2013 г. № 544н / с изменениями от 25.12.2014 г.);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2 декабря 2020 года № 39 «О внесении изменения в 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3.1/2.4.3598-20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"Санитарно- эпидемиологические требования к устройству,</w:t>
            </w:r>
          </w:p>
          <w:p w:rsidR="00E75BF6" w:rsidRPr="00137F99" w:rsidRDefault="00E75BF6" w:rsidP="00E75B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(COVID-19)";</w:t>
            </w:r>
          </w:p>
          <w:p w:rsidR="001825B2" w:rsidRPr="0075658D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eastAsia="CIDFont+F4" w:hAnsi="Times New Roman" w:cs="Times New Roman"/>
                <w:sz w:val="24"/>
                <w:szCs w:val="24"/>
              </w:rPr>
              <w:sym w:font="Wingdings" w:char="F09F"/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от 11.05.2021 № СК-123/07 «Об усилении мер безопасности».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B0993" w:rsidRDefault="007B0993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9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 развитие, </w:t>
            </w:r>
            <w:proofErr w:type="spellStart"/>
            <w:r w:rsidRPr="007B0993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7B0993">
              <w:rPr>
                <w:rFonts w:ascii="Times New Roman" w:hAnsi="Times New Roman" w:cs="Times New Roman"/>
                <w:sz w:val="24"/>
                <w:szCs w:val="24"/>
              </w:rPr>
              <w:t>, 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и реализация </w:t>
            </w:r>
            <w:proofErr w:type="spell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модели школы,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обеспечивающей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всестороннего гармоничного развития личности, принимающей российские традиционные духовно-нравственные и гражданско-патриотические ценности,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культурному наследию России и социальным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нормам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2. Развитие устойчивой мотивации обучающихся к повышению своего уровня подготовки через урочную и внеурочную деятельность, сохранение благоприятного климата в школе, поддержка одаренных детей, модернизация школы.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3. Повышение качества образования посредством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технологий преподавания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программ;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школы, а также за счет обновления материально-технической базы школы.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4. Обеспечение непрерывного характера профессионально-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педагогических кадров путём внедрения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профессионального роста педагогических работников, создание системы работы командного взаимодействия педагогов как средства формирования профессиональных компетенций и развития творческой инициативы как необходимое условие современных образовательных отношений с обучающимися.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5. Развитие сетевого взаимодействия и создание единого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«Школа – родители – общественность – профессиональные учебные заведения - предприятия и общественные организации Черноморского района Республики Крым» для профессионального самоопределения обучающегося посредством организации системы профориентационной работы, предпрофильной и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профильной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обеспечивающего современное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конвергентное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выпускника школы, его будущую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успешность в любой отрасли народного хозяйства согласно личным интересам и возможностям.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6. Повышение компетентности родителей обучающихся в вопросах образования и воспитания детей как будущих граждан Российской Федерации. Воспитание вместе с семьей личности деятельностного патриота с установкой на общее благо и мотивированной социальной активностью.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7. Обновление информационно-коммуникационной инфраструктуры школы путем создания современной и безопасной цифровой образовательной среды для формирования актуальных цифровых компетенций у обучающихся всех уровней и учителей необходимых</w:t>
            </w:r>
          </w:p>
          <w:p w:rsidR="001914CF" w:rsidRPr="00137F99" w:rsidRDefault="001914CF" w:rsidP="00191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самостоятельной работы в онлайн-образовании и самообразования.</w:t>
            </w:r>
          </w:p>
          <w:p w:rsidR="001825B2" w:rsidRPr="0075658D" w:rsidRDefault="001914CF" w:rsidP="001914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8. Обучение учащихся 1-4, 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по ООП НОО, ООП ООО,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СОО, 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разработанны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 ФГОС НОО, ФГОС ООО и ФГОС СОО - 2021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Поэтапный полный переход на обучение по обновленным ФГОС ООО и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01.09.2024</w:t>
            </w:r>
            <w:r w:rsidRPr="0013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1.Достижение показателей не ниже среднего уровня «Школы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соответствие единым требованиям к образовательной среде, школьному климату, организации образовательной, просветительской, воспитательной деятельности. </w:t>
            </w:r>
          </w:p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2. Предоставление каждому обучающемуся качественного общего образования, достижение максимально возможных образовательных результатов на основе лучших традиций отечественной педагогики, предполагающих реализацию углубленного и профильного обучения, 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образования. 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личностных качеств обучающихся в соответствии с </w:t>
            </w:r>
            <w:r w:rsidRPr="00D8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приоритетами государственной политики в сфере воспитания на основе российских традиционных духовно-нравственных ценностей. </w:t>
            </w:r>
          </w:p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</w:t>
            </w:r>
            <w:proofErr w:type="spellStart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социальное благополучие, сохранение и укрепление здоровья и обеспечение личной безопасности обучающихся. </w:t>
            </w:r>
          </w:p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5. Формирование осознанного отношения обучающихся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жизни.</w:t>
            </w:r>
          </w:p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6. 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 </w:t>
            </w:r>
          </w:p>
          <w:p w:rsidR="00E75BF6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7. 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потенциала каждого члена команды. </w:t>
            </w:r>
          </w:p>
          <w:p w:rsidR="001825B2" w:rsidRPr="0075658D" w:rsidRDefault="00E75BF6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0">
              <w:rPr>
                <w:rFonts w:ascii="Times New Roman" w:hAnsi="Times New Roman" w:cs="Times New Roman"/>
                <w:sz w:val="24"/>
                <w:szCs w:val="24"/>
              </w:rPr>
              <w:t>8. 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 Создание современной мотивирующей образовательной среды, являющейся действенным инструментом становления субъектной позиции обучающихся</w:t>
            </w:r>
            <w:r w:rsidR="009A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B0993" w:rsidRDefault="00DA06AF" w:rsidP="009A2F87">
            <w:pPr>
              <w:pStyle w:val="Default"/>
            </w:pPr>
            <w:r w:rsidRPr="007B0993">
              <w:t xml:space="preserve">Администрация </w:t>
            </w:r>
            <w:r w:rsidR="009A2F87">
              <w:t>МБОУ</w:t>
            </w:r>
            <w:r w:rsidRPr="007B0993">
              <w:t xml:space="preserve"> «Красноярская средняя школа им</w:t>
            </w:r>
            <w:r w:rsidR="009A2F87">
              <w:t>. Бых Н.</w:t>
            </w:r>
            <w:r w:rsidRPr="007B0993">
              <w:t>Н</w:t>
            </w:r>
            <w:r w:rsidR="009A2F87">
              <w:t>.</w:t>
            </w:r>
            <w:r w:rsidRPr="007B0993">
              <w:t>»</w:t>
            </w:r>
            <w:r w:rsidR="009A2F87">
              <w:t xml:space="preserve"> в составе: </w:t>
            </w:r>
            <w:r w:rsidR="009A2F87">
              <w:rPr>
                <w:sz w:val="23"/>
                <w:szCs w:val="23"/>
              </w:rPr>
              <w:t>директора школы Асановой З.Э., заместителя директора по УВР Самохвал Н.П., заместителя директора по ВР Котик Н.А.;</w:t>
            </w:r>
            <w:r w:rsidR="009A2F87">
              <w:t xml:space="preserve"> педагогический коллектив школы;</w:t>
            </w:r>
            <w:r w:rsidRPr="007B0993">
              <w:t xml:space="preserve"> Управляющий совет школы</w:t>
            </w:r>
            <w:r w:rsidR="009A2F87">
              <w:t>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E75BF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28 декабря 2023 года по 28 декабря 2026 года</w:t>
            </w:r>
            <w:r w:rsidR="009A2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7B099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7B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B0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28.12.2023- 31.08.2024</w:t>
            </w:r>
            <w:r w:rsidRPr="007B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Аналитико-диагностическая деятельность. </w:t>
            </w:r>
          </w:p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 w:rsidRPr="007B0993">
              <w:rPr>
                <w:bCs/>
                <w:iCs/>
                <w:sz w:val="23"/>
                <w:szCs w:val="23"/>
              </w:rPr>
              <w:t xml:space="preserve">Задачи: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состояния учебно-воспитательного процесса;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школы;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подготовка локальных актов;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разработка методического обеспечения деятельности школы для реализации магистральных направлений и создания ключевых условий реализации Программы; </w:t>
            </w:r>
          </w:p>
          <w:p w:rsidR="001825B2" w:rsidRPr="0075658D" w:rsidRDefault="007B0993" w:rsidP="007B0993">
            <w:pPr>
              <w:pStyle w:val="Default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 xml:space="preserve">- определение стратегии и тактики развития школы. </w:t>
            </w:r>
          </w:p>
        </w:tc>
      </w:tr>
      <w:tr w:rsidR="007B0993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993" w:rsidRPr="00D857E0" w:rsidRDefault="007B0993" w:rsidP="007B0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Pr="007B0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(01.09.2024- 31.10.2025)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 w:rsidRPr="007B0993">
              <w:rPr>
                <w:bCs/>
                <w:iCs/>
                <w:sz w:val="23"/>
                <w:szCs w:val="23"/>
              </w:rPr>
              <w:t xml:space="preserve">Задачи: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реализация мероприятий дорожной карты программы развития;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корректировка решений в сфере управления образовательной деятельности; </w:t>
            </w:r>
          </w:p>
          <w:p w:rsid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совершенствование механизмов реализации программы развития; </w:t>
            </w:r>
          </w:p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достижение школой уровня соответствия статусу «Школа </w:t>
            </w:r>
            <w:proofErr w:type="spellStart"/>
            <w:r>
              <w:rPr>
                <w:sz w:val="23"/>
                <w:szCs w:val="23"/>
              </w:rPr>
              <w:t>Минпросвещения</w:t>
            </w:r>
            <w:proofErr w:type="spellEnd"/>
            <w:r>
              <w:rPr>
                <w:sz w:val="23"/>
                <w:szCs w:val="23"/>
              </w:rPr>
              <w:t xml:space="preserve"> России» не ниже базового. </w:t>
            </w:r>
          </w:p>
        </w:tc>
      </w:tr>
      <w:tr w:rsidR="007B0993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0993" w:rsidRPr="00D857E0" w:rsidRDefault="007B0993" w:rsidP="007B0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F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B0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(31.10.2025- 31.2026)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 w:rsidRPr="007B0993">
              <w:rPr>
                <w:bCs/>
                <w:iCs/>
                <w:sz w:val="23"/>
                <w:szCs w:val="23"/>
              </w:rPr>
              <w:t xml:space="preserve">Задачи: </w:t>
            </w:r>
          </w:p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 w:rsidRPr="007B0993">
              <w:rPr>
                <w:sz w:val="23"/>
                <w:szCs w:val="23"/>
              </w:rPr>
              <w:t xml:space="preserve">- отработка и интерпретация данных за 3 года; </w:t>
            </w:r>
          </w:p>
          <w:p w:rsidR="007B0993" w:rsidRPr="007B0993" w:rsidRDefault="007B0993" w:rsidP="007B0993">
            <w:pPr>
              <w:pStyle w:val="Default"/>
              <w:rPr>
                <w:sz w:val="23"/>
                <w:szCs w:val="23"/>
              </w:rPr>
            </w:pPr>
            <w:r w:rsidRPr="007B0993">
              <w:rPr>
                <w:sz w:val="23"/>
                <w:szCs w:val="23"/>
              </w:rPr>
              <w:t>- соотнесение результатов реализации программы с поставленными целями и задачами;</w:t>
            </w:r>
          </w:p>
          <w:p w:rsidR="007B0993" w:rsidRPr="0075658D" w:rsidRDefault="007B0993" w:rsidP="007B0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993">
              <w:rPr>
                <w:rFonts w:ascii="Times New Roman" w:hAnsi="Times New Roman" w:cs="Times New Roman"/>
                <w:sz w:val="23"/>
                <w:szCs w:val="23"/>
              </w:rPr>
              <w:t>- определение перспектив и путей дальнейшего развития.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993" w:rsidRPr="007B0993" w:rsidRDefault="007B0993" w:rsidP="007B0993">
            <w:pPr>
              <w:pStyle w:val="Default"/>
            </w:pPr>
            <w:r w:rsidRPr="007B0993">
              <w:t xml:space="preserve">Реализация настоящей Программы предполагается за счет: </w:t>
            </w:r>
          </w:p>
          <w:p w:rsidR="007B0993" w:rsidRPr="007B0993" w:rsidRDefault="00395E85" w:rsidP="007B0993">
            <w:pPr>
              <w:pStyle w:val="Default"/>
            </w:pPr>
            <w:r>
              <w:t>-</w:t>
            </w:r>
            <w:r w:rsidR="007B0993" w:rsidRPr="007B0993">
              <w:t>бюджетного финансирования;</w:t>
            </w:r>
          </w:p>
          <w:p w:rsidR="001825B2" w:rsidRPr="007B0993" w:rsidRDefault="00395E85" w:rsidP="007B0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993" w:rsidRPr="007B0993">
              <w:rPr>
                <w:rFonts w:ascii="Times New Roman" w:hAnsi="Times New Roman" w:cs="Times New Roman"/>
                <w:sz w:val="24"/>
                <w:szCs w:val="24"/>
              </w:rPr>
              <w:t>привлечения инвестиций для развития образовательного учреждения.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073D3" w:rsidP="007B0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Программы развития. Постоянный 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выполнения Программы 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администрация школы с ежегодным обсуждением результатов на итоговом педагогическом совете. Административная команда осуществляет ведение мониторинга по реализации Программы развития, анализ и рефлексию образовательной деятельности. По итогам мониторинга принимаются управленческие 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ешения по конкретизации, коррекции, дополнению Программы развития на соответствие модели и целевому 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ровню «Школы </w:t>
            </w:r>
            <w:proofErr w:type="spellStart"/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993" w:rsidRPr="00D857E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контроля публикуются ежегодно в Публичном докладе, на сайте школы</w:t>
            </w:r>
            <w:r w:rsidR="007B0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D5C20" w:rsidRDefault="003D5C20" w:rsidP="003D5C2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12722C" w:rsidRPr="003D5C20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2F87" w:rsidRPr="00760739"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«Красноярская средняя школа имени Бых Николая Никифоровича» муниципального образования Черноморский район Республики Крым</w:t>
            </w:r>
            <w:r w:rsidR="009A2F87">
              <w:rPr>
                <w:rFonts w:ascii="Times New Roman" w:hAnsi="Times New Roman" w:cs="Times New Roman"/>
              </w:rPr>
              <w:t>; МБОУ «Красноярская средняя школа им. Бых Н.Н.»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9A2F8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основания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01.09.1985г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9A2F87">
              <w:rPr>
                <w:rFonts w:ascii="Times New Roman" w:hAnsi="Times New Roman" w:cs="Times New Roman"/>
                <w:sz w:val="24"/>
                <w:szCs w:val="24"/>
              </w:rPr>
              <w:t xml:space="preserve"> - 9110088678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9A2F8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Информация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об учредителе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6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молодежи и спорта 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C85F6C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Черноморского района Республики Крым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 месте нахождения ОО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789F" w:rsidRPr="008F7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Юридический адрес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789F" w:rsidRPr="008E3FD4">
              <w:rPr>
                <w:rFonts w:ascii="Times New Roman" w:hAnsi="Times New Roman" w:cs="Times New Roman"/>
                <w:sz w:val="24"/>
                <w:szCs w:val="24"/>
              </w:rPr>
              <w:t>296434, Республика Крым, Черноморский район, с.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Красноярское, </w:t>
            </w:r>
            <w:proofErr w:type="spellStart"/>
            <w:r w:rsidR="008F789F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, д.8; </w:t>
            </w:r>
            <w:r w:rsidR="008F789F" w:rsidRPr="008F7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Фактический адрес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789F" w:rsidRPr="008E3FD4">
              <w:rPr>
                <w:rFonts w:ascii="Times New Roman" w:hAnsi="Times New Roman" w:cs="Times New Roman"/>
                <w:sz w:val="24"/>
                <w:szCs w:val="24"/>
              </w:rPr>
              <w:t>296434, Республика Крым, Черноморский район, с.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Красноярское, </w:t>
            </w:r>
            <w:proofErr w:type="spellStart"/>
            <w:r w:rsidR="008F789F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="008F789F">
              <w:rPr>
                <w:rFonts w:ascii="Times New Roman" w:hAnsi="Times New Roman" w:cs="Times New Roman"/>
                <w:sz w:val="24"/>
                <w:szCs w:val="24"/>
              </w:rPr>
              <w:t>, д.8.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="008F789F" w:rsidRPr="008F789F">
                <w:rPr>
                  <w:rStyle w:val="af1"/>
                  <w:rFonts w:ascii="Segoe UI" w:hAnsi="Segoe UI" w:cs="Segoe UI"/>
                  <w:color w:val="auto"/>
                  <w:shd w:val="clear" w:color="auto" w:fill="FFFFFF"/>
                </w:rPr>
                <w:t>+7 (978) 794-43-07</w:t>
              </w:r>
            </w:hyperlink>
            <w:r w:rsidR="008F789F" w:rsidRPr="008F789F">
              <w:rPr>
                <w:rFonts w:ascii="Segoe UI" w:hAnsi="Segoe UI" w:cs="Segoe UI"/>
                <w:shd w:val="clear" w:color="auto" w:fill="FFFFFF"/>
              </w:rPr>
              <w:t>, </w:t>
            </w:r>
            <w:hyperlink r:id="rId10" w:history="1">
              <w:r w:rsidR="008F789F" w:rsidRPr="008F789F">
                <w:rPr>
                  <w:rStyle w:val="af1"/>
                  <w:rFonts w:ascii="Segoe UI" w:hAnsi="Segoe UI" w:cs="Segoe UI"/>
                  <w:color w:val="auto"/>
                  <w:shd w:val="clear" w:color="auto" w:fill="FFFFFF"/>
                </w:rPr>
                <w:t>+7 (978) 856-04-71</w:t>
              </w:r>
            </w:hyperlink>
            <w:r w:rsidR="008F789F" w:rsidRPr="008F789F">
              <w:rPr>
                <w:rFonts w:ascii="Segoe UI" w:hAnsi="Segoe UI" w:cs="Segoe UI"/>
                <w:shd w:val="clear" w:color="auto" w:fill="FFFFFF"/>
              </w:rPr>
              <w:t>, </w:t>
            </w:r>
            <w:hyperlink r:id="rId11" w:history="1">
              <w:r w:rsidR="008F789F" w:rsidRPr="008F789F">
                <w:rPr>
                  <w:rStyle w:val="af1"/>
                  <w:rFonts w:ascii="Segoe UI" w:hAnsi="Segoe UI" w:cs="Segoe UI"/>
                  <w:color w:val="auto"/>
                  <w:shd w:val="clear" w:color="auto" w:fill="FFFFFF"/>
                </w:rPr>
                <w:t>+7 (365) 589-75-32</w:t>
              </w:r>
            </w:hyperlink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ОО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="008F789F" w:rsidRPr="00A0603A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krasn.shckola@chero.rk.gov.ru</w:t>
              </w:r>
            </w:hyperlink>
            <w:r w:rsidRPr="00A06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ОО в сети «Интернет»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F789F" w:rsidRPr="008F789F">
              <w:rPr>
                <w:rFonts w:ascii="Times New Roman" w:hAnsi="Times New Roman" w:cs="Times New Roman"/>
                <w:sz w:val="24"/>
                <w:szCs w:val="24"/>
              </w:rPr>
              <w:t>https://kras</w:t>
            </w:r>
            <w:r w:rsidR="008F789F">
              <w:rPr>
                <w:rFonts w:ascii="Times New Roman" w:hAnsi="Times New Roman" w:cs="Times New Roman"/>
                <w:sz w:val="24"/>
                <w:szCs w:val="24"/>
              </w:rPr>
              <w:t>noyar.crimeaschool.ru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Pr="00864F88" w:rsidRDefault="005C13DC" w:rsidP="005C13DC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 по уровням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начальное образование – 24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образование – 72, среднее образование – 15,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детей с ОВЗ 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нет.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75658D" w:rsidRDefault="009F6A66" w:rsidP="00BD7C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бщее собрание 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Управляющий совет, П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опечительский совет. Основная образовательная программа начального общего образования 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Бых Н.Н." (обновленный ФГОС 2021), О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 основного общего образования 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Бых Н.Н." (обновленный ФГОС 2021), О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 основного общего образования 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Бых Н..Н.", О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 среднего общего образования 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Бых Н.Н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.", ФООП НОО, ФООП ООО, ФООП СОО,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абочая программа воспитания 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Бых Н.Н</w:t>
            </w:r>
            <w:r w:rsidRPr="0016455E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</w:t>
            </w:r>
            <w:r w:rsidR="00BD7CE3">
              <w:rPr>
                <w:rFonts w:ascii="Times New Roman" w:hAnsi="Times New Roman" w:cs="Times New Roman"/>
                <w:sz w:val="24"/>
                <w:szCs w:val="24"/>
              </w:rPr>
              <w:t>2025 учебный год.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5C13DC" w:rsidP="005C13D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дней в учебной неделе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5, уроки начинаются в 8ч 30 мин.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5C13DC" w:rsidP="00A0603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0603A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педагогических работников</w:t>
            </w:r>
            <w:r w:rsidR="00A0603A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 w:rsidR="00A0603A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0603A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количество педагогов, имеющих ведомственные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работников, имеющих государственные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долю учителей, имеющих высшую/первую квалификационную категорию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– 56%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>ог-наставник»/«педагог-методист» - 0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школы – работники ОО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 xml:space="preserve"> – 7</w:t>
            </w:r>
            <w:r w:rsidR="00BD7C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CE3" w:rsidRPr="00C84AE3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- 0</w:t>
            </w:r>
            <w:r w:rsidR="00982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510CB4" w:rsidRPr="0075658D" w:rsidRDefault="00625317" w:rsidP="0096219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96219B">
              <w:rPr>
                <w:rFonts w:ascii="Times New Roman" w:hAnsi="Times New Roman" w:cs="Times New Roman"/>
                <w:sz w:val="24"/>
                <w:szCs w:val="24"/>
              </w:rPr>
              <w:t>взаимодействует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02891" w:rsidRPr="00653B0F">
              <w:rPr>
                <w:rFonts w:ascii="Times New Roman" w:hAnsi="Times New Roman" w:cs="Times New Roman"/>
                <w:sz w:val="24"/>
                <w:szCs w:val="24"/>
              </w:rPr>
              <w:t>директором ООО «</w:t>
            </w:r>
            <w:r w:rsidR="00F02891">
              <w:rPr>
                <w:rFonts w:ascii="Times New Roman" w:hAnsi="Times New Roman" w:cs="Times New Roman"/>
                <w:sz w:val="24"/>
                <w:szCs w:val="24"/>
              </w:rPr>
              <w:t>СЕЗАМ-АГРО</w:t>
            </w:r>
            <w:r w:rsidR="00F02891"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02891">
              <w:rPr>
                <w:rFonts w:ascii="Times New Roman" w:hAnsi="Times New Roman" w:cs="Times New Roman"/>
                <w:sz w:val="24"/>
                <w:szCs w:val="24"/>
              </w:rPr>
              <w:t>Перепелицей Сергеем Васильевичем</w:t>
            </w:r>
            <w:r w:rsidR="00F02891" w:rsidRPr="00653B0F">
              <w:rPr>
                <w:rFonts w:ascii="Times New Roman" w:hAnsi="Times New Roman" w:cs="Times New Roman"/>
                <w:sz w:val="24"/>
                <w:szCs w:val="24"/>
              </w:rPr>
              <w:t xml:space="preserve">, Центром занятости Черноморского района по направлению </w:t>
            </w:r>
            <w:proofErr w:type="spellStart"/>
            <w:r w:rsidR="0096219B">
              <w:rPr>
                <w:rFonts w:ascii="Times New Roman" w:hAnsi="Times New Roman" w:cs="Times New Roman"/>
                <w:sz w:val="24"/>
                <w:szCs w:val="24"/>
              </w:rPr>
              <w:t>профориентиров</w:t>
            </w:r>
            <w:r w:rsidR="00250C97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  <w:r w:rsidR="00250C9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 главой сельского поселения </w:t>
            </w:r>
            <w:proofErr w:type="spellStart"/>
            <w:r w:rsidR="00250C97">
              <w:rPr>
                <w:rFonts w:ascii="Times New Roman" w:hAnsi="Times New Roman" w:cs="Times New Roman"/>
                <w:sz w:val="24"/>
                <w:szCs w:val="24"/>
              </w:rPr>
              <w:t>Сергутиной</w:t>
            </w:r>
            <w:proofErr w:type="spellEnd"/>
            <w:r w:rsidR="00250C97">
              <w:rPr>
                <w:rFonts w:ascii="Times New Roman" w:hAnsi="Times New Roman" w:cs="Times New Roman"/>
                <w:sz w:val="24"/>
                <w:szCs w:val="24"/>
              </w:rPr>
              <w:t xml:space="preserve"> Раисой Николаевной.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F02891" w:rsidRPr="0075658D" w:rsidRDefault="00574AB5" w:rsidP="00B837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ОО за предыдущие 3 года следующие. </w:t>
            </w:r>
            <w:r w:rsidR="00F02891" w:rsidRPr="0016455E">
              <w:rPr>
                <w:rFonts w:ascii="Times New Roman" w:hAnsi="Times New Roman" w:cs="Times New Roman"/>
                <w:sz w:val="24"/>
                <w:szCs w:val="24"/>
              </w:rPr>
              <w:t>Обучающиеся принимают участие и занимают призов</w:t>
            </w:r>
            <w:r w:rsidR="00F02891">
              <w:rPr>
                <w:rFonts w:ascii="Times New Roman" w:hAnsi="Times New Roman" w:cs="Times New Roman"/>
                <w:sz w:val="24"/>
                <w:szCs w:val="24"/>
              </w:rPr>
              <w:t>ые места в муниципальном этапе р</w:t>
            </w:r>
            <w:r w:rsidR="00F02891" w:rsidRPr="0016455E">
              <w:rPr>
                <w:rFonts w:ascii="Times New Roman" w:hAnsi="Times New Roman" w:cs="Times New Roman"/>
                <w:sz w:val="24"/>
                <w:szCs w:val="24"/>
              </w:rPr>
              <w:t>еспубл</w:t>
            </w:r>
            <w:r w:rsidR="00F02891">
              <w:rPr>
                <w:rFonts w:ascii="Times New Roman" w:hAnsi="Times New Roman" w:cs="Times New Roman"/>
                <w:sz w:val="24"/>
                <w:szCs w:val="24"/>
              </w:rPr>
              <w:t>иканских конкурсов,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D5C20" w:rsidRDefault="003D5C20" w:rsidP="003D5C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1A7EA6" w:rsidRPr="003D5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 w:rsidRPr="003D5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5"/>
        <w:gridCol w:w="2561"/>
        <w:gridCol w:w="1852"/>
        <w:gridCol w:w="1052"/>
        <w:gridCol w:w="1649"/>
        <w:gridCol w:w="1854"/>
        <w:gridCol w:w="2416"/>
        <w:gridCol w:w="3267"/>
      </w:tblGrid>
      <w:tr w:rsidR="00D231CC" w:rsidRPr="00E1645C" w:rsidTr="003D5C20">
        <w:trPr>
          <w:trHeight w:val="288"/>
          <w:tblHeader/>
        </w:trPr>
        <w:tc>
          <w:tcPr>
            <w:tcW w:w="485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3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4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98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3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38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226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D360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Не реализуется профильное обучение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Мотивация педагогов к повышению уровня профессиональных </w:t>
            </w:r>
            <w:proofErr w:type="gramStart"/>
            <w:r>
              <w:rPr>
                <w:rFonts w:ascii="Times New Roman" w:hAnsi="Times New Roman"/>
              </w:rPr>
              <w:t>компетенций  в</w:t>
            </w:r>
            <w:proofErr w:type="gramEnd"/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</w:t>
            </w:r>
            <w:r>
              <w:rPr>
                <w:rFonts w:ascii="Times New Roman" w:hAnsi="Times New Roman"/>
              </w:rPr>
              <w:lastRenderedPageBreak/>
              <w:t>морального и материального стимулирования.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</w:t>
            </w:r>
            <w:proofErr w:type="gramStart"/>
            <w:r>
              <w:rPr>
                <w:rFonts w:ascii="Times New Roman" w:hAnsi="Times New Roman"/>
              </w:rPr>
              <w:t xml:space="preserve">обучения.  </w:t>
            </w:r>
            <w:proofErr w:type="gramEnd"/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котором дети изучают углубленные курсы, а предметы на базовом </w:t>
            </w:r>
            <w:r>
              <w:rPr>
                <w:rFonts w:ascii="Times New Roman" w:hAnsi="Times New Roman"/>
              </w:rPr>
              <w:lastRenderedPageBreak/>
              <w:t>уровне проходят в школах «у дома».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способностей, образовательных и профессиональных </w:t>
            </w:r>
            <w:r>
              <w:rPr>
                <w:rFonts w:ascii="Times New Roman" w:hAnsi="Times New Roman"/>
              </w:rPr>
              <w:lastRenderedPageBreak/>
              <w:t>потребностей обучающихся в профильном обучении.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</w:t>
            </w:r>
            <w:r>
              <w:rPr>
                <w:rFonts w:ascii="Times New Roman" w:hAnsi="Times New Roman"/>
              </w:rPr>
              <w:lastRenderedPageBreak/>
              <w:t>различных форматов, технологий обучения.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</w:t>
            </w:r>
            <w:proofErr w:type="gramStart"/>
            <w:r>
              <w:rPr>
                <w:rFonts w:ascii="Times New Roman" w:hAnsi="Times New Roman"/>
              </w:rPr>
              <w:t xml:space="preserve">ИУП.  </w:t>
            </w:r>
            <w:proofErr w:type="gramEnd"/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</w:t>
            </w:r>
            <w:r>
              <w:rPr>
                <w:rFonts w:ascii="Times New Roman" w:hAnsi="Times New Roman"/>
              </w:rPr>
              <w:lastRenderedPageBreak/>
              <w:t>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кадровых,  материально</w:t>
            </w:r>
            <w:proofErr w:type="gramEnd"/>
            <w:r>
              <w:rPr>
                <w:rFonts w:ascii="Times New Roman" w:hAnsi="Times New Roman"/>
              </w:rPr>
              <w:t>-технических и финансовых ресурсов для реализации ИУП.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изучения  интеллектуальных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</w:t>
            </w:r>
            <w:r>
              <w:rPr>
                <w:rFonts w:ascii="Times New Roman" w:hAnsi="Times New Roman"/>
              </w:rPr>
              <w:lastRenderedPageBreak/>
              <w:t>учебных предметов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оформления  заказа</w:t>
            </w:r>
            <w:proofErr w:type="gramEnd"/>
            <w:r>
              <w:rPr>
                <w:rFonts w:ascii="Times New Roman" w:hAnsi="Times New Roman"/>
              </w:rPr>
              <w:t xml:space="preserve"> на обеспечение общеобразовательной организации учебниками и учебными пособиями в полном объеме.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</w:t>
            </w:r>
            <w:proofErr w:type="gramStart"/>
            <w:r>
              <w:rPr>
                <w:rFonts w:ascii="Times New Roman" w:hAnsi="Times New Roman"/>
              </w:rPr>
              <w:t xml:space="preserve">предметов.  </w:t>
            </w:r>
            <w:proofErr w:type="gramEnd"/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организациях высшего и среднего профессионального образования.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контроля за использованием финансовых </w:t>
            </w:r>
            <w:proofErr w:type="gramStart"/>
            <w:r>
              <w:rPr>
                <w:rFonts w:ascii="Times New Roman" w:hAnsi="Times New Roman"/>
              </w:rPr>
              <w:t xml:space="preserve">ресурсов,   </w:t>
            </w:r>
            <w:proofErr w:type="gramEnd"/>
            <w:r>
              <w:rPr>
                <w:rFonts w:ascii="Times New Roman" w:hAnsi="Times New Roman"/>
              </w:rPr>
              <w:t>обеспечивающих  реализацию ООП, в том числе углубленное изучение отдельных предметов в рамках ИУП.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</w:t>
            </w:r>
            <w:r>
              <w:rPr>
                <w:rFonts w:ascii="Times New Roman" w:hAnsi="Times New Roman"/>
              </w:rPr>
              <w:lastRenderedPageBreak/>
              <w:t xml:space="preserve">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rFonts w:ascii="Times New Roman" w:hAnsi="Times New Roman"/>
              </w:rPr>
              <w:lastRenderedPageBreak/>
              <w:t>(критический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100% учителей и членов управленческой команды школы соблюдают требования локального акта, регламентирующ</w:t>
            </w:r>
            <w:r>
              <w:rPr>
                <w:rFonts w:ascii="Times New Roman" w:hAnsi="Times New Roman"/>
              </w:rPr>
              <w:lastRenderedPageBreak/>
              <w:t>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Образовательная организация не входит в перечень образовательных организаций с </w:t>
            </w:r>
            <w:r>
              <w:rPr>
                <w:rFonts w:ascii="Times New Roman" w:hAnsi="Times New Roman"/>
              </w:rPr>
              <w:lastRenderedPageBreak/>
              <w:t>признаками необъективных результатов</w:t>
            </w:r>
          </w:p>
        </w:tc>
        <w:tc>
          <w:tcPr>
            <w:tcW w:w="0" w:type="auto"/>
          </w:tcPr>
          <w:p w:rsidR="000E4767" w:rsidRDefault="00E75BF6">
            <w:proofErr w:type="gramStart"/>
            <w:r>
              <w:rPr>
                <w:rFonts w:ascii="Times New Roman" w:hAnsi="Times New Roman"/>
              </w:rPr>
              <w:lastRenderedPageBreak/>
              <w:t>образовательная</w:t>
            </w:r>
            <w:proofErr w:type="gramEnd"/>
            <w:r>
              <w:rPr>
                <w:rFonts w:ascii="Times New Roman" w:hAnsi="Times New Roman"/>
              </w:rPr>
              <w:t xml:space="preserve"> организация  не входит в перечень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>
              <w:rPr>
                <w:rFonts w:ascii="Times New Roman" w:hAnsi="Times New Roman"/>
              </w:rPr>
              <w:t>и 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для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программ </w:t>
            </w:r>
            <w:r>
              <w:rPr>
                <w:rFonts w:ascii="Times New Roman" w:hAnsi="Times New Roman"/>
              </w:rPr>
              <w:lastRenderedPageBreak/>
              <w:t>курсов внеурочной деятельности/внесения корректировок в программы  курсов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</w:t>
            </w:r>
            <w:proofErr w:type="gramStart"/>
            <w:r>
              <w:rPr>
                <w:rFonts w:ascii="Times New Roman" w:hAnsi="Times New Roman"/>
              </w:rPr>
              <w:t>деятельности  формирования</w:t>
            </w:r>
            <w:proofErr w:type="gramEnd"/>
            <w:r>
              <w:rPr>
                <w:rFonts w:ascii="Times New Roman" w:hAnsi="Times New Roman"/>
              </w:rPr>
              <w:t xml:space="preserve"> и развития конкретных планируемых  предметных и метапредметных результатов.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мониторинга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на занятиях  курсов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по составлению и реализации программ внеурочной деятельности.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и </w:t>
            </w:r>
            <w:r>
              <w:rPr>
                <w:rFonts w:ascii="Times New Roman" w:hAnsi="Times New Roman"/>
              </w:rPr>
              <w:lastRenderedPageBreak/>
              <w:t>реализации программ курсов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</w:t>
            </w:r>
            <w:r>
              <w:rPr>
                <w:rFonts w:ascii="Times New Roman" w:hAnsi="Times New Roman"/>
              </w:rPr>
              <w:lastRenderedPageBreak/>
              <w:t>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</w:t>
            </w:r>
            <w:r>
              <w:rPr>
                <w:rFonts w:ascii="Times New Roman" w:hAnsi="Times New Roman"/>
              </w:rPr>
              <w:lastRenderedPageBreak/>
              <w:t>всех уровнях от школьного до всероссийского.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</w:t>
            </w:r>
            <w:r>
              <w:rPr>
                <w:rFonts w:ascii="Times New Roman" w:hAnsi="Times New Roman"/>
              </w:rPr>
              <w:lastRenderedPageBreak/>
              <w:t>всех уровнях от школьного до всероссийского.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или в процессе разработки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</w:t>
            </w:r>
            <w:r>
              <w:rPr>
                <w:rFonts w:ascii="Times New Roman" w:hAnsi="Times New Roman"/>
              </w:rPr>
              <w:lastRenderedPageBreak/>
              <w:t>доступности и качества образования обучающихся с ОВЗ, с инвалидностью.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</w:t>
            </w:r>
            <w:r>
              <w:rPr>
                <w:rFonts w:ascii="Times New Roman" w:hAnsi="Times New Roman"/>
              </w:rPr>
              <w:lastRenderedPageBreak/>
              <w:t>индивидуальных возрастных, психологических и физиологических особенностей.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</w:t>
            </w:r>
            <w:proofErr w:type="gramStart"/>
            <w:r>
              <w:rPr>
                <w:rFonts w:ascii="Times New Roman" w:hAnsi="Times New Roman"/>
              </w:rPr>
              <w:t>учетом  особенности</w:t>
            </w:r>
            <w:proofErr w:type="gramEnd"/>
            <w:r>
              <w:rPr>
                <w:rFonts w:ascii="Times New Roman" w:hAnsi="Times New Roman"/>
              </w:rPr>
              <w:t xml:space="preserve"> их психофизического развития.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Разработанность локальных актов (далее ‒ЛА) в части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в общих ЛА на </w:t>
            </w:r>
            <w:r>
              <w:rPr>
                <w:rFonts w:ascii="Times New Roman" w:hAnsi="Times New Roman"/>
              </w:rPr>
              <w:lastRenderedPageBreak/>
              <w:t>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Отсутствие отдельных ЛА и отсутствие указания в общих ЛА на особенности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отдельных локальных актов, корректировка общих локальных актов с целью регламентации особенностей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</w:t>
            </w:r>
            <w:r>
              <w:rPr>
                <w:rFonts w:ascii="Times New Roman" w:hAnsi="Times New Roman"/>
              </w:rPr>
              <w:lastRenderedPageBreak/>
              <w:t>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Не разработаны адаптированные основные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общеобразовательные программы 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Отсутствие контроля за разработкой адаптированных основных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в ОО.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административного контроля.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</w:t>
            </w:r>
            <w:r>
              <w:rPr>
                <w:rFonts w:ascii="Times New Roman" w:hAnsi="Times New Roman"/>
              </w:rPr>
              <w:lastRenderedPageBreak/>
              <w:t>комиссией вариантами адаптированных образовательных программ).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</w:t>
            </w:r>
            <w:r>
              <w:rPr>
                <w:rFonts w:ascii="Times New Roman" w:hAnsi="Times New Roman"/>
              </w:rPr>
              <w:lastRenderedPageBreak/>
              <w:t>педагогической комиссией вариантами адаптированных образовательных программ).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Оснащены ТСО отдельные классы для </w:t>
            </w:r>
            <w:proofErr w:type="gramStart"/>
            <w:r>
              <w:rPr>
                <w:rFonts w:ascii="Times New Roman" w:hAnsi="Times New Roman"/>
              </w:rPr>
              <w:t>обучающихся  с</w:t>
            </w:r>
            <w:proofErr w:type="gramEnd"/>
            <w:r>
              <w:rPr>
                <w:rFonts w:ascii="Times New Roman" w:hAnsi="Times New Roman"/>
              </w:rPr>
              <w:t xml:space="preserve"> ОВЗ,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обучающихся с ОВЗ, с инвалидностью).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для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</w:t>
            </w:r>
            <w:r>
              <w:rPr>
                <w:rFonts w:ascii="Times New Roman" w:hAnsi="Times New Roman"/>
              </w:rPr>
              <w:lastRenderedPageBreak/>
              <w:t>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Менее 50% педагогических работников прошли </w:t>
            </w:r>
            <w:proofErr w:type="gramStart"/>
            <w:r>
              <w:rPr>
                <w:rFonts w:ascii="Times New Roman" w:hAnsi="Times New Roman"/>
              </w:rPr>
              <w:t>обучение  (</w:t>
            </w:r>
            <w:proofErr w:type="gramEnd"/>
            <w:r>
              <w:rPr>
                <w:rFonts w:ascii="Times New Roman" w:hAnsi="Times New Roman"/>
              </w:rPr>
              <w:t xml:space="preserve">за три последних года)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части обучения и воспитания обучающимися с ОВЗ, с инвалидностью.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</w:t>
            </w:r>
            <w:r>
              <w:rPr>
                <w:rFonts w:ascii="Times New Roman" w:hAnsi="Times New Roman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/>
              </w:rPr>
              <w:t>воспитания  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</w:t>
            </w:r>
            <w:r>
              <w:rPr>
                <w:rFonts w:ascii="Times New Roman" w:hAnsi="Times New Roman"/>
              </w:rPr>
              <w:lastRenderedPageBreak/>
              <w:t>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</w:t>
            </w:r>
            <w:r>
              <w:rPr>
                <w:rFonts w:ascii="Times New Roman" w:hAnsi="Times New Roman"/>
              </w:rPr>
              <w:lastRenderedPageBreak/>
              <w:t xml:space="preserve">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Обеспечение бесплатным горячим питанием учащихся начальных классов (критический показатель для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обеспечены </w:t>
            </w:r>
            <w:r>
              <w:rPr>
                <w:rFonts w:ascii="Times New Roman" w:hAnsi="Times New Roman"/>
              </w:rPr>
              <w:lastRenderedPageBreak/>
              <w:t>горячим питанием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</w:t>
            </w:r>
            <w:proofErr w:type="gramStart"/>
            <w:r>
              <w:rPr>
                <w:rFonts w:ascii="Times New Roman" w:hAnsi="Times New Roman"/>
              </w:rPr>
              <w:t>критический</w:t>
            </w:r>
            <w:proofErr w:type="gramEnd"/>
            <w:r>
              <w:rPr>
                <w:rFonts w:ascii="Times New Roman" w:hAnsi="Times New Roman"/>
              </w:rPr>
              <w:t xml:space="preserve">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квалифицированных </w:t>
            </w:r>
            <w:r>
              <w:rPr>
                <w:rFonts w:ascii="Times New Roman" w:hAnsi="Times New Roman"/>
              </w:rPr>
              <w:lastRenderedPageBreak/>
              <w:t>специалистов посредством сетевой формы реализации программы.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Единый </w:t>
            </w:r>
            <w:r>
              <w:rPr>
                <w:rFonts w:ascii="Times New Roman" w:hAnsi="Times New Roman"/>
              </w:rPr>
              <w:lastRenderedPageBreak/>
              <w:t>Всероссийский реестр школьных спортивных клубов.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спортивного клуба в Единый Всероссийский реестр </w:t>
            </w:r>
            <w:r>
              <w:rPr>
                <w:rFonts w:ascii="Times New Roman" w:hAnsi="Times New Roman"/>
              </w:rPr>
              <w:lastRenderedPageBreak/>
              <w:t>школьных спортивных клубов.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</w:t>
            </w:r>
            <w:r>
              <w:rPr>
                <w:rFonts w:ascii="Times New Roman" w:hAnsi="Times New Roman"/>
              </w:rPr>
              <w:lastRenderedPageBreak/>
              <w:t>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материально-технической базы для </w:t>
            </w:r>
            <w:r>
              <w:rPr>
                <w:rFonts w:ascii="Times New Roman" w:hAnsi="Times New Roman"/>
              </w:rPr>
              <w:lastRenderedPageBreak/>
              <w:t>проведения массовых физкультурно-спортивных мероприятий.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</w:t>
            </w:r>
            <w:r>
              <w:rPr>
                <w:rFonts w:ascii="Times New Roman" w:hAnsi="Times New Roman"/>
              </w:rPr>
              <w:lastRenderedPageBreak/>
              <w:t>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курсовой подготовки педагогов по вопросам </w:t>
            </w:r>
            <w:r>
              <w:rPr>
                <w:rFonts w:ascii="Times New Roman" w:hAnsi="Times New Roman"/>
              </w:rPr>
              <w:lastRenderedPageBreak/>
              <w:t>подготовки обучающихся к соревнованиям.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</w:t>
            </w:r>
            <w:r>
              <w:rPr>
                <w:rFonts w:ascii="Times New Roman" w:hAnsi="Times New Roman"/>
              </w:rPr>
              <w:lastRenderedPageBreak/>
              <w:t>1 сентября отчетного года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Недостаточное информирование обучающихся об </w:t>
            </w:r>
            <w:r>
              <w:rPr>
                <w:rFonts w:ascii="Times New Roman" w:hAnsi="Times New Roman"/>
              </w:rPr>
              <w:lastRenderedPageBreak/>
              <w:t xml:space="preserve">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</w:t>
            </w:r>
            <w:r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Доля обучающихся, охваченных дополнительным образованием в общей численности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</w:t>
            </w:r>
            <w:proofErr w:type="gramStart"/>
            <w:r>
              <w:rPr>
                <w:rFonts w:ascii="Times New Roman" w:hAnsi="Times New Roman"/>
              </w:rPr>
              <w:t xml:space="preserve">детей.  </w:t>
            </w:r>
            <w:proofErr w:type="gramEnd"/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изучения образовательных потребностей и </w:t>
            </w:r>
            <w:r>
              <w:rPr>
                <w:rFonts w:ascii="Times New Roman" w:hAnsi="Times New Roman"/>
              </w:rPr>
              <w:lastRenderedPageBreak/>
              <w:t>индивидуальных возможностей обучающихся, интересов семьи и общества.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</w:t>
            </w:r>
            <w:r>
              <w:rPr>
                <w:rFonts w:ascii="Times New Roman" w:hAnsi="Times New Roman"/>
              </w:rPr>
              <w:lastRenderedPageBreak/>
              <w:t>обучении по программам дополнительного образования, в том числе кружков, секций и др.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</w:t>
            </w:r>
            <w:r>
              <w:rPr>
                <w:rFonts w:ascii="Times New Roman" w:hAnsi="Times New Roman"/>
              </w:rPr>
              <w:lastRenderedPageBreak/>
              <w:t>технической и естественно-научной направленностей.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развитие технического творчества обучающихся (в случае отсутствия у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необходимого оборудования, средств обучения и воспитания).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и их родителей (законных представителей) в </w:t>
            </w:r>
            <w:r>
              <w:rPr>
                <w:rFonts w:ascii="Times New Roman" w:hAnsi="Times New Roman"/>
              </w:rPr>
              <w:lastRenderedPageBreak/>
              <w:t>обучении детей по программам технологической направленности.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дополнительным общеобразовательным </w:t>
            </w:r>
            <w:r>
              <w:rPr>
                <w:rFonts w:ascii="Times New Roman" w:hAnsi="Times New Roman"/>
              </w:rPr>
              <w:lastRenderedPageBreak/>
              <w:t>программ технической и естественно-научной направленностей.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</w:t>
            </w:r>
            <w:r>
              <w:rPr>
                <w:rFonts w:ascii="Times New Roman" w:hAnsi="Times New Roman"/>
              </w:rPr>
              <w:lastRenderedPageBreak/>
              <w:t xml:space="preserve">технической, изобретательской, творческой </w:t>
            </w:r>
            <w:proofErr w:type="gramStart"/>
            <w:r>
              <w:rPr>
                <w:rFonts w:ascii="Times New Roman" w:hAnsi="Times New Roman"/>
              </w:rPr>
              <w:t xml:space="preserve">деятельности.  </w:t>
            </w:r>
            <w:proofErr w:type="gramEnd"/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</w:t>
            </w:r>
            <w:r>
              <w:rPr>
                <w:rFonts w:ascii="Times New Roman" w:hAnsi="Times New Roman"/>
              </w:rPr>
              <w:lastRenderedPageBreak/>
              <w:t>деятельности.   (</w:t>
            </w:r>
            <w:proofErr w:type="gramStart"/>
            <w:r>
              <w:rPr>
                <w:rFonts w:ascii="Times New Roman" w:hAnsi="Times New Roman"/>
              </w:rPr>
              <w:t>предусмотреть</w:t>
            </w:r>
            <w:proofErr w:type="gramEnd"/>
            <w:r>
              <w:rPr>
                <w:rFonts w:ascii="Times New Roman" w:hAnsi="Times New Roman"/>
              </w:rPr>
              <w:t xml:space="preserve">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Недостаточная работа по формированию </w:t>
            </w:r>
            <w:r>
              <w:rPr>
                <w:rFonts w:ascii="Times New Roman" w:hAnsi="Times New Roman"/>
              </w:rPr>
              <w:lastRenderedPageBreak/>
              <w:t xml:space="preserve">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ИУП обучающихся, </w:t>
            </w:r>
            <w:r>
              <w:rPr>
                <w:rFonts w:ascii="Times New Roman" w:hAnsi="Times New Roman"/>
              </w:rPr>
              <w:lastRenderedPageBreak/>
              <w:t>демонстрирующих результаты на конкурсах, фестивалях, олимпиадах, конференциях и иных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>
              <w:rPr>
                <w:rFonts w:ascii="Times New Roman" w:hAnsi="Times New Roman"/>
              </w:rPr>
              <w:t>с  федеральным</w:t>
            </w:r>
            <w:proofErr w:type="gramEnd"/>
            <w:r>
              <w:rPr>
                <w:rFonts w:ascii="Times New Roman" w:hAnsi="Times New Roman"/>
              </w:rPr>
              <w:t>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и </w:t>
            </w:r>
            <w:r>
              <w:rPr>
                <w:rFonts w:ascii="Times New Roman" w:hAnsi="Times New Roman"/>
              </w:rPr>
              <w:lastRenderedPageBreak/>
              <w:t>анализ результатов участия в конкурсах, фестивалях, олимпиадах, конференциях.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</w:t>
            </w:r>
            <w:r>
              <w:rPr>
                <w:rFonts w:ascii="Times New Roman" w:hAnsi="Times New Roman"/>
              </w:rPr>
              <w:lastRenderedPageBreak/>
              <w:t>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</w:t>
            </w:r>
            <w:proofErr w:type="gramStart"/>
            <w:r>
              <w:rPr>
                <w:rFonts w:ascii="Times New Roman" w:hAnsi="Times New Roman"/>
              </w:rPr>
              <w:t>организации  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</w:t>
            </w:r>
            <w:r>
              <w:rPr>
                <w:rFonts w:ascii="Times New Roman" w:hAnsi="Times New Roman"/>
              </w:rPr>
              <w:lastRenderedPageBreak/>
              <w:t xml:space="preserve">дополнительному образованию детей в части организации сетевого взаимодействия.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педагогических работников по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</w:t>
            </w:r>
            <w:r>
              <w:rPr>
                <w:rFonts w:ascii="Times New Roman" w:hAnsi="Times New Roman"/>
              </w:rPr>
              <w:lastRenderedPageBreak/>
              <w:t>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</w:t>
            </w:r>
            <w:proofErr w:type="gramStart"/>
            <w:r>
              <w:rPr>
                <w:rFonts w:ascii="Times New Roman" w:hAnsi="Times New Roman"/>
              </w:rPr>
              <w:t>др.)(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</w:t>
            </w:r>
            <w:r>
              <w:rPr>
                <w:rFonts w:ascii="Times New Roman" w:hAnsi="Times New Roman"/>
              </w:rPr>
              <w:lastRenderedPageBreak/>
              <w:t>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</w:t>
            </w:r>
            <w:r>
              <w:rPr>
                <w:rFonts w:ascii="Times New Roman" w:hAnsi="Times New Roman"/>
              </w:rPr>
              <w:lastRenderedPageBreak/>
              <w:t xml:space="preserve">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</w:t>
            </w:r>
            <w:proofErr w:type="gramStart"/>
            <w:r>
              <w:rPr>
                <w:rFonts w:ascii="Times New Roman" w:hAnsi="Times New Roman"/>
              </w:rPr>
              <w:t>для  педагогов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концертмейстера, педагога-организатора и педагогического коллектива </w:t>
            </w:r>
            <w:r>
              <w:rPr>
                <w:rFonts w:ascii="Times New Roman" w:hAnsi="Times New Roman"/>
              </w:rPr>
              <w:lastRenderedPageBreak/>
              <w:t>по функционированию Школьного хора.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</w:t>
            </w:r>
            <w:r>
              <w:rPr>
                <w:rFonts w:ascii="Times New Roman" w:hAnsi="Times New Roman"/>
              </w:rPr>
              <w:lastRenderedPageBreak/>
              <w:t>функционировании школьного хора.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</w:t>
            </w:r>
            <w:proofErr w:type="gramStart"/>
            <w:r>
              <w:rPr>
                <w:rFonts w:ascii="Times New Roman" w:hAnsi="Times New Roman"/>
              </w:rPr>
              <w:t>образования  для</w:t>
            </w:r>
            <w:proofErr w:type="gramEnd"/>
            <w:r>
              <w:rPr>
                <w:rFonts w:ascii="Times New Roman" w:hAnsi="Times New Roman"/>
              </w:rPr>
              <w:t xml:space="preserve"> разработки и реализации дополнительной образовательной программы «Школьный хор».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программы музыкальной направленности по направлению «Хоровое пение».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управленческой команды в части создания единого </w:t>
            </w:r>
            <w:r>
              <w:rPr>
                <w:rFonts w:ascii="Times New Roman" w:hAnsi="Times New Roman"/>
              </w:rPr>
              <w:lastRenderedPageBreak/>
              <w:t>образовательного пространства.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При разработке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интересов, потребностей, индивидуальных </w:t>
            </w:r>
            <w:r>
              <w:rPr>
                <w:rFonts w:ascii="Times New Roman" w:hAnsi="Times New Roman"/>
              </w:rPr>
              <w:lastRenderedPageBreak/>
              <w:t>возможностей и склонностей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</w:t>
            </w:r>
            <w:r>
              <w:rPr>
                <w:rFonts w:ascii="Times New Roman" w:hAnsi="Times New Roman"/>
              </w:rPr>
              <w:lastRenderedPageBreak/>
              <w:t>обеспечивающих создание и функционирование школьных творческих объединений.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</w:t>
            </w:r>
            <w:proofErr w:type="spellStart"/>
            <w:r>
              <w:rPr>
                <w:rFonts w:ascii="Times New Roman" w:hAnsi="Times New Roman"/>
              </w:rPr>
              <w:t>меропритий</w:t>
            </w:r>
            <w:proofErr w:type="spellEnd"/>
            <w:r>
              <w:rPr>
                <w:rFonts w:ascii="Times New Roman" w:hAnsi="Times New Roman"/>
              </w:rPr>
              <w:t xml:space="preserve"> школьных творческих объединений в календарный план воспитательной работы.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Недостаточное 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обеспечивающих создание и </w:t>
            </w:r>
            <w:r>
              <w:rPr>
                <w:rFonts w:ascii="Times New Roman" w:hAnsi="Times New Roman"/>
              </w:rPr>
              <w:lastRenderedPageBreak/>
              <w:t xml:space="preserve">функционирование школьных творческих объединений и мероприятий (концерты, спектакли, выпуски газет, журналов и </w:t>
            </w:r>
            <w:proofErr w:type="gramStart"/>
            <w:r>
              <w:rPr>
                <w:rFonts w:ascii="Times New Roman" w:hAnsi="Times New Roman"/>
              </w:rPr>
              <w:t>т.д. )</w:t>
            </w:r>
            <w:proofErr w:type="gramEnd"/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</w:t>
            </w:r>
            <w:proofErr w:type="gramStart"/>
            <w:r>
              <w:rPr>
                <w:rFonts w:ascii="Times New Roman" w:hAnsi="Times New Roman"/>
              </w:rPr>
              <w:t>воспитании(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>
              <w:rPr>
                <w:rFonts w:ascii="Times New Roman" w:hAnsi="Times New Roman"/>
              </w:rPr>
              <w:t>ОВЗ(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календарного плана воспитательной </w:t>
            </w:r>
            <w:proofErr w:type="gramStart"/>
            <w:r>
              <w:rPr>
                <w:rFonts w:ascii="Times New Roman" w:hAnsi="Times New Roman"/>
              </w:rPr>
              <w:t>работы(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родителей(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>
              <w:rPr>
                <w:rFonts w:ascii="Times New Roman" w:hAnsi="Times New Roman"/>
              </w:rPr>
              <w:t>для  достижения</w:t>
            </w:r>
            <w:proofErr w:type="gramEnd"/>
            <w:r>
              <w:rPr>
                <w:rFonts w:ascii="Times New Roman" w:hAnsi="Times New Roman"/>
              </w:rPr>
              <w:t xml:space="preserve"> большей открытости школы.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</w:t>
            </w:r>
            <w:r>
              <w:rPr>
                <w:rFonts w:ascii="Times New Roman" w:hAnsi="Times New Roman"/>
              </w:rPr>
              <w:lastRenderedPageBreak/>
              <w:t>участвующих в обсуждении и решении вопросов воспитания и обучения.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деятельности</w:t>
            </w:r>
            <w:proofErr w:type="gramEnd"/>
            <w:r>
              <w:rPr>
                <w:rFonts w:ascii="Times New Roman" w:hAnsi="Times New Roman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</w:t>
            </w:r>
            <w:r>
              <w:rPr>
                <w:rFonts w:ascii="Times New Roman" w:hAnsi="Times New Roman"/>
              </w:rPr>
              <w:lastRenderedPageBreak/>
              <w:t>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целевого взаимодействие с законными </w:t>
            </w:r>
            <w:proofErr w:type="gramStart"/>
            <w:r>
              <w:rPr>
                <w:rFonts w:ascii="Times New Roman" w:hAnsi="Times New Roman"/>
              </w:rPr>
              <w:lastRenderedPageBreak/>
              <w:t>представителями  детей</w:t>
            </w:r>
            <w:proofErr w:type="gramEnd"/>
            <w:r>
              <w:rPr>
                <w:rFonts w:ascii="Times New Roman" w:hAnsi="Times New Roman"/>
              </w:rPr>
              <w:t>-сирот, оставшихся без попечения родителей, приёмных детей.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</w:t>
            </w:r>
            <w:r>
              <w:rPr>
                <w:rFonts w:ascii="Times New Roman" w:hAnsi="Times New Roman"/>
              </w:rPr>
              <w:lastRenderedPageBreak/>
              <w:t>договора об оказании туристских услуг.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 разработаны программы краеведения и </w:t>
            </w:r>
            <w:r>
              <w:rPr>
                <w:rFonts w:ascii="Times New Roman" w:hAnsi="Times New Roman"/>
              </w:rPr>
              <w:lastRenderedPageBreak/>
              <w:t>школьного туризма в рамках внеурочной деятельности и/или дополнительного образования.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Интеграция туристско-краеведческой деятельности в программу воспитания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административного контроля реализации программ </w:t>
            </w:r>
            <w:r>
              <w:rPr>
                <w:rFonts w:ascii="Times New Roman" w:hAnsi="Times New Roman"/>
              </w:rPr>
              <w:lastRenderedPageBreak/>
              <w:t>краеведения и школьного туризма в общеобразовательной организации.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>
              <w:rPr>
                <w:rFonts w:ascii="Times New Roman" w:hAnsi="Times New Roman"/>
              </w:rPr>
              <w:t>РФ)(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профильных предпрофессиональных классов (инженерные, медицинские, космические, IT, педагогические, </w:t>
            </w:r>
            <w:r>
              <w:rPr>
                <w:rFonts w:ascii="Times New Roman" w:hAnsi="Times New Roman"/>
              </w:rPr>
              <w:lastRenderedPageBreak/>
              <w:t>предпринимательские и др.)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В рабочих программах учебных предметов, учебных курсов, курсов внеурочной деятельности не предусмотрены экскурсии на предприятия.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рабочие программы учебных предметов, </w:t>
            </w:r>
            <w:proofErr w:type="gramStart"/>
            <w:r>
              <w:rPr>
                <w:rFonts w:ascii="Times New Roman" w:hAnsi="Times New Roman"/>
              </w:rPr>
              <w:t>учебных  курсов</w:t>
            </w:r>
            <w:proofErr w:type="gramEnd"/>
            <w:r>
              <w:rPr>
                <w:rFonts w:ascii="Times New Roman" w:hAnsi="Times New Roman"/>
              </w:rPr>
              <w:t>, курсов по выбору, дополнив их организацией и проведением экскурсий.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предприятиями о проведении экскурсий.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профориентационной работы посещения обучающимися экскурсий.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мероприятий, направленных на формирование у обучающихся позитивного отношения к профессионально-трудовой деятельности.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совместно с предприятиями.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</w:t>
            </w:r>
            <w:r>
              <w:rPr>
                <w:rFonts w:ascii="Times New Roman" w:hAnsi="Times New Roman"/>
              </w:rPr>
              <w:lastRenderedPageBreak/>
              <w:t>потребностях современного рынка труда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>
              <w:rPr>
                <w:rFonts w:ascii="Times New Roman" w:hAnsi="Times New Roman"/>
              </w:rPr>
              <w:lastRenderedPageBreak/>
              <w:t>приказы)(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proofErr w:type="gramStart"/>
            <w:r>
              <w:rPr>
                <w:rFonts w:ascii="Times New Roman" w:hAnsi="Times New Roman"/>
              </w:rPr>
              <w:t>учителей(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классных </w:t>
            </w:r>
            <w:proofErr w:type="gramStart"/>
            <w:r>
              <w:rPr>
                <w:rFonts w:ascii="Times New Roman" w:hAnsi="Times New Roman"/>
              </w:rPr>
              <w:t>руководителей(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</w:t>
            </w:r>
            <w:r>
              <w:rPr>
                <w:rFonts w:ascii="Times New Roman" w:hAnsi="Times New Roman"/>
              </w:rPr>
              <w:lastRenderedPageBreak/>
              <w:t xml:space="preserve">педагогического образования (за три последних </w:t>
            </w:r>
            <w:proofErr w:type="gramStart"/>
            <w:r>
              <w:rPr>
                <w:rFonts w:ascii="Times New Roman" w:hAnsi="Times New Roman"/>
              </w:rPr>
              <w:t>года)(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менее 80</w:t>
            </w:r>
            <w:proofErr w:type="gramStart"/>
            <w:r>
              <w:rPr>
                <w:rFonts w:ascii="Times New Roman" w:hAnsi="Times New Roman"/>
              </w:rPr>
              <w:t>%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 (за три последних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100% штатных педагогов-психологов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</w:t>
            </w:r>
            <w:r>
              <w:rPr>
                <w:rFonts w:ascii="Times New Roman" w:hAnsi="Times New Roman"/>
              </w:rPr>
              <w:lastRenderedPageBreak/>
              <w:t>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 для</w:t>
            </w:r>
            <w:proofErr w:type="gramEnd"/>
            <w:r>
              <w:rPr>
                <w:rFonts w:ascii="Times New Roman" w:hAnsi="Times New Roman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педагогов, участвующих в конкурсах профессионального мастерства, в публичных мероприятиях разных </w:t>
            </w:r>
            <w:r>
              <w:rPr>
                <w:rFonts w:ascii="Times New Roman" w:hAnsi="Times New Roman"/>
              </w:rPr>
              <w:lastRenderedPageBreak/>
              <w:t>уровней: конференциях, круглых столах, семинарах, мастер-классах и т.д.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proofErr w:type="gramStart"/>
            <w:r>
              <w:rPr>
                <w:rFonts w:ascii="Times New Roman" w:hAnsi="Times New Roman"/>
              </w:rPr>
              <w:t>обучающимися(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Подключение образовательной организации к </w:t>
            </w:r>
            <w:r>
              <w:rPr>
                <w:rFonts w:ascii="Times New Roman" w:hAnsi="Times New Roman"/>
              </w:rPr>
              <w:lastRenderedPageBreak/>
              <w:t xml:space="preserve">высокоскоростному </w:t>
            </w:r>
            <w:proofErr w:type="gramStart"/>
            <w:r>
              <w:rPr>
                <w:rFonts w:ascii="Times New Roman" w:hAnsi="Times New Roman"/>
              </w:rPr>
              <w:t>интернету(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</w:t>
            </w:r>
            <w:proofErr w:type="gramStart"/>
            <w:r>
              <w:rPr>
                <w:rFonts w:ascii="Times New Roman" w:hAnsi="Times New Roman"/>
              </w:rPr>
              <w:t>образования(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</w:t>
            </w:r>
            <w:proofErr w:type="gramStart"/>
            <w:r>
              <w:rPr>
                <w:rFonts w:ascii="Times New Roman" w:hAnsi="Times New Roman"/>
              </w:rPr>
              <w:t xml:space="preserve">школа»  </w:t>
            </w:r>
            <w:proofErr w:type="gramEnd"/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</w:t>
            </w:r>
            <w:r>
              <w:rPr>
                <w:rFonts w:ascii="Times New Roman" w:hAnsi="Times New Roman"/>
              </w:rPr>
              <w:lastRenderedPageBreak/>
              <w:t>Российской Федерации от 02.12.2019 № 649.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</w:t>
            </w:r>
            <w:r>
              <w:rPr>
                <w:rFonts w:ascii="Times New Roman" w:hAnsi="Times New Roman"/>
              </w:rPr>
              <w:lastRenderedPageBreak/>
              <w:t xml:space="preserve">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</w:t>
            </w:r>
            <w:proofErr w:type="gramStart"/>
            <w:r>
              <w:rPr>
                <w:rFonts w:ascii="Times New Roman" w:hAnsi="Times New Roman"/>
              </w:rPr>
              <w:t>развитию  цифровых</w:t>
            </w:r>
            <w:proofErr w:type="gramEnd"/>
            <w:r>
              <w:rPr>
                <w:rFonts w:ascii="Times New Roman" w:hAnsi="Times New Roman"/>
              </w:rPr>
              <w:t xml:space="preserve"> компетенций.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Оказание методической помощи педагогическим работникам, изучение педагогическими </w:t>
            </w:r>
            <w:proofErr w:type="gramStart"/>
            <w:r>
              <w:rPr>
                <w:rFonts w:ascii="Times New Roman" w:hAnsi="Times New Roman"/>
              </w:rPr>
              <w:t>работниками  Методических</w:t>
            </w:r>
            <w:proofErr w:type="gramEnd"/>
            <w:r>
              <w:rPr>
                <w:rFonts w:ascii="Times New Roman" w:hAnsi="Times New Roman"/>
              </w:rPr>
              <w:t xml:space="preserve"> рекомендаций для педагогических работников по вопросам работы на платформе ФГИС «Моя школа».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</w:t>
            </w:r>
            <w:r>
              <w:rPr>
                <w:rFonts w:ascii="Times New Roman" w:hAnsi="Times New Roman"/>
              </w:rPr>
              <w:lastRenderedPageBreak/>
              <w:t xml:space="preserve">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</w:t>
            </w:r>
            <w:r>
              <w:rPr>
                <w:rFonts w:ascii="Times New Roman" w:hAnsi="Times New Roman"/>
              </w:rPr>
              <w:lastRenderedPageBreak/>
              <w:t>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Реализация модели Школа полного дня на основе интеграции урочной и внеурочной деятельности обучающихся,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в общеобразовательной организации педагога-</w:t>
            </w:r>
            <w:proofErr w:type="gramStart"/>
            <w:r>
              <w:rPr>
                <w:rFonts w:ascii="Times New Roman" w:hAnsi="Times New Roman"/>
              </w:rPr>
              <w:t>психолога(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педагога-психолога в </w:t>
            </w:r>
            <w:proofErr w:type="gramStart"/>
            <w:r>
              <w:rPr>
                <w:rFonts w:ascii="Times New Roman" w:hAnsi="Times New Roman"/>
              </w:rPr>
              <w:t>качестве:  -</w:t>
            </w:r>
            <w:proofErr w:type="gramEnd"/>
            <w:r>
              <w:rPr>
                <w:rFonts w:ascii="Times New Roman" w:hAnsi="Times New Roman"/>
              </w:rPr>
              <w:t xml:space="preserve">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</w:t>
            </w:r>
            <w:r>
              <w:rPr>
                <w:rFonts w:ascii="Times New Roman" w:hAnsi="Times New Roman"/>
              </w:rPr>
              <w:lastRenderedPageBreak/>
              <w:t xml:space="preserve">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proofErr w:type="gramStart"/>
            <w:r>
              <w:rPr>
                <w:rFonts w:ascii="Times New Roman" w:hAnsi="Times New Roman"/>
              </w:rPr>
              <w:t>тестировании(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</w:t>
            </w:r>
            <w:r>
              <w:rPr>
                <w:rFonts w:ascii="Times New Roman" w:hAnsi="Times New Roman"/>
              </w:rPr>
              <w:lastRenderedPageBreak/>
              <w:t>целевым группам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</w:t>
            </w:r>
            <w:r>
              <w:rPr>
                <w:rFonts w:ascii="Times New Roman" w:hAnsi="Times New Roman"/>
              </w:rPr>
              <w:lastRenderedPageBreak/>
              <w:t>целевым группам обучающихся.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переподготовки педагогического работника на специальность «учитель-дефектолог».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</w:t>
            </w:r>
            <w:r>
              <w:rPr>
                <w:rFonts w:ascii="Times New Roman" w:hAnsi="Times New Roman"/>
              </w:rPr>
              <w:lastRenderedPageBreak/>
              <w:t xml:space="preserve">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</w:t>
            </w:r>
            <w:r>
              <w:rPr>
                <w:rFonts w:ascii="Times New Roman" w:hAnsi="Times New Roman"/>
              </w:rPr>
              <w:lastRenderedPageBreak/>
              <w:t>помощи целевым группам обучающихся.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отдельного кабинета педагога-психолога (отсутствие возможности у педагога-</w:t>
            </w:r>
            <w:proofErr w:type="gramStart"/>
            <w:r>
              <w:rPr>
                <w:rFonts w:ascii="Times New Roman" w:hAnsi="Times New Roman"/>
              </w:rPr>
              <w:t>психолога  для</w:t>
            </w:r>
            <w:proofErr w:type="gramEnd"/>
            <w:r>
              <w:rPr>
                <w:rFonts w:ascii="Times New Roman" w:hAnsi="Times New Roman"/>
              </w:rPr>
              <w:t xml:space="preserve">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lastRenderedPageBreak/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proofErr w:type="gramStart"/>
            <w:r>
              <w:rPr>
                <w:rFonts w:ascii="Times New Roman" w:hAnsi="Times New Roman"/>
              </w:rPr>
              <w:t>детям)(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пространства для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 xml:space="preserve">Выделение и оснащение тематических пространств для </w:t>
            </w:r>
            <w:r>
              <w:rPr>
                <w:rFonts w:ascii="Times New Roman" w:hAnsi="Times New Roman"/>
              </w:rPr>
              <w:lastRenderedPageBreak/>
              <w:t>обучающихся (зона общения, игровая зона, зона релаксации и иное)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закупки </w:t>
            </w:r>
            <w:proofErr w:type="gramStart"/>
            <w:r>
              <w:rPr>
                <w:rFonts w:ascii="Times New Roman" w:hAnsi="Times New Roman"/>
              </w:rPr>
              <w:t>оборудования  для</w:t>
            </w:r>
            <w:proofErr w:type="gramEnd"/>
            <w:r>
              <w:rPr>
                <w:rFonts w:ascii="Times New Roman" w:hAnsi="Times New Roman"/>
              </w:rPr>
              <w:t xml:space="preserve"> кабинета педагога-психолога.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0E4767" w:rsidTr="003D5C20"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  <w:vMerge/>
          </w:tcPr>
          <w:p w:rsidR="000E4767" w:rsidRDefault="000E4767"/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3226" w:type="dxa"/>
          </w:tcPr>
          <w:p w:rsidR="000E4767" w:rsidRDefault="00E75BF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  <w:tr w:rsidR="000E4767" w:rsidTr="003D5C20"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0E4767" w:rsidRDefault="00E75BF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E4767" w:rsidRDefault="000E4767"/>
        </w:tc>
        <w:tc>
          <w:tcPr>
            <w:tcW w:w="3226" w:type="dxa"/>
          </w:tcPr>
          <w:p w:rsidR="000E4767" w:rsidRDefault="000E4767"/>
        </w:tc>
      </w:tr>
    </w:tbl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3.2.1. Описание возможных причин возникновения дефицитов, внутренних и внешних факторов влияния на развитие школы.</w:t>
      </w:r>
    </w:p>
    <w:p w:rsidR="000C454E" w:rsidRDefault="000C454E" w:rsidP="000C4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7AB8">
        <w:rPr>
          <w:rFonts w:ascii="Times New Roman" w:hAnsi="Times New Roman" w:cs="Times New Roman"/>
          <w:sz w:val="28"/>
          <w:szCs w:val="28"/>
        </w:rPr>
        <w:t xml:space="preserve">специфика педагогического коллектива позволяет, в целом, планировать и реализовывать инновационные изменения, но, однако, для их внедрения необходимо вести научно-методическую работу среди педагогических работников и информационно разъяснительную работу среди родителей, социальных партнеров школы; </w:t>
      </w:r>
    </w:p>
    <w:p w:rsidR="000C454E" w:rsidRDefault="000C454E" w:rsidP="000C4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>– основные усилия должны быть сконцентрированы на применение инновационных технологий в образовательной деятельности;</w:t>
      </w:r>
    </w:p>
    <w:p w:rsidR="000C454E" w:rsidRDefault="000C454E" w:rsidP="000C4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 xml:space="preserve"> – большее внимание следует уделять повышению квалификации и переподготовки педагогических кадров, формированию управленческих компетенций сотрудников; </w:t>
      </w:r>
    </w:p>
    <w:p w:rsidR="000C454E" w:rsidRDefault="000C454E" w:rsidP="000C4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>– следует уделить внимание организации деятельности по формированию положительного имиджа;</w:t>
      </w:r>
    </w:p>
    <w:p w:rsidR="000C454E" w:rsidRPr="00307AB8" w:rsidRDefault="000C454E" w:rsidP="000C4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B8">
        <w:rPr>
          <w:rFonts w:ascii="Times New Roman" w:hAnsi="Times New Roman" w:cs="Times New Roman"/>
          <w:sz w:val="28"/>
          <w:szCs w:val="28"/>
        </w:rPr>
        <w:t xml:space="preserve"> – ближайшая социальная среда ОО готова принять перемены, происходящие в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54E" w:rsidRDefault="000C454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описание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9A2E6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9" w:type="pct"/>
          </w:tcPr>
          <w:p w:rsid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1.Разработать</w:t>
            </w:r>
            <w:r w:rsidRPr="00F83F4B">
              <w:rPr>
                <w:rFonts w:ascii="Times New Roman" w:hAnsi="Times New Roman"/>
              </w:rPr>
              <w:t xml:space="preserve"> перспективн</w:t>
            </w:r>
            <w:r>
              <w:rPr>
                <w:rFonts w:ascii="Times New Roman" w:hAnsi="Times New Roman"/>
              </w:rPr>
              <w:t>ый</w:t>
            </w:r>
            <w:r w:rsidRPr="00F83F4B">
              <w:rPr>
                <w:rFonts w:ascii="Times New Roman" w:hAnsi="Times New Roman"/>
              </w:rPr>
              <w:t xml:space="preserve"> план закупки учебников.</w:t>
            </w:r>
          </w:p>
          <w:p w:rsidR="000C454E" w:rsidRDefault="000C454E" w:rsidP="000C454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2.Организовать  обучение</w:t>
            </w:r>
            <w:proofErr w:type="gramEnd"/>
            <w:r>
              <w:rPr>
                <w:rFonts w:ascii="Times New Roman" w:hAnsi="Times New Roman"/>
              </w:rPr>
              <w:t xml:space="preserve"> педагогических работников, не владеющих ИКТ–технологиями (курсы, семинары).</w:t>
            </w:r>
          </w:p>
          <w:p w:rsidR="000C454E" w:rsidRDefault="000C454E" w:rsidP="000C454E">
            <w:r>
              <w:rPr>
                <w:rFonts w:ascii="Times New Roman" w:hAnsi="Times New Roman"/>
              </w:rPr>
              <w:t xml:space="preserve">3.Организовать психолого-педагогическую диагностику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0C454E" w:rsidRDefault="000C454E" w:rsidP="000C454E">
            <w:r>
              <w:rPr>
                <w:rFonts w:ascii="Times New Roman" w:hAnsi="Times New Roman"/>
              </w:rPr>
              <w:t>4. Организовать индивидуальную работу с родителями обучающихся по изучению образовательных запросов и ожиданий.</w:t>
            </w:r>
          </w:p>
          <w:p w:rsidR="000C454E" w:rsidRDefault="000C454E" w:rsidP="000C454E">
            <w:r>
              <w:rPr>
                <w:rFonts w:ascii="Times New Roman" w:hAnsi="Times New Roman"/>
              </w:rPr>
              <w:lastRenderedPageBreak/>
              <w:t>5.Провести разъяснительную работу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6.Провести разъяснительную работу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  <w:p w:rsidR="000C454E" w:rsidRDefault="000C454E" w:rsidP="000C454E">
            <w:r>
              <w:rPr>
                <w:rFonts w:ascii="Times New Roman" w:hAnsi="Times New Roman"/>
              </w:rPr>
              <w:t xml:space="preserve">6.Обеспечить контроль </w:t>
            </w:r>
            <w:proofErr w:type="gramStart"/>
            <w:r>
              <w:rPr>
                <w:rFonts w:ascii="Times New Roman" w:hAnsi="Times New Roman"/>
              </w:rPr>
              <w:t>качества  используемых</w:t>
            </w:r>
            <w:proofErr w:type="gramEnd"/>
            <w:r>
              <w:rPr>
                <w:rFonts w:ascii="Times New Roman" w:hAnsi="Times New Roman"/>
              </w:rPr>
              <w:t xml:space="preserve"> при проведении контрольных и проверочных работ измерительных материалов, включение в измерительные материалы заданий в формате ЕГЭ, проверяющих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6C5987">
              <w:rPr>
                <w:rFonts w:ascii="Times New Roman" w:hAnsi="Times New Roman"/>
              </w:rPr>
              <w:t xml:space="preserve">Обеспечить ознакомление со структурой КИМ ЕГЭ по </w:t>
            </w:r>
            <w:proofErr w:type="gramStart"/>
            <w:r w:rsidRPr="006C5987">
              <w:rPr>
                <w:rFonts w:ascii="Times New Roman" w:hAnsi="Times New Roman"/>
              </w:rPr>
              <w:t>предмету,  проведение</w:t>
            </w:r>
            <w:proofErr w:type="gramEnd"/>
            <w:r w:rsidRPr="006C5987">
              <w:rPr>
                <w:rFonts w:ascii="Times New Roman" w:hAnsi="Times New Roman"/>
              </w:rPr>
              <w:t xml:space="preserve"> тре</w:t>
            </w:r>
            <w:r>
              <w:rPr>
                <w:rFonts w:ascii="Times New Roman" w:hAnsi="Times New Roman"/>
              </w:rPr>
              <w:t>нинга по заполнению бланков ЕГЭ</w:t>
            </w:r>
          </w:p>
          <w:p w:rsidR="001825B2" w:rsidRPr="000C454E" w:rsidRDefault="000C454E" w:rsidP="000C454E">
            <w:r>
              <w:rPr>
                <w:rFonts w:ascii="Times New Roman" w:hAnsi="Times New Roman"/>
              </w:rPr>
              <w:t>8.</w:t>
            </w:r>
            <w:r w:rsidRPr="006C5987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овать</w:t>
            </w:r>
            <w:r w:rsidRPr="006C5987">
              <w:rPr>
                <w:rFonts w:ascii="Times New Roman" w:hAnsi="Times New Roman"/>
              </w:rPr>
              <w:t xml:space="preserve"> проведени</w:t>
            </w:r>
            <w:r>
              <w:rPr>
                <w:rFonts w:ascii="Times New Roman" w:hAnsi="Times New Roman"/>
              </w:rPr>
              <w:t>е</w:t>
            </w:r>
            <w:r w:rsidRPr="006C5987">
              <w:rPr>
                <w:rFonts w:ascii="Times New Roman" w:hAnsi="Times New Roman"/>
              </w:rPr>
              <w:t xml:space="preserve"> в течение учебного года тренировочных и </w:t>
            </w:r>
            <w:r w:rsidRPr="006C5987">
              <w:rPr>
                <w:rFonts w:ascii="Times New Roman" w:hAnsi="Times New Roman"/>
              </w:rPr>
              <w:lastRenderedPageBreak/>
              <w:t>диагностических работ в формате ЕГЭ, анализ динамики результатов.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9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Реализовать проект школьного </w:t>
            </w:r>
            <w:r w:rsidR="00E6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туризма</w:t>
            </w:r>
            <w:r w:rsidR="00E6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Разработать систему мотивирования/стимулирования обучающихся к участию во Всероссийском физкультурно-спортивном комплексе «Готов к труду и обороне»</w:t>
            </w:r>
            <w:r w:rsidR="00E64E15">
              <w:rPr>
                <w:rFonts w:ascii="Times New Roman" w:hAnsi="Times New Roman"/>
              </w:rPr>
              <w:t xml:space="preserve"> (ГТО)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pct"/>
          </w:tcPr>
          <w:p w:rsidR="000C454E" w:rsidRPr="000C454E" w:rsidRDefault="000C454E" w:rsidP="000C454E">
            <w:r>
              <w:rPr>
                <w:rFonts w:ascii="Times New Roman" w:hAnsi="Times New Roman"/>
              </w:rPr>
              <w:t>Организовать обучение педагогических работников, профессиональной переподготовки кадров.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9" w:type="pct"/>
          </w:tcPr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профессиональной ориентации. </w:t>
            </w:r>
          </w:p>
          <w:p w:rsidR="000C454E" w:rsidRPr="006C5987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Сопровождение профессионального самоопределения обучающихся.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9" w:type="pct"/>
          </w:tcPr>
          <w:p w:rsidR="000C454E" w:rsidRDefault="000C454E" w:rsidP="000C454E">
            <w:r>
              <w:rPr>
                <w:rFonts w:ascii="Times New Roman" w:hAnsi="Times New Roman"/>
              </w:rPr>
              <w:t>1.Повысить мотивацию педагогических работников к прохождению диагностики профессиональных компетенций.</w:t>
            </w:r>
          </w:p>
          <w:p w:rsidR="000C454E" w:rsidRDefault="000C454E" w:rsidP="000C454E">
            <w:r>
              <w:rPr>
                <w:rFonts w:ascii="Times New Roman" w:hAnsi="Times New Roman"/>
              </w:rPr>
              <w:t>2.Разработать способ стимулирования и поощрения педагогических работников, направленных на профилактику профессионального выгорания.</w:t>
            </w:r>
          </w:p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3.Разработать план мероприятий по выявлению профессиональных затруднений и потребностей педагогов.</w:t>
            </w:r>
          </w:p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4.Разработать план мероприятий по сопровождению педагогов, у которых выявлены профессиональные дефициты.</w:t>
            </w:r>
          </w:p>
          <w:p w:rsidR="000C454E" w:rsidRPr="00AB67A4" w:rsidRDefault="000C454E" w:rsidP="000C454E">
            <w:r>
              <w:rPr>
                <w:rFonts w:ascii="Times New Roman" w:hAnsi="Times New Roman"/>
              </w:rPr>
              <w:t>5. Разработать положение о кадровом резерве.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0C454E" w:rsidRDefault="000C454E" w:rsidP="000C45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1.Привлечь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0C454E" w:rsidRPr="00946226" w:rsidRDefault="000C454E" w:rsidP="00E64E15">
            <w:r>
              <w:rPr>
                <w:rFonts w:ascii="Times New Roman" w:hAnsi="Times New Roman"/>
              </w:rPr>
              <w:t>2.Решение кадрового вопроса путем принятия специалист</w:t>
            </w:r>
            <w:r w:rsidR="00E64E15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</w:t>
            </w:r>
            <w:r w:rsidR="00E64E15">
              <w:rPr>
                <w:rFonts w:ascii="Times New Roman" w:hAnsi="Times New Roman"/>
              </w:rPr>
              <w:t xml:space="preserve">(учителя физики, </w:t>
            </w:r>
            <w:r>
              <w:rPr>
                <w:rFonts w:ascii="Times New Roman" w:hAnsi="Times New Roman"/>
              </w:rPr>
              <w:t>информатики</w:t>
            </w:r>
            <w:r w:rsidR="00E64E15">
              <w:rPr>
                <w:rFonts w:ascii="Times New Roman" w:hAnsi="Times New Roman"/>
              </w:rPr>
              <w:t>, математики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0C454E" w:rsidRPr="0075658D" w:rsidTr="00DA7B95">
        <w:tc>
          <w:tcPr>
            <w:tcW w:w="33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0C454E" w:rsidRPr="0075658D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pct"/>
          </w:tcPr>
          <w:p w:rsidR="000C454E" w:rsidRPr="00E64E15" w:rsidRDefault="000C454E" w:rsidP="009D3E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1.Разработка и утверждение в установленном порядке локального акта, регламентирующего </w:t>
            </w:r>
            <w:r w:rsidR="00E64E15">
              <w:rPr>
                <w:rFonts w:ascii="Times New Roman" w:hAnsi="Times New Roman"/>
              </w:rPr>
              <w:t xml:space="preserve">функционирование школьного </w:t>
            </w:r>
            <w:r w:rsidR="009D3EB5" w:rsidRPr="009D3EB5">
              <w:rPr>
                <w:rFonts w:ascii="Times New Roman" w:hAnsi="Times New Roman"/>
              </w:rPr>
              <w:t>библиотечного информационного центра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13"/>
        <w:gridCol w:w="2459"/>
        <w:gridCol w:w="2345"/>
        <w:gridCol w:w="2762"/>
        <w:gridCol w:w="264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0C454E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стороны</w:t>
            </w:r>
          </w:p>
        </w:tc>
        <w:tc>
          <w:tcPr>
            <w:tcW w:w="775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  <w:proofErr w:type="gramEnd"/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0C454E" w:rsidRPr="00131C65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65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удовлетворения образовательных интересов потребностей обучающихся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Отсутствие углубленного изучения отдельных предметов</w:t>
            </w:r>
            <w:r w:rsidR="003C234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3C2340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  <w:proofErr w:type="spellStart"/>
            <w:r w:rsidR="003C2340">
              <w:rPr>
                <w:rFonts w:ascii="Times New Roman" w:hAnsi="Times New Roman" w:cs="Times New Roman"/>
                <w:sz w:val="24"/>
                <w:szCs w:val="24"/>
              </w:rPr>
              <w:t>предпрофильном</w:t>
            </w:r>
            <w:proofErr w:type="spellEnd"/>
            <w:proofErr w:type="gramEnd"/>
            <w:r w:rsidR="003C2340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Организовать изучение отдельных предметов на углубленном уровне.</w:t>
            </w:r>
          </w:p>
        </w:tc>
        <w:tc>
          <w:tcPr>
            <w:tcW w:w="875" w:type="pct"/>
          </w:tcPr>
          <w:p w:rsidR="000C454E" w:rsidRPr="00745BB5" w:rsidRDefault="009D3EB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Нехватка кадров.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0C454E" w:rsidRPr="00131C65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131C65">
              <w:rPr>
                <w:rFonts w:ascii="Times New Roman" w:hAnsi="Times New Roman" w:cs="Times New Roman"/>
              </w:rPr>
              <w:t>патриотическо</w:t>
            </w:r>
            <w:r>
              <w:rPr>
                <w:rFonts w:ascii="Times New Roman" w:hAnsi="Times New Roman" w:cs="Times New Roman"/>
              </w:rPr>
              <w:t>го воспитания</w:t>
            </w:r>
            <w:r w:rsidR="00745B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Отсутствие в школе 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-патриотического клуба.</w:t>
            </w:r>
          </w:p>
        </w:tc>
        <w:tc>
          <w:tcPr>
            <w:tcW w:w="9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работу ученического самоуправления. Организовать работу по </w:t>
            </w:r>
            <w:r w:rsidRPr="000C4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военно- патриотического клуба.</w:t>
            </w:r>
          </w:p>
        </w:tc>
        <w:tc>
          <w:tcPr>
            <w:tcW w:w="875" w:type="pct"/>
          </w:tcPr>
          <w:p w:rsidR="000C454E" w:rsidRPr="00745BB5" w:rsidRDefault="00745BB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Отсутствие финансирования.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8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занятий физической культурой и спортом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Низкий уровень вовлеченности обучающихся к сдаче норм ГТО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овлечение в воспитательные мероприятия родителей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Перегрузка некоторых обучающихся урочной и внеурочной деятельностью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Краткосрочные школьные творческие объединения</w:t>
            </w:r>
          </w:p>
        </w:tc>
        <w:tc>
          <w:tcPr>
            <w:tcW w:w="913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заимодействие с музеями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интереса 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 xml:space="preserve">к обучению </w:t>
            </w: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у обучающихся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утвержденного календарного плана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пред профильных классов</w:t>
            </w:r>
          </w:p>
        </w:tc>
        <w:tc>
          <w:tcPr>
            <w:tcW w:w="9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Увеличение доли участия обучающихся в проекте «Билет в будущее».</w:t>
            </w:r>
          </w:p>
        </w:tc>
        <w:tc>
          <w:tcPr>
            <w:tcW w:w="8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Отсутствие предприятий на территории села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Условия педагогического труда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Конкурсное движение</w:t>
            </w:r>
          </w:p>
        </w:tc>
        <w:tc>
          <w:tcPr>
            <w:tcW w:w="913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тимулирование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радиционный подход к образовательному процессу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аличие в организации педагога-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" w:type="pct"/>
          </w:tcPr>
          <w:p w:rsidR="000C454E" w:rsidRPr="000C454E" w:rsidRDefault="000C454E" w:rsidP="00E64E1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специальных тематических зон, 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педагога.</w:t>
            </w:r>
          </w:p>
        </w:tc>
        <w:tc>
          <w:tcPr>
            <w:tcW w:w="9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Тематические пространства</w:t>
            </w:r>
          </w:p>
        </w:tc>
        <w:tc>
          <w:tcPr>
            <w:tcW w:w="8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4E" w:rsidRPr="0075658D" w:rsidTr="000C454E">
        <w:tc>
          <w:tcPr>
            <w:tcW w:w="1624" w:type="pct"/>
          </w:tcPr>
          <w:p w:rsidR="000C454E" w:rsidRPr="0075658D" w:rsidRDefault="000C454E" w:rsidP="000C454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100% педагогических работников зарегистрированы на платформе ФГИС «Моя школа», «</w:t>
            </w:r>
            <w:proofErr w:type="spellStart"/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" w:type="pct"/>
          </w:tcPr>
          <w:p w:rsidR="000C454E" w:rsidRPr="000C454E" w:rsidRDefault="00E64E1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54E" w:rsidRPr="000C454E">
              <w:rPr>
                <w:rFonts w:ascii="Times New Roman" w:hAnsi="Times New Roman" w:cs="Times New Roman"/>
                <w:sz w:val="24"/>
                <w:szCs w:val="24"/>
              </w:rPr>
              <w:t>ространство для не учебных занятий и творческих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pct"/>
          </w:tcPr>
          <w:p w:rsidR="000C454E" w:rsidRPr="000C454E" w:rsidRDefault="009D3EB5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EB5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школьного библиотечного информационного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pct"/>
          </w:tcPr>
          <w:p w:rsidR="000C454E" w:rsidRPr="000C454E" w:rsidRDefault="000C454E" w:rsidP="000C45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54E">
              <w:rPr>
                <w:rFonts w:ascii="Times New Roman" w:hAnsi="Times New Roman" w:cs="Times New Roman"/>
                <w:sz w:val="24"/>
                <w:szCs w:val="24"/>
              </w:rPr>
              <w:t>Недостаточное финансирование</w:t>
            </w:r>
            <w:r w:rsidR="00E6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A599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993">
        <w:rPr>
          <w:rFonts w:ascii="Times New Roman" w:hAnsi="Times New Roman" w:cs="Times New Roman"/>
          <w:b/>
          <w:sz w:val="28"/>
          <w:szCs w:val="28"/>
        </w:rPr>
        <w:t>4.1. Возможные действия, направленные на совершенствование деятельности</w:t>
      </w:r>
      <w:r w:rsidR="00E3729D" w:rsidRPr="007A5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993">
        <w:rPr>
          <w:rFonts w:ascii="Times New Roman" w:hAnsi="Times New Roman" w:cs="Times New Roman"/>
          <w:b/>
          <w:sz w:val="28"/>
          <w:szCs w:val="28"/>
        </w:rPr>
        <w:t>по каждому магистральному направлению и ключевому условию.</w:t>
      </w:r>
    </w:p>
    <w:p w:rsidR="00745BB5" w:rsidRDefault="00745BB5" w:rsidP="00745BB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>Школа является единственным образовательным учреждением для детей села, поэтому школа должна по максимуму взять на себя миссию воспитания и обучения подрастающего поколения. Основные ориентиры развития МБОУ «</w:t>
      </w:r>
      <w:r>
        <w:rPr>
          <w:rFonts w:ascii="Times New Roman" w:hAnsi="Times New Roman" w:cs="Times New Roman"/>
          <w:sz w:val="24"/>
          <w:szCs w:val="24"/>
        </w:rPr>
        <w:t xml:space="preserve">Красноярская </w:t>
      </w:r>
      <w:r w:rsidRPr="00182649">
        <w:rPr>
          <w:rFonts w:ascii="Times New Roman" w:hAnsi="Times New Roman" w:cs="Times New Roman"/>
          <w:sz w:val="24"/>
          <w:szCs w:val="24"/>
        </w:rPr>
        <w:t xml:space="preserve">средняя школа им. </w:t>
      </w:r>
      <w:r>
        <w:rPr>
          <w:rFonts w:ascii="Times New Roman" w:hAnsi="Times New Roman" w:cs="Times New Roman"/>
          <w:sz w:val="24"/>
          <w:szCs w:val="24"/>
        </w:rPr>
        <w:t>Бых Н..Н.</w:t>
      </w:r>
      <w:r w:rsidRPr="00182649">
        <w:rPr>
          <w:rFonts w:ascii="Times New Roman" w:hAnsi="Times New Roman" w:cs="Times New Roman"/>
          <w:sz w:val="24"/>
          <w:szCs w:val="24"/>
        </w:rPr>
        <w:t xml:space="preserve">» на предстоящий период: создание социально – культурного образовательного центра как реализация идеологии единого образовательного пространства и равных условий для наиболее полного развития личности каждого обучающегося независимо от социальных и экономических факторов, а также переход на качественно более высокий уровень. </w:t>
      </w:r>
    </w:p>
    <w:p w:rsidR="00745BB5" w:rsidRDefault="00745BB5" w:rsidP="00745BB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>Цель: обеспечение высоких образовательных результатов и формирование российской гражданской идентичности обучающихся на основе применения передовых отечественных практик в системе образования. Миссия школы: формирование образовательной среды, обеспечивающей доступность, высокое качество образования и воспитание социально адаптированной личности с высоко нравственной гражданской позицией. Задачи: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1) Спроектировать условия соответствия модели «Школа </w:t>
      </w:r>
      <w:proofErr w:type="spellStart"/>
      <w:r w:rsidRPr="0018264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2649">
        <w:rPr>
          <w:rFonts w:ascii="Times New Roman" w:hAnsi="Times New Roman" w:cs="Times New Roman"/>
          <w:sz w:val="24"/>
          <w:szCs w:val="24"/>
        </w:rPr>
        <w:t xml:space="preserve"> России»;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2) Описать условия перехода на полный уровень соответствия модели «Школа </w:t>
      </w:r>
      <w:proofErr w:type="spellStart"/>
      <w:r w:rsidRPr="0018264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82649">
        <w:rPr>
          <w:rFonts w:ascii="Times New Roman" w:hAnsi="Times New Roman" w:cs="Times New Roman"/>
          <w:sz w:val="24"/>
          <w:szCs w:val="24"/>
        </w:rPr>
        <w:t xml:space="preserve"> России» с учётом 8 магистральных направлений развития; 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3) Формирование предметно-пространственной среды в перспективе </w:t>
      </w:r>
      <w:proofErr w:type="spellStart"/>
      <w:r w:rsidRPr="00182649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182649">
        <w:rPr>
          <w:rFonts w:ascii="Times New Roman" w:hAnsi="Times New Roman" w:cs="Times New Roman"/>
          <w:sz w:val="24"/>
          <w:szCs w:val="24"/>
        </w:rPr>
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результатов; 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4) Организация процесса обучения с использованием современных технических ресурсов, образовательных и информационных технологий;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5) Построение системы персонифицированного профессионального развития педагогов и руководителей школы, обеспечивающей своевременную методическую подготовку с нацеленностью на достижение планируемых образовательных результатов; 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>6) Развитие меха</w:t>
      </w:r>
      <w:r>
        <w:rPr>
          <w:rFonts w:ascii="Times New Roman" w:hAnsi="Times New Roman" w:cs="Times New Roman"/>
          <w:sz w:val="24"/>
          <w:szCs w:val="24"/>
        </w:rPr>
        <w:t>низмов взаимодействия с семьей;</w:t>
      </w:r>
    </w:p>
    <w:p w:rsidR="00745BB5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649">
        <w:rPr>
          <w:rFonts w:ascii="Times New Roman" w:hAnsi="Times New Roman" w:cs="Times New Roman"/>
          <w:sz w:val="24"/>
          <w:szCs w:val="24"/>
        </w:rPr>
        <w:t xml:space="preserve">7) Совершенствование </w:t>
      </w:r>
      <w:proofErr w:type="spellStart"/>
      <w:r w:rsidRPr="00182649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182649">
        <w:rPr>
          <w:rFonts w:ascii="Times New Roman" w:hAnsi="Times New Roman" w:cs="Times New Roman"/>
          <w:sz w:val="24"/>
          <w:szCs w:val="24"/>
        </w:rPr>
        <w:t xml:space="preserve"> сис</w:t>
      </w:r>
      <w:r>
        <w:rPr>
          <w:rFonts w:ascii="Times New Roman" w:hAnsi="Times New Roman" w:cs="Times New Roman"/>
          <w:sz w:val="24"/>
          <w:szCs w:val="24"/>
        </w:rPr>
        <w:t>темы оценки качества образования.</w:t>
      </w: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1C" w:rsidRDefault="0087691C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BB5" w:rsidRPr="007C3589" w:rsidRDefault="00745BB5" w:rsidP="00745B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340" w:rsidRDefault="003C2340" w:rsidP="003C2340">
      <w:pPr>
        <w:pStyle w:val="aff1"/>
        <w:spacing w:line="259" w:lineRule="auto"/>
        <w:ind w:right="402" w:firstLine="567"/>
        <w:jc w:val="both"/>
      </w:pPr>
      <w:r>
        <w:t>Успешная реализация Программы в 202</w:t>
      </w:r>
      <w:r w:rsidR="00877687">
        <w:t>3</w:t>
      </w:r>
      <w:r>
        <w:t>-202</w:t>
      </w:r>
      <w:r w:rsidR="00877687">
        <w:t>6</w:t>
      </w:r>
      <w:r>
        <w:t xml:space="preserve"> </w:t>
      </w:r>
      <w:proofErr w:type="spellStart"/>
      <w:r>
        <w:t>гг</w:t>
      </w:r>
      <w:proofErr w:type="spellEnd"/>
      <w:r>
        <w:t xml:space="preserve"> позволит сформировать и реализовать модель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</w:t>
      </w:r>
      <w:r>
        <w:rPr>
          <w:spacing w:val="1"/>
        </w:rPr>
        <w:t xml:space="preserve"> </w:t>
      </w:r>
      <w:r>
        <w:t xml:space="preserve">развитие, </w:t>
      </w:r>
      <w:proofErr w:type="spellStart"/>
      <w:r>
        <w:t>здоровьесбережение</w:t>
      </w:r>
      <w:proofErr w:type="spellEnd"/>
      <w:r>
        <w:t>, направленной на совершенствование системы профессиональной</w:t>
      </w:r>
      <w:r>
        <w:rPr>
          <w:spacing w:val="1"/>
        </w:rPr>
        <w:t xml:space="preserve"> </w:t>
      </w:r>
      <w:r>
        <w:t>ориентации, воспитание патриотизма,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духовно-нравственной культуры на основе российских традиционных духовных и культурных ценностей</w:t>
      </w:r>
      <w:r w:rsidR="00877687">
        <w:t>.</w:t>
      </w:r>
    </w:p>
    <w:p w:rsidR="003C2340" w:rsidRDefault="003C2340" w:rsidP="003C2340">
      <w:pPr>
        <w:pStyle w:val="aff1"/>
        <w:spacing w:line="259" w:lineRule="auto"/>
        <w:ind w:right="401" w:firstLine="567"/>
        <w:jc w:val="both"/>
      </w:pPr>
      <w:r>
        <w:rPr>
          <w:spacing w:val="-3"/>
        </w:rPr>
        <w:t>Совершенствование</w:t>
      </w:r>
      <w:r>
        <w:rPr>
          <w:spacing w:val="-8"/>
        </w:rPr>
        <w:t xml:space="preserve"> </w:t>
      </w:r>
      <w:r>
        <w:rPr>
          <w:spacing w:val="-3"/>
        </w:rPr>
        <w:t>обучения</w:t>
      </w:r>
      <w:r>
        <w:rPr>
          <w:spacing w:val="-8"/>
        </w:rPr>
        <w:t xml:space="preserve"> </w:t>
      </w:r>
      <w:r>
        <w:rPr>
          <w:spacing w:val="-3"/>
        </w:rPr>
        <w:t>будет</w:t>
      </w:r>
      <w:r>
        <w:rPr>
          <w:spacing w:val="-6"/>
        </w:rPr>
        <w:t xml:space="preserve"> </w:t>
      </w:r>
      <w:r>
        <w:rPr>
          <w:spacing w:val="-3"/>
        </w:rPr>
        <w:t>во</w:t>
      </w:r>
      <w:r>
        <w:rPr>
          <w:spacing w:val="-6"/>
        </w:rPr>
        <w:t xml:space="preserve"> </w:t>
      </w:r>
      <w:r>
        <w:rPr>
          <w:spacing w:val="-3"/>
        </w:rPr>
        <w:t>многом</w:t>
      </w:r>
      <w:r>
        <w:rPr>
          <w:spacing w:val="-5"/>
        </w:rPr>
        <w:t xml:space="preserve"> </w:t>
      </w:r>
      <w:r>
        <w:rPr>
          <w:spacing w:val="-3"/>
        </w:rPr>
        <w:t>зависеть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консолидации</w:t>
      </w:r>
      <w:r>
        <w:rPr>
          <w:spacing w:val="-5"/>
        </w:rPr>
        <w:t xml:space="preserve"> </w:t>
      </w:r>
      <w:r>
        <w:rPr>
          <w:spacing w:val="-2"/>
        </w:rPr>
        <w:t>усилий</w:t>
      </w:r>
      <w:r>
        <w:rPr>
          <w:spacing w:val="-7"/>
        </w:rPr>
        <w:t xml:space="preserve"> </w:t>
      </w:r>
      <w:r>
        <w:rPr>
          <w:spacing w:val="-2"/>
        </w:rPr>
        <w:t>всех</w:t>
      </w:r>
      <w:r>
        <w:rPr>
          <w:spacing w:val="-57"/>
        </w:rPr>
        <w:t xml:space="preserve"> </w:t>
      </w:r>
      <w:r>
        <w:rPr>
          <w:spacing w:val="-5"/>
        </w:rPr>
        <w:t xml:space="preserve">участников образовательных отношений </w:t>
      </w:r>
      <w:r>
        <w:rPr>
          <w:spacing w:val="-4"/>
        </w:rPr>
        <w:t xml:space="preserve">по повышению качества образования, создания </w:t>
      </w:r>
      <w:r>
        <w:rPr>
          <w:spacing w:val="-5"/>
        </w:rPr>
        <w:t xml:space="preserve">взаимодействия с различными субъектами </w:t>
      </w:r>
      <w:r w:rsidR="00877687">
        <w:rPr>
          <w:spacing w:val="-5"/>
        </w:rPr>
        <w:t>сельского поселения и муниципалитета</w:t>
      </w:r>
      <w:r>
        <w:rPr>
          <w:spacing w:val="-5"/>
        </w:rPr>
        <w:t xml:space="preserve"> </w:t>
      </w:r>
      <w:r>
        <w:rPr>
          <w:spacing w:val="-4"/>
        </w:rPr>
        <w:t>(</w:t>
      </w:r>
      <w:r w:rsidR="00877687">
        <w:rPr>
          <w:spacing w:val="-4"/>
        </w:rPr>
        <w:t>Дом к</w:t>
      </w:r>
      <w:r>
        <w:rPr>
          <w:spacing w:val="-4"/>
        </w:rPr>
        <w:t>ультуры</w:t>
      </w:r>
      <w:r>
        <w:rPr>
          <w:spacing w:val="-5"/>
        </w:rPr>
        <w:t xml:space="preserve">, библиотека, предприятий </w:t>
      </w:r>
      <w:r w:rsidR="00877687">
        <w:rPr>
          <w:spacing w:val="-5"/>
        </w:rPr>
        <w:t>сельского поселения и муниципалитета</w:t>
      </w:r>
      <w:r>
        <w:rPr>
          <w:spacing w:val="-5"/>
        </w:rPr>
        <w:t>), последова</w:t>
      </w:r>
      <w:r>
        <w:rPr>
          <w:spacing w:val="-7"/>
        </w:rPr>
        <w:t>тельного</w:t>
      </w:r>
      <w:r>
        <w:rPr>
          <w:spacing w:val="-15"/>
        </w:rPr>
        <w:t xml:space="preserve"> </w:t>
      </w:r>
      <w:r>
        <w:rPr>
          <w:spacing w:val="-7"/>
        </w:rPr>
        <w:t>внедрения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обучение</w:t>
      </w:r>
      <w:r>
        <w:rPr>
          <w:spacing w:val="-16"/>
        </w:rPr>
        <w:t xml:space="preserve"> </w:t>
      </w:r>
      <w:r>
        <w:rPr>
          <w:spacing w:val="-7"/>
        </w:rPr>
        <w:t>цифрового</w:t>
      </w:r>
      <w:r>
        <w:rPr>
          <w:spacing w:val="-15"/>
        </w:rPr>
        <w:t xml:space="preserve"> </w:t>
      </w:r>
      <w:r>
        <w:rPr>
          <w:spacing w:val="-7"/>
        </w:rPr>
        <w:t>образовательного</w:t>
      </w:r>
      <w:r>
        <w:rPr>
          <w:spacing w:val="-15"/>
        </w:rPr>
        <w:t xml:space="preserve"> </w:t>
      </w:r>
      <w:r>
        <w:rPr>
          <w:spacing w:val="-6"/>
        </w:rPr>
        <w:t>контента.</w:t>
      </w:r>
    </w:p>
    <w:p w:rsidR="003C2340" w:rsidRDefault="003C2340" w:rsidP="003C2340">
      <w:pPr>
        <w:pStyle w:val="aff1"/>
        <w:spacing w:line="259" w:lineRule="auto"/>
        <w:ind w:right="400" w:firstLine="567"/>
        <w:jc w:val="both"/>
      </w:pPr>
      <w:r>
        <w:t>В 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процессов образования, воспитания и развития творческих способностей обучающихся,</w:t>
      </w:r>
      <w:r>
        <w:rPr>
          <w:spacing w:val="1"/>
        </w:rPr>
        <w:t xml:space="preserve"> </w:t>
      </w:r>
      <w:r>
        <w:t xml:space="preserve">совершенствования системы управления образовательной организацией, ее образовательной инфраструктуры и школьного климата, достижения заданного уровня «Школы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России».</w:t>
      </w:r>
    </w:p>
    <w:p w:rsidR="00877687" w:rsidRDefault="00877687" w:rsidP="003C2340">
      <w:pPr>
        <w:pStyle w:val="aff1"/>
        <w:spacing w:line="259" w:lineRule="auto"/>
        <w:ind w:right="400" w:firstLine="567"/>
        <w:jc w:val="both"/>
      </w:pPr>
      <w:r>
        <w:t>Главное:</w:t>
      </w:r>
    </w:p>
    <w:p w:rsidR="00877687" w:rsidRDefault="00877687" w:rsidP="00877687">
      <w:pPr>
        <w:pStyle w:val="aff1"/>
        <w:spacing w:line="259" w:lineRule="auto"/>
        <w:ind w:right="400"/>
        <w:jc w:val="both"/>
      </w:pPr>
      <w:r>
        <w:t xml:space="preserve">-Достижение показателей не ниже базового уровня «Школы </w:t>
      </w:r>
      <w:proofErr w:type="spellStart"/>
      <w:r>
        <w:t>Минпросвещения</w:t>
      </w:r>
      <w:proofErr w:type="spellEnd"/>
      <w:r>
        <w:t xml:space="preserve"> России»;</w:t>
      </w:r>
    </w:p>
    <w:p w:rsidR="00877687" w:rsidRDefault="00877687" w:rsidP="00877687">
      <w:pPr>
        <w:pStyle w:val="aff1"/>
        <w:spacing w:line="259" w:lineRule="auto"/>
        <w:ind w:right="400"/>
        <w:jc w:val="both"/>
      </w:pPr>
      <w:r>
        <w:t>-Достижение максимально возможных образовательных результатов на основе лучших традиций отечественной педагогики;</w:t>
      </w:r>
    </w:p>
    <w:p w:rsidR="00877687" w:rsidRDefault="00877687" w:rsidP="00877687">
      <w:pPr>
        <w:pStyle w:val="aff1"/>
        <w:spacing w:line="259" w:lineRule="auto"/>
        <w:ind w:right="400"/>
        <w:jc w:val="both"/>
      </w:pPr>
      <w:r>
        <w:t>-Создание мотивирующей образовательной среды;</w:t>
      </w:r>
    </w:p>
    <w:p w:rsidR="00877687" w:rsidRDefault="00877687" w:rsidP="00877687">
      <w:pPr>
        <w:pStyle w:val="aff1"/>
        <w:spacing w:line="259" w:lineRule="auto"/>
        <w:ind w:right="400"/>
        <w:jc w:val="both"/>
      </w:pPr>
      <w:r>
        <w:t>-</w:t>
      </w:r>
      <w:r w:rsidR="006A3F45">
        <w:t>Расширение спектра дополнительных образовательных услуг.</w:t>
      </w:r>
      <w:r>
        <w:t xml:space="preserve"> </w:t>
      </w:r>
    </w:p>
    <w:p w:rsidR="003C2340" w:rsidRDefault="003C2340" w:rsidP="003C2340">
      <w:pPr>
        <w:pStyle w:val="aff1"/>
        <w:spacing w:line="259" w:lineRule="auto"/>
        <w:ind w:right="403" w:firstLine="567"/>
        <w:jc w:val="both"/>
      </w:pPr>
      <w:r>
        <w:t>В зависимости от изменений социально-экономической обстановки, а также законодательной базы возможны корректировка и уточнение указанных направлений развития.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headerReference w:type="default" r:id="rId13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B906B8" w:rsidP="00745BB5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45BB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79"/>
        <w:gridCol w:w="2657"/>
        <w:gridCol w:w="3477"/>
        <w:gridCol w:w="2454"/>
        <w:gridCol w:w="2659"/>
      </w:tblGrid>
      <w:tr w:rsidR="00E3729D" w:rsidRPr="00361306" w:rsidTr="00E75BF6">
        <w:tc>
          <w:tcPr>
            <w:tcW w:w="1282" w:type="pct"/>
            <w:vAlign w:val="center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361306" w:rsidRDefault="00E3729D" w:rsidP="007A5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  <w:r w:rsidR="007A5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1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E3729D" w:rsidRPr="00361306" w:rsidTr="00E75BF6">
        <w:trPr>
          <w:trHeight w:val="483"/>
        </w:trPr>
        <w:tc>
          <w:tcPr>
            <w:tcW w:w="1282" w:type="pct"/>
          </w:tcPr>
          <w:p w:rsidR="00E3729D" w:rsidRPr="00361306" w:rsidRDefault="000465B8" w:rsidP="000465B8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3729D"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361306" w:rsidRDefault="007103FF" w:rsidP="00A77E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комплексно-целевые программы, обеспечивающие внедрение Программы развития школы</w:t>
            </w:r>
            <w:r w:rsidR="00A7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Устав школы;</w:t>
            </w:r>
            <w:r w:rsidR="00A7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документы, регламентирующие формы стимулирования и поощрения результативной деятельности учителей; Положения о работе педагогического совета, Управляющего совета, методических объединений учителей, Совета старшеклассников; документы, регламентирующие функциональные обязанности по должности.</w:t>
            </w:r>
          </w:p>
        </w:tc>
        <w:tc>
          <w:tcPr>
            <w:tcW w:w="1149" w:type="pct"/>
          </w:tcPr>
          <w:p w:rsidR="00E3729D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</w:t>
            </w:r>
          </w:p>
          <w:p w:rsidR="00A77E8D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Утвержденные комплексно-целевые программы, обеспечивающие внедрение Программы развития школы; </w:t>
            </w:r>
          </w:p>
          <w:p w:rsidR="00A77E8D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Устав школы; </w:t>
            </w:r>
          </w:p>
          <w:p w:rsidR="00A77E8D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документы, регламентирующие формы стимулирования и поощрения результативной деятельности учителей; </w:t>
            </w:r>
          </w:p>
          <w:p w:rsidR="00A77E8D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о работе педагогического совета, Управляющего совета, методических объединений учителей, Совета старшеклассников; </w:t>
            </w:r>
          </w:p>
          <w:p w:rsidR="00A77E8D" w:rsidRPr="00361306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регламентирующие функциональные обязанности по должности.</w:t>
            </w:r>
          </w:p>
        </w:tc>
        <w:tc>
          <w:tcPr>
            <w:tcW w:w="811" w:type="pct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361306" w:rsidTr="00E75BF6">
        <w:tc>
          <w:tcPr>
            <w:tcW w:w="1282" w:type="pct"/>
          </w:tcPr>
          <w:p w:rsidR="00E3729D" w:rsidRPr="00361306" w:rsidRDefault="000465B8" w:rsidP="000465B8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3729D"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361306" w:rsidRDefault="00A77E8D" w:rsidP="00C13C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Материально-техническая база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школы:</w:t>
            </w:r>
            <w:r w:rsidR="00C13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 капительный ремонт кровли здания школы, закуплены химический реактивы в кабинет химии, закуплены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61306"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нтерактивные доски, ноутбуки</w:t>
            </w:r>
            <w:r w:rsid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A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проектор, </w:t>
            </w:r>
            <w:r w:rsid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спортинвентарь</w:t>
            </w:r>
            <w:r w:rsidR="007A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учебная литература</w:t>
            </w:r>
            <w:r w:rsidR="0053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13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49" w:type="pct"/>
          </w:tcPr>
          <w:p w:rsidR="00E3729D" w:rsidRPr="00361306" w:rsidRDefault="00C13C06" w:rsidP="00C13C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Имеется: и</w:t>
            </w:r>
            <w:r w:rsidR="00361306"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нтерактивные доски</w:t>
            </w:r>
            <w:r w:rsidR="006A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</w:t>
            </w:r>
            <w:r w:rsidR="00361306"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ноутбуки</w:t>
            </w:r>
            <w:r w:rsidR="007A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A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проектор-1, </w:t>
            </w:r>
            <w:r w:rsidR="007A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принтер лазерный-2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телевизоры-6, спортинвентарь, художественная и учебная литература</w:t>
            </w:r>
          </w:p>
        </w:tc>
        <w:tc>
          <w:tcPr>
            <w:tcW w:w="811" w:type="pct"/>
          </w:tcPr>
          <w:p w:rsidR="00E3729D" w:rsidRPr="00361306" w:rsidRDefault="007A5993" w:rsidP="007A59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Интерактивные доски, ноутбуки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спортинвентарь, учебная литература</w:t>
            </w:r>
          </w:p>
        </w:tc>
        <w:tc>
          <w:tcPr>
            <w:tcW w:w="879" w:type="pct"/>
          </w:tcPr>
          <w:p w:rsidR="00E3729D" w:rsidRPr="00361306" w:rsidRDefault="007A5993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</w:t>
            </w:r>
            <w:r w:rsidR="0071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средства (федеральные и </w:t>
            </w:r>
            <w:r w:rsidR="0071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региональные)</w:t>
            </w:r>
          </w:p>
        </w:tc>
      </w:tr>
      <w:tr w:rsidR="00E3729D" w:rsidRPr="00361306" w:rsidTr="00E75BF6">
        <w:tc>
          <w:tcPr>
            <w:tcW w:w="1282" w:type="pct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Кадровые ресурсы</w:t>
            </w:r>
          </w:p>
        </w:tc>
        <w:tc>
          <w:tcPr>
            <w:tcW w:w="878" w:type="pct"/>
          </w:tcPr>
          <w:p w:rsidR="00E3729D" w:rsidRPr="00361306" w:rsidRDefault="00A77E8D" w:rsidP="000465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Кадровый потенциал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удовлетворяющий целям перспективного развития школы</w:t>
            </w:r>
          </w:p>
        </w:tc>
        <w:tc>
          <w:tcPr>
            <w:tcW w:w="1149" w:type="pct"/>
          </w:tcPr>
          <w:p w:rsidR="00E3729D" w:rsidRPr="00361306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Кадровый потенциал школы</w:t>
            </w:r>
          </w:p>
        </w:tc>
        <w:tc>
          <w:tcPr>
            <w:tcW w:w="811" w:type="pct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E3729D" w:rsidRPr="00361306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7E8D" w:rsidRPr="00361306" w:rsidTr="00E75BF6">
        <w:tc>
          <w:tcPr>
            <w:tcW w:w="1282" w:type="pct"/>
          </w:tcPr>
          <w:p w:rsidR="00A77E8D" w:rsidRPr="00361306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4.Финансовые ресурсы</w:t>
            </w:r>
          </w:p>
        </w:tc>
        <w:tc>
          <w:tcPr>
            <w:tcW w:w="878" w:type="pct"/>
          </w:tcPr>
          <w:p w:rsidR="00A77E8D" w:rsidRDefault="00A77E8D" w:rsidP="000465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финансирование за счет бюджетных средств, необходимых для устойчивого функционирования школы </w:t>
            </w:r>
          </w:p>
        </w:tc>
        <w:tc>
          <w:tcPr>
            <w:tcW w:w="1149" w:type="pct"/>
          </w:tcPr>
          <w:p w:rsidR="00A77E8D" w:rsidRPr="00361306" w:rsidRDefault="00A77E8D" w:rsidP="00A77E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Текущее финансирование за счет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1" w:type="pct"/>
          </w:tcPr>
          <w:p w:rsidR="00A77E8D" w:rsidRPr="00361306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A77E8D" w:rsidRPr="00361306" w:rsidRDefault="00A77E8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B906B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. Критерии и показатели оценки реализации Программы развития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C2340" w:rsidRPr="00A74639" w:rsidRDefault="003C2340" w:rsidP="003C2340">
      <w:pPr>
        <w:rPr>
          <w:rFonts w:ascii="Times New Roman" w:hAnsi="Times New Roman" w:cs="Times New Roman"/>
          <w:sz w:val="24"/>
        </w:rPr>
      </w:pPr>
      <w:r w:rsidRPr="00F118DD">
        <w:rPr>
          <w:rFonts w:ascii="Times New Roman" w:hAnsi="Times New Roman" w:cs="Times New Roman"/>
          <w:sz w:val="24"/>
        </w:rPr>
        <w:t>Управление реализацией Программы развития. Реализация Программы развития может быть признан</w:t>
      </w:r>
      <w:r w:rsidR="00877687">
        <w:rPr>
          <w:rFonts w:ascii="Times New Roman" w:hAnsi="Times New Roman" w:cs="Times New Roman"/>
          <w:sz w:val="24"/>
        </w:rPr>
        <w:t>а</w:t>
      </w:r>
      <w:r w:rsidRPr="00F118DD">
        <w:rPr>
          <w:rFonts w:ascii="Times New Roman" w:hAnsi="Times New Roman" w:cs="Times New Roman"/>
          <w:sz w:val="24"/>
        </w:rPr>
        <w:t xml:space="preserve"> успешной, если будут решены </w:t>
      </w:r>
      <w:r>
        <w:rPr>
          <w:rFonts w:ascii="Times New Roman" w:hAnsi="Times New Roman" w:cs="Times New Roman"/>
          <w:sz w:val="24"/>
        </w:rPr>
        <w:t>следующие</w:t>
      </w:r>
      <w:r w:rsidRPr="00F118DD">
        <w:rPr>
          <w:rFonts w:ascii="Times New Roman" w:hAnsi="Times New Roman" w:cs="Times New Roman"/>
          <w:sz w:val="24"/>
        </w:rPr>
        <w:t xml:space="preserve"> задачи: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="00E3729D" w:rsidRPr="0075658D" w:rsidTr="00E75BF6">
        <w:tc>
          <w:tcPr>
            <w:tcW w:w="1488" w:type="pct"/>
            <w:vAlign w:val="center"/>
          </w:tcPr>
          <w:p w:rsidR="00E3729D" w:rsidRPr="0075658D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3C2340" w:rsidRPr="0075658D" w:rsidTr="00E75BF6">
        <w:tc>
          <w:tcPr>
            <w:tcW w:w="1488" w:type="pct"/>
          </w:tcPr>
          <w:p w:rsidR="003C2340" w:rsidRPr="0075658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 xml:space="preserve">Обеспечение соответствия материально-технической базы </w:t>
            </w:r>
            <w:r>
              <w:rPr>
                <w:rFonts w:ascii="Times New Roman" w:hAnsi="Times New Roman" w:cs="Times New Roman"/>
                <w:sz w:val="24"/>
              </w:rPr>
              <w:t>школы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 новому социальному заказу</w:t>
            </w:r>
          </w:p>
        </w:tc>
        <w:tc>
          <w:tcPr>
            <w:tcW w:w="1488" w:type="pct"/>
          </w:tcPr>
          <w:p w:rsidR="003C2340" w:rsidRPr="0075658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>Создание современной информационно насыщенной образовательной среды с широким применением новых, в том числе информационно- коммуникативных технологий, обеспечивающих качественные изменения в организации и содержании педагогического процесса, а также в характере результатов обучения</w:t>
            </w:r>
          </w:p>
        </w:tc>
        <w:tc>
          <w:tcPr>
            <w:tcW w:w="2024" w:type="pct"/>
          </w:tcPr>
          <w:p w:rsidR="003C2340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ограждения школы.</w:t>
            </w:r>
          </w:p>
          <w:p w:rsidR="006A3F45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Видеонаблюдение внутреннее.</w:t>
            </w:r>
          </w:p>
          <w:p w:rsidR="006A3F45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канализации.</w:t>
            </w:r>
          </w:p>
          <w:p w:rsidR="006A3F45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Докомплектование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спортзала.</w:t>
            </w:r>
          </w:p>
          <w:p w:rsidR="006A3F45" w:rsidRPr="0075658D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учебной литературы.</w:t>
            </w:r>
          </w:p>
        </w:tc>
      </w:tr>
      <w:tr w:rsidR="003C2340" w:rsidRPr="0075658D" w:rsidTr="00E75BF6"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сод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ержания и качества деятельности образовательной организации </w:t>
            </w:r>
          </w:p>
        </w:tc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Оптимальн</w:t>
            </w:r>
            <w:r w:rsidRPr="00F118D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е сочетание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 качественного уровня образования с широким спектром дополнительного образования в эмоционально привлекательной воспитательной среде</w:t>
            </w:r>
          </w:p>
        </w:tc>
        <w:tc>
          <w:tcPr>
            <w:tcW w:w="2024" w:type="pct"/>
          </w:tcPr>
          <w:p w:rsidR="003C2340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курсовой переподготовки учителями-предметниками.</w:t>
            </w:r>
          </w:p>
          <w:p w:rsidR="006A3F45" w:rsidRPr="0075658D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дополнительных образовательных услуг.</w:t>
            </w:r>
          </w:p>
        </w:tc>
      </w:tr>
      <w:tr w:rsidR="003C2340" w:rsidRPr="0075658D" w:rsidTr="00E75BF6">
        <w:tc>
          <w:tcPr>
            <w:tcW w:w="1488" w:type="pct"/>
          </w:tcPr>
          <w:p w:rsidR="003C2340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0212">
              <w:rPr>
                <w:rFonts w:ascii="Times New Roman" w:hAnsi="Times New Roman" w:cs="Times New Roman"/>
                <w:sz w:val="24"/>
              </w:rPr>
              <w:t>Ликвидация перегруженности педагогов школы</w:t>
            </w:r>
          </w:p>
        </w:tc>
        <w:tc>
          <w:tcPr>
            <w:tcW w:w="1488" w:type="pct"/>
          </w:tcPr>
          <w:p w:rsidR="003C2340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0212">
              <w:rPr>
                <w:rFonts w:ascii="Times New Roman" w:hAnsi="Times New Roman" w:cs="Times New Roman"/>
                <w:sz w:val="24"/>
              </w:rPr>
              <w:t>Учитель имеет достаточную для качественной работы учебную нагрузку и является основополагающим элементом в системе качественного школьного образования и становления гражданственности обучающихся. Созданы мероприятия, направленные на обучение, профессиональное развитие педагогов.</w:t>
            </w:r>
          </w:p>
        </w:tc>
        <w:tc>
          <w:tcPr>
            <w:tcW w:w="2024" w:type="pct"/>
          </w:tcPr>
          <w:p w:rsidR="003C2340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новых квалифицированных кадров и</w:t>
            </w:r>
          </w:p>
          <w:p w:rsidR="006A3F45" w:rsidRPr="0075658D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перераспределение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нагрузки учителей-предметников.</w:t>
            </w:r>
          </w:p>
        </w:tc>
      </w:tr>
      <w:tr w:rsidR="003C2340" w:rsidRPr="0075658D" w:rsidTr="00E75BF6"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Эффективная структура организации учебного процесса</w:t>
            </w:r>
          </w:p>
        </w:tc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>Обеспечение качественного повышения эффектив</w:t>
            </w:r>
            <w:r>
              <w:rPr>
                <w:rFonts w:ascii="Times New Roman" w:hAnsi="Times New Roman" w:cs="Times New Roman"/>
                <w:sz w:val="24"/>
              </w:rPr>
              <w:t xml:space="preserve">ности психологического,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методич</w:t>
            </w:r>
            <w:r w:rsidRPr="00F118DD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118DD">
              <w:rPr>
                <w:rFonts w:ascii="Times New Roman" w:hAnsi="Times New Roman" w:cs="Times New Roman"/>
                <w:sz w:val="24"/>
              </w:rPr>
              <w:t>кого, социального, педагогического, медицинского сопровождения развития обучающихся на всех этапах школьного воспитания и обучения</w:t>
            </w:r>
          </w:p>
        </w:tc>
        <w:tc>
          <w:tcPr>
            <w:tcW w:w="2024" w:type="pct"/>
          </w:tcPr>
          <w:p w:rsidR="003C2340" w:rsidRPr="0075658D" w:rsidRDefault="006A3F45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lastRenderedPageBreak/>
              <w:t>Обеспечение качественного повышения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сопровождения развития обучающихся на всех этапах школьного воспитания и </w:t>
            </w:r>
            <w:proofErr w:type="gramStart"/>
            <w:r w:rsidRPr="00F118DD">
              <w:rPr>
                <w:rFonts w:ascii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улучшение психолого-эмоционального климата, качества обученности.</w:t>
            </w:r>
          </w:p>
        </w:tc>
      </w:tr>
      <w:tr w:rsidR="003C2340" w:rsidRPr="0075658D" w:rsidTr="00E75BF6"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овлечением педагогов, </w:t>
            </w:r>
            <w:r>
              <w:rPr>
                <w:rFonts w:ascii="Times New Roman" w:hAnsi="Times New Roman" w:cs="Times New Roman"/>
                <w:sz w:val="24"/>
              </w:rPr>
              <w:t xml:space="preserve">обучающихся, родителей </w:t>
            </w:r>
            <w:r w:rsidRPr="00F118DD">
              <w:rPr>
                <w:rFonts w:ascii="Times New Roman" w:hAnsi="Times New Roman" w:cs="Times New Roman"/>
                <w:sz w:val="24"/>
              </w:rPr>
              <w:t>в процесс реализации Программы развития.</w:t>
            </w:r>
          </w:p>
        </w:tc>
        <w:tc>
          <w:tcPr>
            <w:tcW w:w="1488" w:type="pct"/>
          </w:tcPr>
          <w:p w:rsidR="003C2340" w:rsidRPr="00F118DD" w:rsidRDefault="003C2340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4"/>
              </w:rPr>
              <w:t xml:space="preserve">в муниципальных и в региональных </w:t>
            </w:r>
            <w:r w:rsidRPr="00F118DD">
              <w:rPr>
                <w:rFonts w:ascii="Times New Roman" w:hAnsi="Times New Roman" w:cs="Times New Roman"/>
                <w:sz w:val="24"/>
              </w:rPr>
              <w:t>интеллектуально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18DD">
              <w:rPr>
                <w:rFonts w:ascii="Times New Roman" w:hAnsi="Times New Roman" w:cs="Times New Roman"/>
                <w:sz w:val="24"/>
              </w:rPr>
              <w:t>творческих проектах с целью расширения круга образовательных возможностей для участников образовательного процесса (обучающихся и педагогов)</w:t>
            </w:r>
          </w:p>
        </w:tc>
        <w:tc>
          <w:tcPr>
            <w:tcW w:w="2024" w:type="pct"/>
          </w:tcPr>
          <w:p w:rsidR="003C2340" w:rsidRPr="0075658D" w:rsidRDefault="00F402C4" w:rsidP="003C23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количества участий и призовых мест в различных проектах как среди учеников, так и среди учителей.</w:t>
            </w: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28"/>
        <w:gridCol w:w="1923"/>
        <w:gridCol w:w="1721"/>
        <w:gridCol w:w="2464"/>
        <w:gridCol w:w="2257"/>
        <w:gridCol w:w="1870"/>
        <w:gridCol w:w="2163"/>
      </w:tblGrid>
      <w:tr w:rsidR="00CF5989" w:rsidRPr="00530F58" w:rsidTr="00692F11">
        <w:trPr>
          <w:trHeight w:val="20"/>
        </w:trPr>
        <w:tc>
          <w:tcPr>
            <w:tcW w:w="902" w:type="pct"/>
            <w:vAlign w:val="center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05" w:type="pct"/>
            <w:gridSpan w:val="2"/>
            <w:vAlign w:val="center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60" w:type="pct"/>
            <w:gridSpan w:val="2"/>
            <w:vAlign w:val="center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18" w:type="pct"/>
            <w:vAlign w:val="center"/>
          </w:tcPr>
          <w:p w:rsidR="007C3589" w:rsidRPr="00530F58" w:rsidRDefault="007C3589" w:rsidP="00E75BF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16" w:type="pct"/>
            <w:vAlign w:val="center"/>
          </w:tcPr>
          <w:p w:rsidR="007C3589" w:rsidRPr="00530F58" w:rsidRDefault="007C3589" w:rsidP="00E75BF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5989" w:rsidRPr="00530F58" w:rsidTr="00692F11">
        <w:trPr>
          <w:trHeight w:val="20"/>
        </w:trPr>
        <w:tc>
          <w:tcPr>
            <w:tcW w:w="902" w:type="pct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</w:t>
            </w:r>
            <w:proofErr w:type="gram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636" w:type="pct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</w:t>
            </w:r>
            <w:proofErr w:type="gram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дата получения результата (</w:t>
            </w:r>
            <w:proofErr w:type="spell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69" w:type="pct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</w:t>
            </w:r>
            <w:proofErr w:type="gram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дата</w:t>
            </w:r>
          </w:p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4" w:type="pct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</w:t>
            </w:r>
            <w:proofErr w:type="gram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индикатор (показатель)</w:t>
            </w:r>
          </w:p>
        </w:tc>
        <w:tc>
          <w:tcPr>
            <w:tcW w:w="745" w:type="pct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</w:t>
            </w:r>
            <w:proofErr w:type="gramEnd"/>
            <w:r w:rsidRPr="00530F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продукта</w:t>
            </w:r>
          </w:p>
        </w:tc>
        <w:tc>
          <w:tcPr>
            <w:tcW w:w="618" w:type="pct"/>
          </w:tcPr>
          <w:p w:rsidR="007C3589" w:rsidRPr="00530F58" w:rsidRDefault="007C3589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7C3589" w:rsidRPr="00530F58" w:rsidRDefault="007C3589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3666" w:type="pct"/>
            <w:gridSpan w:val="5"/>
            <w:vAlign w:val="center"/>
          </w:tcPr>
          <w:p w:rsidR="007C3589" w:rsidRPr="00530F58" w:rsidRDefault="007C3589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proofErr w:type="gramEnd"/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334" w:type="pct"/>
            <w:gridSpan w:val="2"/>
            <w:vAlign w:val="center"/>
          </w:tcPr>
          <w:p w:rsidR="007C3589" w:rsidRPr="00530F58" w:rsidRDefault="007C3589" w:rsidP="00E75BF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530F58" w:rsidRDefault="00530F58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Знание: качество и объективность</w:t>
            </w:r>
          </w:p>
          <w:p w:rsidR="00530F58" w:rsidRPr="00530F58" w:rsidRDefault="00530F58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530F58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530F58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Pr="00530F58" w:rsidRDefault="00C77DB3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530F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Расширить перечень предметов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изучаемых на углубленном уровне.</w:t>
            </w:r>
          </w:p>
        </w:tc>
        <w:tc>
          <w:tcPr>
            <w:tcW w:w="618" w:type="pct"/>
          </w:tcPr>
          <w:p w:rsidR="00C77DB3" w:rsidRPr="00530F58" w:rsidRDefault="00C77DB3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902" w:type="pct"/>
          </w:tcPr>
          <w:p w:rsidR="00046D0A" w:rsidRPr="00530F58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F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1.Вве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предпрофильное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обучение в 9 классе</w:t>
            </w:r>
          </w:p>
        </w:tc>
        <w:tc>
          <w:tcPr>
            <w:tcW w:w="636" w:type="pct"/>
          </w:tcPr>
          <w:p w:rsidR="00046D0A" w:rsidRPr="00530F58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01.09.2023-31.05.2024</w:t>
            </w:r>
          </w:p>
        </w:tc>
        <w:tc>
          <w:tcPr>
            <w:tcW w:w="569" w:type="pct"/>
          </w:tcPr>
          <w:p w:rsidR="00046D0A" w:rsidRPr="00530F58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01.09.2024-31.05.2025</w:t>
            </w:r>
          </w:p>
        </w:tc>
        <w:tc>
          <w:tcPr>
            <w:tcW w:w="814" w:type="pct"/>
          </w:tcPr>
          <w:p w:rsidR="00046D0A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1.Открытие профильных классов.</w:t>
            </w:r>
          </w:p>
          <w:p w:rsidR="00530F58" w:rsidRPr="00530F58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2.Ранняя профориентация школьников, обеспечение полного удовлетворения образовательных запросов участников образовательных отношений.</w:t>
            </w:r>
          </w:p>
        </w:tc>
        <w:tc>
          <w:tcPr>
            <w:tcW w:w="745" w:type="pct"/>
          </w:tcPr>
          <w:p w:rsidR="00046D0A" w:rsidRPr="00530F58" w:rsidRDefault="00530F58" w:rsidP="00E75B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1.Профильный класс.</w:t>
            </w:r>
          </w:p>
        </w:tc>
        <w:tc>
          <w:tcPr>
            <w:tcW w:w="618" w:type="pct"/>
          </w:tcPr>
          <w:p w:rsidR="00046D0A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716" w:type="pct"/>
          </w:tcPr>
          <w:p w:rsidR="00046D0A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530F58" w:rsidRDefault="00530F58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  <w:p w:rsidR="00530F58" w:rsidRPr="00530F58" w:rsidRDefault="00530F58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530F58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530F58" w:rsidRPr="00530F58" w:rsidRDefault="00530F58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Default="00C77DB3" w:rsidP="00530F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1.Увеличить охват участников проекта «Орлята России».</w:t>
            </w:r>
          </w:p>
        </w:tc>
        <w:tc>
          <w:tcPr>
            <w:tcW w:w="618" w:type="pct"/>
          </w:tcPr>
          <w:p w:rsidR="00C77DB3" w:rsidRPr="00530F58" w:rsidRDefault="00C77DB3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E75BF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902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1.Создать условия для участия обучающихся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начальных классов в программе развития социальной активности.</w:t>
            </w:r>
          </w:p>
        </w:tc>
        <w:tc>
          <w:tcPr>
            <w:tcW w:w="636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Сентябрь 2023г.</w:t>
            </w:r>
          </w:p>
        </w:tc>
        <w:tc>
          <w:tcPr>
            <w:tcW w:w="569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2023г.</w:t>
            </w:r>
          </w:p>
        </w:tc>
        <w:tc>
          <w:tcPr>
            <w:tcW w:w="814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1.Поддержание интереса к учебным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внеурочным видам деятельности, формирование социально значимых качеств личности школьников, увеличение количества участников с 60% до 100%.</w:t>
            </w:r>
          </w:p>
        </w:tc>
        <w:tc>
          <w:tcPr>
            <w:tcW w:w="745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100% участие обучающихся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начальных классов в проекте.</w:t>
            </w:r>
          </w:p>
        </w:tc>
        <w:tc>
          <w:tcPr>
            <w:tcW w:w="618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УВР, учителя начальных классов, советник по воспитательной работе.</w:t>
            </w:r>
          </w:p>
        </w:tc>
        <w:tc>
          <w:tcPr>
            <w:tcW w:w="716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Творчество</w:t>
            </w:r>
          </w:p>
          <w:p w:rsidR="00FD716F" w:rsidRP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Pr="00C77DB3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1.Расширить базу экспонатов школьного музея.</w:t>
            </w:r>
          </w:p>
        </w:tc>
        <w:tc>
          <w:tcPr>
            <w:tcW w:w="618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902" w:type="pct"/>
          </w:tcPr>
          <w:p w:rsid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1.Сбор и подготовка экспонатов для музея.</w:t>
            </w:r>
          </w:p>
          <w:p w:rsid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2.Оформление экспозиций.</w:t>
            </w:r>
          </w:p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3.Активизация работы по подготовке экскурсоводов и режима работы музея.</w:t>
            </w:r>
          </w:p>
        </w:tc>
        <w:tc>
          <w:tcPr>
            <w:tcW w:w="636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2023г.-апрель 2024г.</w:t>
            </w:r>
          </w:p>
        </w:tc>
        <w:tc>
          <w:tcPr>
            <w:tcW w:w="569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</w:tcPr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1.Сохранение культурного и исторического наследия, развитие у школьников чувства патриотизма, создание музейных экспозиций, проведение экскурсий.</w:t>
            </w:r>
          </w:p>
        </w:tc>
        <w:tc>
          <w:tcPr>
            <w:tcW w:w="745" w:type="pct"/>
          </w:tcPr>
          <w:p w:rsid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1.Сбор и подготовка экспонатов.</w:t>
            </w:r>
          </w:p>
          <w:p w:rsidR="00FD716F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2.Оформление экспозиций.</w:t>
            </w:r>
          </w:p>
          <w:p w:rsidR="00FD716F" w:rsidRPr="00530F58" w:rsidRDefault="00FD716F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D63F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экскурсоводов.</w:t>
            </w:r>
          </w:p>
        </w:tc>
        <w:tc>
          <w:tcPr>
            <w:tcW w:w="618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716" w:type="pct"/>
          </w:tcPr>
          <w:p w:rsidR="00FD716F" w:rsidRPr="00530F58" w:rsidRDefault="00FD716F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D63FAC" w:rsidRDefault="009204D7" w:rsidP="00D63F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  <w:p w:rsidR="009204D7" w:rsidRPr="009204D7" w:rsidRDefault="009204D7" w:rsidP="009204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D63FAC" w:rsidRPr="00530F58" w:rsidRDefault="00D63FAC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D63FAC" w:rsidRPr="00530F58" w:rsidRDefault="00D63FAC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1.Активизировать работу в рамках проекта «Билет в будущее».</w:t>
            </w:r>
          </w:p>
        </w:tc>
        <w:tc>
          <w:tcPr>
            <w:tcW w:w="618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902" w:type="pct"/>
          </w:tcPr>
          <w:p w:rsidR="00FD716F" w:rsidRDefault="009204D7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профориентационного урока на платформе </w:t>
            </w:r>
            <w:proofErr w:type="spellStart"/>
            <w:r w:rsid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bvbinfo</w:t>
            </w:r>
            <w:proofErr w:type="spellEnd"/>
            <w:r w:rsidR="00944B07" w:rsidRP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944B07" w:rsidRP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44B07" w:rsidRDefault="00944B07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2.Участие школьников в онлайн-диагностике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bvbinfo</w:t>
            </w:r>
            <w:proofErr w:type="spellEnd"/>
            <w:r w:rsidRP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44B07" w:rsidRPr="00944B07" w:rsidRDefault="00944B07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3.Организация профессиональных проб.</w:t>
            </w:r>
          </w:p>
        </w:tc>
        <w:tc>
          <w:tcPr>
            <w:tcW w:w="636" w:type="pct"/>
          </w:tcPr>
          <w:p w:rsidR="00FD716F" w:rsidRPr="00530F58" w:rsidRDefault="00944B07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2023-2024 учебный год</w:t>
            </w:r>
          </w:p>
        </w:tc>
        <w:tc>
          <w:tcPr>
            <w:tcW w:w="569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814" w:type="pct"/>
          </w:tcPr>
          <w:p w:rsidR="00FD716F" w:rsidRPr="00530F58" w:rsidRDefault="00944B07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1.Помощь обучающимся в осознанном выборе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будущей профессии.</w:t>
            </w:r>
          </w:p>
        </w:tc>
        <w:tc>
          <w:tcPr>
            <w:tcW w:w="745" w:type="pct"/>
          </w:tcPr>
          <w:p w:rsidR="00FD716F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1.Проведение урока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bvbinfo</w:t>
            </w:r>
            <w:proofErr w:type="spellEnd"/>
            <w:r w:rsidRP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77DB3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2.Участие в онлайн-диагностике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bvbinfo</w:t>
            </w:r>
            <w:proofErr w:type="spellEnd"/>
            <w:r w:rsidRPr="00944B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77DB3" w:rsidRPr="00C77DB3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проф.пробах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18" w:type="pct"/>
          </w:tcPr>
          <w:p w:rsidR="00FD716F" w:rsidRPr="00530F58" w:rsidRDefault="00944B07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Педагог-психолог, педагог-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организатор, советник по воспитательной работе</w:t>
            </w:r>
          </w:p>
        </w:tc>
        <w:tc>
          <w:tcPr>
            <w:tcW w:w="716" w:type="pct"/>
          </w:tcPr>
          <w:p w:rsidR="00FD716F" w:rsidRPr="00530F58" w:rsidRDefault="00944B07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Здоровье</w:t>
            </w:r>
          </w:p>
          <w:p w:rsidR="00C77DB3" w:rsidRPr="00C77DB3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Pr="00530F58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1.Увеличить долю обучающихся, принимающих участие в соревнованиях ГТО.</w:t>
            </w:r>
          </w:p>
        </w:tc>
        <w:tc>
          <w:tcPr>
            <w:tcW w:w="618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902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1.Разработать и реализовать план мероприятий по популяризации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636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2023-2024 учебного года</w:t>
            </w:r>
          </w:p>
        </w:tc>
        <w:tc>
          <w:tcPr>
            <w:tcW w:w="569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2023-2024 учебного года</w:t>
            </w:r>
          </w:p>
        </w:tc>
        <w:tc>
          <w:tcPr>
            <w:tcW w:w="814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доли обучающихся, принимавших участие в сдаче норм ГТО.</w:t>
            </w:r>
          </w:p>
        </w:tc>
        <w:tc>
          <w:tcPr>
            <w:tcW w:w="745" w:type="pct"/>
          </w:tcPr>
          <w:p w:rsidR="00FD716F" w:rsidRPr="00530F58" w:rsidRDefault="00C77DB3" w:rsidP="00FD716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доли обучающихся,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принявщих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участие в сдаче норм ГТО.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</w:tcPr>
          <w:p w:rsidR="00FD716F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716" w:type="pct"/>
          </w:tcPr>
          <w:p w:rsidR="00FD716F" w:rsidRPr="00530F58" w:rsidRDefault="00CF5989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77DB3" w:rsidRPr="00530F58" w:rsidRDefault="00C77DB3" w:rsidP="00C77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2.Принимать активное участие в массовых физкультурно-спортивных мероприятиях муниципального уровня. </w:t>
            </w:r>
          </w:p>
        </w:tc>
        <w:tc>
          <w:tcPr>
            <w:tcW w:w="618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77DB3" w:rsidRPr="00530F58" w:rsidRDefault="00C77DB3" w:rsidP="00FD716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902" w:type="pct"/>
          </w:tcPr>
          <w:p w:rsidR="00CF5989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1.Участие в спортивных соревнованиях «Веселые старты».</w:t>
            </w:r>
          </w:p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2.Участие в соревнованиях «Президентские состязания».</w:t>
            </w:r>
          </w:p>
        </w:tc>
        <w:tc>
          <w:tcPr>
            <w:tcW w:w="636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569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814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Активизация спортивно-массовой работы среди школьников, воспитание чувства товарищества, взаимовыручки у обучающихся,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укрепление здоровья школьников.</w:t>
            </w:r>
          </w:p>
        </w:tc>
        <w:tc>
          <w:tcPr>
            <w:tcW w:w="745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ктивизирована спортивно-массовая работа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призовые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места в соревнованиях, укреплено здоровье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школьников.</w:t>
            </w:r>
          </w:p>
        </w:tc>
        <w:tc>
          <w:tcPr>
            <w:tcW w:w="618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716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F5989" w:rsidRPr="00CF5989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Учитель. Школьные команды</w:t>
            </w:r>
          </w:p>
        </w:tc>
        <w:tc>
          <w:tcPr>
            <w:tcW w:w="618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F5989" w:rsidRPr="00530F58" w:rsidTr="00692F11">
        <w:trPr>
          <w:trHeight w:val="20"/>
        </w:trPr>
        <w:tc>
          <w:tcPr>
            <w:tcW w:w="3666" w:type="pct"/>
            <w:gridSpan w:val="5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1.Создать условия для активного и результативного участия педагогов в конкурсном движении.</w:t>
            </w:r>
          </w:p>
        </w:tc>
        <w:tc>
          <w:tcPr>
            <w:tcW w:w="618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CF5989" w:rsidRPr="00530F58" w:rsidRDefault="00CF598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902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1.Активное участие педагогов школы в конкурсах профессионального мастерства.</w:t>
            </w:r>
          </w:p>
        </w:tc>
        <w:tc>
          <w:tcPr>
            <w:tcW w:w="636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569" w:type="pct"/>
          </w:tcPr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814" w:type="pct"/>
          </w:tcPr>
          <w:p w:rsidR="00CF5989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1.Совершенствование педагогического мастерства педагогов, их профессиональное развитие.</w:t>
            </w:r>
          </w:p>
          <w:p w:rsidR="00CF5989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2.Проведение корпоративных тренингов.</w:t>
            </w:r>
          </w:p>
          <w:p w:rsidR="00CF5989" w:rsidRPr="00530F58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3.Формирование организационной культуры.</w:t>
            </w:r>
          </w:p>
        </w:tc>
        <w:tc>
          <w:tcPr>
            <w:tcW w:w="745" w:type="pct"/>
          </w:tcPr>
          <w:p w:rsidR="00CF5989" w:rsidRDefault="00CF5989" w:rsidP="00CF59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частие педагогов школы в конкурсах профессионального мастерства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призовые места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5989" w:rsidRPr="00530F58" w:rsidRDefault="00CF5989" w:rsidP="006B3C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6B3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6B3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роведение корпоративных тренингов</w:t>
            </w:r>
            <w:r w:rsidR="006B3C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18" w:type="pct"/>
          </w:tcPr>
          <w:p w:rsidR="00CF598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ВР</w:t>
            </w:r>
          </w:p>
        </w:tc>
        <w:tc>
          <w:tcPr>
            <w:tcW w:w="716" w:type="pct"/>
          </w:tcPr>
          <w:p w:rsidR="00CF598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Заместители директора по УВР и ВР</w:t>
            </w:r>
          </w:p>
        </w:tc>
      </w:tr>
      <w:tr w:rsidR="006B3C19" w:rsidRPr="00530F58" w:rsidTr="00692F11">
        <w:trPr>
          <w:trHeight w:val="20"/>
        </w:trPr>
        <w:tc>
          <w:tcPr>
            <w:tcW w:w="3666" w:type="pct"/>
            <w:gridSpan w:val="5"/>
          </w:tcPr>
          <w:p w:rsidR="006B3C19" w:rsidRPr="006B3C19" w:rsidRDefault="006B3C19" w:rsidP="006B3C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618" w:type="pct"/>
          </w:tcPr>
          <w:p w:rsidR="006B3C1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6B3C1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3C19" w:rsidRPr="00530F58" w:rsidTr="00692F11">
        <w:trPr>
          <w:trHeight w:val="20"/>
        </w:trPr>
        <w:tc>
          <w:tcPr>
            <w:tcW w:w="3666" w:type="pct"/>
            <w:gridSpan w:val="5"/>
          </w:tcPr>
          <w:p w:rsidR="006B3C19" w:rsidRPr="00530F58" w:rsidRDefault="006B3C19" w:rsidP="006B3C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1.Разработать дизайн креативного образовательного пространства школы.</w:t>
            </w:r>
          </w:p>
        </w:tc>
        <w:tc>
          <w:tcPr>
            <w:tcW w:w="618" w:type="pct"/>
          </w:tcPr>
          <w:p w:rsidR="006B3C1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6B3C19" w:rsidRPr="00530F58" w:rsidRDefault="006B3C19" w:rsidP="00CF59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33" w:rsidRPr="00530F58" w:rsidTr="00692F11">
        <w:trPr>
          <w:trHeight w:val="20"/>
        </w:trPr>
        <w:tc>
          <w:tcPr>
            <w:tcW w:w="902" w:type="pct"/>
          </w:tcPr>
          <w:p w:rsidR="00985133" w:rsidRPr="00530F58" w:rsidRDefault="00985133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1.Организовать конкурс проектов на лучшую разработку комфортной образовательной среды.</w:t>
            </w:r>
          </w:p>
        </w:tc>
        <w:tc>
          <w:tcPr>
            <w:tcW w:w="636" w:type="pct"/>
          </w:tcPr>
          <w:p w:rsidR="00985133" w:rsidRPr="00530F58" w:rsidRDefault="00985133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569" w:type="pct"/>
          </w:tcPr>
          <w:p w:rsidR="00985133" w:rsidRPr="00530F58" w:rsidRDefault="00985133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814" w:type="pct"/>
          </w:tcPr>
          <w:p w:rsidR="00985133" w:rsidRPr="00530F58" w:rsidRDefault="00985133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1.Организация современной образовательной среды, вдохновляющей всех участников образовательных отношений учиться, познавать мир и заниматься творчеством.</w:t>
            </w:r>
          </w:p>
        </w:tc>
        <w:tc>
          <w:tcPr>
            <w:tcW w:w="745" w:type="pct"/>
          </w:tcPr>
          <w:p w:rsidR="00985133" w:rsidRPr="00530F58" w:rsidRDefault="00985133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образовательной седы на основе лучшей разработки.</w:t>
            </w:r>
          </w:p>
        </w:tc>
        <w:tc>
          <w:tcPr>
            <w:tcW w:w="618" w:type="pct"/>
          </w:tcPr>
          <w:p w:rsidR="00985133" w:rsidRPr="00530F58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завхоз, советник по воспитательной работе</w:t>
            </w:r>
          </w:p>
        </w:tc>
        <w:tc>
          <w:tcPr>
            <w:tcW w:w="716" w:type="pct"/>
          </w:tcPr>
          <w:p w:rsidR="00985133" w:rsidRPr="00530F58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85133" w:rsidRPr="00530F58" w:rsidTr="00692F11">
        <w:trPr>
          <w:trHeight w:val="20"/>
        </w:trPr>
        <w:tc>
          <w:tcPr>
            <w:tcW w:w="3666" w:type="pct"/>
            <w:gridSpan w:val="5"/>
          </w:tcPr>
          <w:p w:rsidR="00985133" w:rsidRDefault="00692F11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среда</w:t>
            </w:r>
          </w:p>
          <w:p w:rsidR="00692F11" w:rsidRPr="00985133" w:rsidRDefault="00692F11" w:rsidP="0098513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</w:tcPr>
          <w:p w:rsidR="00985133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985133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33" w:rsidRPr="00530F58" w:rsidTr="00692F11">
        <w:trPr>
          <w:trHeight w:val="20"/>
        </w:trPr>
        <w:tc>
          <w:tcPr>
            <w:tcW w:w="3666" w:type="pct"/>
            <w:gridSpan w:val="5"/>
          </w:tcPr>
          <w:p w:rsidR="00985133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1.Использовать ФГИС «Моя школа» в образовательном процессе.</w:t>
            </w:r>
          </w:p>
        </w:tc>
        <w:tc>
          <w:tcPr>
            <w:tcW w:w="618" w:type="pct"/>
          </w:tcPr>
          <w:p w:rsidR="00985133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985133" w:rsidRDefault="00985133" w:rsidP="0098513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F11" w:rsidRPr="00530F58" w:rsidTr="00692F11">
        <w:trPr>
          <w:trHeight w:val="20"/>
        </w:trPr>
        <w:tc>
          <w:tcPr>
            <w:tcW w:w="902" w:type="pct"/>
          </w:tcPr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1.Регистрация 100% педагогических работников на портале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ФГИС «Моя школа»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 2023г.</w:t>
            </w:r>
          </w:p>
        </w:tc>
        <w:tc>
          <w:tcPr>
            <w:tcW w:w="569" w:type="pct"/>
          </w:tcPr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 2023г.</w:t>
            </w:r>
          </w:p>
        </w:tc>
        <w:tc>
          <w:tcPr>
            <w:tcW w:w="814" w:type="pct"/>
          </w:tcPr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1.Получение доступа к цифровым образовательным ресурсам.</w:t>
            </w:r>
          </w:p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2.Эффективное использование педагогами новых возможностей информационных технологий.</w:t>
            </w:r>
          </w:p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3.Повышение качества образования.</w:t>
            </w:r>
          </w:p>
        </w:tc>
        <w:tc>
          <w:tcPr>
            <w:tcW w:w="745" w:type="pct"/>
          </w:tcPr>
          <w:p w:rsidR="00692F11" w:rsidRDefault="00692F11" w:rsidP="00692F1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100% регистрация педагогических работников на портале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ФГИС «Моя школа».</w:t>
            </w:r>
          </w:p>
        </w:tc>
        <w:tc>
          <w:tcPr>
            <w:tcW w:w="618" w:type="pct"/>
          </w:tcPr>
          <w:p w:rsidR="00692F11" w:rsidRDefault="00692F11" w:rsidP="00692F11">
            <w:r w:rsidRPr="00AC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учителя-предметники</w:t>
            </w:r>
          </w:p>
        </w:tc>
        <w:tc>
          <w:tcPr>
            <w:tcW w:w="716" w:type="pct"/>
          </w:tcPr>
          <w:p w:rsidR="00692F11" w:rsidRDefault="00692F11" w:rsidP="00692F11">
            <w:r w:rsidRPr="00AC4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E7" w:rsidRDefault="006861E7">
      <w:pPr>
        <w:spacing w:after="0" w:line="240" w:lineRule="auto"/>
      </w:pPr>
      <w:r>
        <w:separator/>
      </w:r>
    </w:p>
  </w:endnote>
  <w:endnote w:type="continuationSeparator" w:id="0">
    <w:p w:rsidR="006861E7" w:rsidRDefault="0068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354312"/>
      <w:docPartObj>
        <w:docPartGallery w:val="Page Numbers (Bottom of Page)"/>
        <w:docPartUnique/>
      </w:docPartObj>
    </w:sdtPr>
    <w:sdtContent>
      <w:p w:rsidR="00574AB5" w:rsidRDefault="00574A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C06">
          <w:rPr>
            <w:noProof/>
          </w:rPr>
          <w:t>125</w:t>
        </w:r>
        <w:r>
          <w:fldChar w:fldCharType="end"/>
        </w:r>
      </w:p>
    </w:sdtContent>
  </w:sdt>
  <w:p w:rsidR="00574AB5" w:rsidRDefault="00574A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E7" w:rsidRDefault="006861E7">
      <w:pPr>
        <w:spacing w:after="0" w:line="240" w:lineRule="auto"/>
      </w:pPr>
      <w:r>
        <w:separator/>
      </w:r>
    </w:p>
  </w:footnote>
  <w:footnote w:type="continuationSeparator" w:id="0">
    <w:p w:rsidR="006861E7" w:rsidRDefault="0068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38479"/>
      <w:docPartObj>
        <w:docPartGallery w:val="Page Numbers (Top of Page)"/>
        <w:docPartUnique/>
      </w:docPartObj>
    </w:sdtPr>
    <w:sdtContent>
      <w:p w:rsidR="00574AB5" w:rsidRDefault="00574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C06">
          <w:rPr>
            <w:noProof/>
          </w:rPr>
          <w:t>125</w:t>
        </w:r>
        <w:r>
          <w:fldChar w:fldCharType="end"/>
        </w:r>
      </w:p>
    </w:sdtContent>
  </w:sdt>
  <w:p w:rsidR="00574AB5" w:rsidRDefault="00574A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8D66F052">
      <w:numFmt w:val="decimal"/>
      <w:lvlText w:val=""/>
      <w:lvlJc w:val="left"/>
    </w:lvl>
    <w:lvl w:ilvl="2" w:tplc="3DA68BA0">
      <w:numFmt w:val="decimal"/>
      <w:lvlText w:val=""/>
      <w:lvlJc w:val="left"/>
    </w:lvl>
    <w:lvl w:ilvl="3" w:tplc="02B656C8">
      <w:numFmt w:val="decimal"/>
      <w:lvlText w:val=""/>
      <w:lvlJc w:val="left"/>
    </w:lvl>
    <w:lvl w:ilvl="4" w:tplc="BAF4B15E">
      <w:numFmt w:val="decimal"/>
      <w:lvlText w:val=""/>
      <w:lvlJc w:val="left"/>
    </w:lvl>
    <w:lvl w:ilvl="5" w:tplc="E9F28BE4">
      <w:numFmt w:val="decimal"/>
      <w:lvlText w:val=""/>
      <w:lvlJc w:val="left"/>
    </w:lvl>
    <w:lvl w:ilvl="6" w:tplc="51B28FAE">
      <w:numFmt w:val="decimal"/>
      <w:lvlText w:val=""/>
      <w:lvlJc w:val="left"/>
    </w:lvl>
    <w:lvl w:ilvl="7" w:tplc="879602B2">
      <w:numFmt w:val="decimal"/>
      <w:lvlText w:val=""/>
      <w:lvlJc w:val="left"/>
    </w:lvl>
    <w:lvl w:ilvl="8" w:tplc="C6D6A988">
      <w:numFmt w:val="decimal"/>
      <w:lvlText w:val=""/>
      <w:lvlJc w:val="left"/>
    </w:lvl>
  </w:abstractNum>
  <w:abstractNum w:abstractNumId="1">
    <w:nsid w:val="40A42387"/>
    <w:multiLevelType w:val="multilevel"/>
    <w:tmpl w:val="3E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154AE"/>
    <w:rsid w:val="0003213C"/>
    <w:rsid w:val="000465B8"/>
    <w:rsid w:val="00046D0A"/>
    <w:rsid w:val="0005022E"/>
    <w:rsid w:val="00056116"/>
    <w:rsid w:val="00070C5E"/>
    <w:rsid w:val="000763F5"/>
    <w:rsid w:val="000818CC"/>
    <w:rsid w:val="00081F09"/>
    <w:rsid w:val="0008752B"/>
    <w:rsid w:val="000C454E"/>
    <w:rsid w:val="000D2B38"/>
    <w:rsid w:val="000D5391"/>
    <w:rsid w:val="000D57BA"/>
    <w:rsid w:val="000E4767"/>
    <w:rsid w:val="000E6856"/>
    <w:rsid w:val="0011701E"/>
    <w:rsid w:val="0012007B"/>
    <w:rsid w:val="00127045"/>
    <w:rsid w:val="0012722C"/>
    <w:rsid w:val="001625AF"/>
    <w:rsid w:val="001825B2"/>
    <w:rsid w:val="001914CF"/>
    <w:rsid w:val="001A687A"/>
    <w:rsid w:val="001A7EA6"/>
    <w:rsid w:val="001D71FA"/>
    <w:rsid w:val="002120BE"/>
    <w:rsid w:val="002439CF"/>
    <w:rsid w:val="00250C97"/>
    <w:rsid w:val="00253405"/>
    <w:rsid w:val="002855D8"/>
    <w:rsid w:val="002A73EC"/>
    <w:rsid w:val="002B18AE"/>
    <w:rsid w:val="002E40CF"/>
    <w:rsid w:val="002F5754"/>
    <w:rsid w:val="00344DE2"/>
    <w:rsid w:val="00352213"/>
    <w:rsid w:val="00361306"/>
    <w:rsid w:val="003664FE"/>
    <w:rsid w:val="003924F7"/>
    <w:rsid w:val="00393A22"/>
    <w:rsid w:val="00395E85"/>
    <w:rsid w:val="003C2340"/>
    <w:rsid w:val="003D5C20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10CB4"/>
    <w:rsid w:val="0052017B"/>
    <w:rsid w:val="00524341"/>
    <w:rsid w:val="00525F1F"/>
    <w:rsid w:val="00530824"/>
    <w:rsid w:val="00530F58"/>
    <w:rsid w:val="00550C81"/>
    <w:rsid w:val="00574AB5"/>
    <w:rsid w:val="00584D4B"/>
    <w:rsid w:val="005A4096"/>
    <w:rsid w:val="005A592B"/>
    <w:rsid w:val="005C13DC"/>
    <w:rsid w:val="005E4D59"/>
    <w:rsid w:val="005E757B"/>
    <w:rsid w:val="005F5C2C"/>
    <w:rsid w:val="006073D3"/>
    <w:rsid w:val="00625317"/>
    <w:rsid w:val="006861E7"/>
    <w:rsid w:val="00692F11"/>
    <w:rsid w:val="006A3F45"/>
    <w:rsid w:val="006B0C6C"/>
    <w:rsid w:val="006B3C19"/>
    <w:rsid w:val="007103FF"/>
    <w:rsid w:val="00745BB5"/>
    <w:rsid w:val="0075658D"/>
    <w:rsid w:val="007616F3"/>
    <w:rsid w:val="0076222E"/>
    <w:rsid w:val="007A5993"/>
    <w:rsid w:val="007B0993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7691C"/>
    <w:rsid w:val="00877687"/>
    <w:rsid w:val="008B1BA2"/>
    <w:rsid w:val="008F789F"/>
    <w:rsid w:val="0091554C"/>
    <w:rsid w:val="009204D7"/>
    <w:rsid w:val="00944B07"/>
    <w:rsid w:val="0096219B"/>
    <w:rsid w:val="00964B21"/>
    <w:rsid w:val="009701D4"/>
    <w:rsid w:val="0097280E"/>
    <w:rsid w:val="00973CC0"/>
    <w:rsid w:val="00982BB5"/>
    <w:rsid w:val="00985133"/>
    <w:rsid w:val="0098739A"/>
    <w:rsid w:val="00994317"/>
    <w:rsid w:val="009A2E67"/>
    <w:rsid w:val="009A2F87"/>
    <w:rsid w:val="009B095C"/>
    <w:rsid w:val="009B1394"/>
    <w:rsid w:val="009D3EB5"/>
    <w:rsid w:val="009E58EE"/>
    <w:rsid w:val="009E5918"/>
    <w:rsid w:val="009E71F2"/>
    <w:rsid w:val="009F6A66"/>
    <w:rsid w:val="00A02265"/>
    <w:rsid w:val="00A0338A"/>
    <w:rsid w:val="00A0603A"/>
    <w:rsid w:val="00A233F9"/>
    <w:rsid w:val="00A3510E"/>
    <w:rsid w:val="00A66C55"/>
    <w:rsid w:val="00A77E8D"/>
    <w:rsid w:val="00A9450E"/>
    <w:rsid w:val="00AE38A8"/>
    <w:rsid w:val="00AE6740"/>
    <w:rsid w:val="00AE71C7"/>
    <w:rsid w:val="00B660FA"/>
    <w:rsid w:val="00B837CC"/>
    <w:rsid w:val="00B906B8"/>
    <w:rsid w:val="00B94813"/>
    <w:rsid w:val="00B97C81"/>
    <w:rsid w:val="00BA1C41"/>
    <w:rsid w:val="00BA69C8"/>
    <w:rsid w:val="00BB1A9D"/>
    <w:rsid w:val="00BC2071"/>
    <w:rsid w:val="00BD7CE3"/>
    <w:rsid w:val="00C13C06"/>
    <w:rsid w:val="00C231F6"/>
    <w:rsid w:val="00C36D1B"/>
    <w:rsid w:val="00C57A4B"/>
    <w:rsid w:val="00C776F7"/>
    <w:rsid w:val="00C77DB3"/>
    <w:rsid w:val="00C85F6C"/>
    <w:rsid w:val="00CA13F1"/>
    <w:rsid w:val="00CA2CD8"/>
    <w:rsid w:val="00CA4F3E"/>
    <w:rsid w:val="00CC46AB"/>
    <w:rsid w:val="00CC5D0C"/>
    <w:rsid w:val="00CF5989"/>
    <w:rsid w:val="00D05772"/>
    <w:rsid w:val="00D17380"/>
    <w:rsid w:val="00D231CC"/>
    <w:rsid w:val="00D232AF"/>
    <w:rsid w:val="00D34140"/>
    <w:rsid w:val="00D360AA"/>
    <w:rsid w:val="00D4125C"/>
    <w:rsid w:val="00D476E0"/>
    <w:rsid w:val="00D54EA9"/>
    <w:rsid w:val="00D63FAC"/>
    <w:rsid w:val="00D90F0F"/>
    <w:rsid w:val="00DA06AF"/>
    <w:rsid w:val="00DA7B95"/>
    <w:rsid w:val="00DF685C"/>
    <w:rsid w:val="00DF76CA"/>
    <w:rsid w:val="00E06E80"/>
    <w:rsid w:val="00E13C12"/>
    <w:rsid w:val="00E1645C"/>
    <w:rsid w:val="00E3729D"/>
    <w:rsid w:val="00E51A13"/>
    <w:rsid w:val="00E64E15"/>
    <w:rsid w:val="00E71123"/>
    <w:rsid w:val="00E75AE2"/>
    <w:rsid w:val="00E75BF6"/>
    <w:rsid w:val="00E81AC4"/>
    <w:rsid w:val="00EA5866"/>
    <w:rsid w:val="00EC1A1F"/>
    <w:rsid w:val="00EE3BC4"/>
    <w:rsid w:val="00EF1024"/>
    <w:rsid w:val="00F02891"/>
    <w:rsid w:val="00F046CD"/>
    <w:rsid w:val="00F16BA3"/>
    <w:rsid w:val="00F402C4"/>
    <w:rsid w:val="00F907E1"/>
    <w:rsid w:val="00FB305E"/>
    <w:rsid w:val="00FD716F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"/>
    <w:link w:val="aff2"/>
    <w:uiPriority w:val="1"/>
    <w:qFormat/>
    <w:rsid w:val="003C2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sid w:val="003C23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n.shckola@chero.r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st-org.com/phone/365-58975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st-org.com/phone/978-8560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phone/978-79443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C57C-AABE-4DD2-88FE-8B291D18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132</Pages>
  <Words>23227</Words>
  <Characters>132397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 Windows</cp:lastModifiedBy>
  <cp:revision>35</cp:revision>
  <cp:lastPrinted>2023-08-02T05:33:00Z</cp:lastPrinted>
  <dcterms:created xsi:type="dcterms:W3CDTF">2023-09-04T14:53:00Z</dcterms:created>
  <dcterms:modified xsi:type="dcterms:W3CDTF">2024-01-16T22:38:00Z</dcterms:modified>
</cp:coreProperties>
</file>