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530D4" w14:textId="3B673497" w:rsidR="00177B88" w:rsidRPr="00177B88" w:rsidRDefault="00177B88" w:rsidP="00177B8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B88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Полномочия МБОУ «</w:t>
      </w:r>
      <w:r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 xml:space="preserve">Красноярская средняя школа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Бых</w:t>
      </w:r>
      <w:proofErr w:type="spellEnd"/>
      <w:r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 xml:space="preserve"> Н.Н.</w:t>
      </w:r>
      <w:r w:rsidRPr="00177B88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»</w:t>
      </w:r>
    </w:p>
    <w:p w14:paraId="70DF3DD5" w14:textId="77777777" w:rsidR="00177B88" w:rsidRPr="00177B88" w:rsidRDefault="00177B88" w:rsidP="00177B8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77B88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t>в сфере противодействия терроризму и экстремизму </w:t>
      </w:r>
    </w:p>
    <w:p w14:paraId="3F54084B" w14:textId="77777777" w:rsidR="00177B88" w:rsidRPr="00177B88" w:rsidRDefault="00177B88" w:rsidP="00177B88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proofErr w:type="gramStart"/>
      <w:r w:rsidRPr="00177B8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Целью</w:t>
      </w: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государственной</w:t>
      </w:r>
      <w:proofErr w:type="gramEnd"/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политики в сфере противодействия экстремизму является защита основ конституционного строя Российской Федерации, государственной и общественной безопасности, прав и свобод граждан от экстремистских угроз.</w:t>
      </w:r>
    </w:p>
    <w:p w14:paraId="15CEFF17" w14:textId="77777777" w:rsidR="00177B88" w:rsidRPr="00177B88" w:rsidRDefault="00177B88" w:rsidP="00177B88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Основными направлениями государственной политики в сфере противодействия </w:t>
      </w:r>
      <w:proofErr w:type="gramStart"/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экстремизму  в</w:t>
      </w:r>
      <w:proofErr w:type="gramEnd"/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области образования и государственной молодежной политики  являются:</w:t>
      </w:r>
    </w:p>
    <w:p w14:paraId="411CC0AA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национальностям, этносам и религиям;</w:t>
      </w:r>
    </w:p>
    <w:p w14:paraId="07181327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граждан;</w:t>
      </w:r>
    </w:p>
    <w:p w14:paraId="41A36708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осуществление мер государственной поддержки системы воспитания молодежи, основанной на традиционных российских духовно-нравственных ценностях;</w:t>
      </w:r>
    </w:p>
    <w:p w14:paraId="34B469A9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проведение в образовательных организациях занятий по воспитанию патриотизма, культуры мирного поведения, межнациональной (межэтнической)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способами;</w:t>
      </w:r>
    </w:p>
    <w:p w14:paraId="08464460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включение в учебные планы, учебно-методические материалы учебных предметов, направленных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России;</w:t>
      </w:r>
    </w:p>
    <w:p w14:paraId="0AB9D166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</w:p>
    <w:p w14:paraId="15A2E437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  <w:r w:rsidRPr="00177B88">
        <w:rPr>
          <w:rFonts w:ascii="Tahoma" w:eastAsia="Times New Roman" w:hAnsi="Tahoma" w:cs="Tahoma"/>
          <w:noProof/>
          <w:color w:val="007AD0"/>
          <w:sz w:val="24"/>
          <w:szCs w:val="24"/>
          <w:lang w:eastAsia="ru-RU"/>
        </w:rPr>
        <w:drawing>
          <wp:inline distT="0" distB="0" distL="0" distR="0" wp14:anchorId="4B665F45" wp14:editId="3161BED9">
            <wp:extent cx="6985" cy="698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9C143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проведение мониторинга девиантного поведения молодежи, социологических исследований социальной обстановки в образовательных организациях, а также молодежных субкультур в целях своевременного выявления и недопущения распространения экстремистской идеологии;</w:t>
      </w:r>
    </w:p>
    <w:p w14:paraId="6817F26A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взаимодействие субъектов противодействия экстремизму с молодежными общественными объединениями, организациями спортивных болельщиков, группами лиц и гражданами в целях профилактики экстремистских проявлений при проведении массовых мероприятий;</w:t>
      </w:r>
    </w:p>
    <w:p w14:paraId="79BBCCDB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совершенствование мер, направленных на профилактику экстремистских проявлений в образовательных организациях;</w:t>
      </w:r>
    </w:p>
    <w:p w14:paraId="34AEF388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проведение мероприятий по своевременному выявлению и пресечению фактов радикализации несовершеннолетних.</w:t>
      </w:r>
    </w:p>
    <w:p w14:paraId="36C1798E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Правовая база:</w:t>
      </w:r>
    </w:p>
    <w:p w14:paraId="37610B90" w14:textId="77777777" w:rsidR="00177B88" w:rsidRPr="00177B88" w:rsidRDefault="00177B88" w:rsidP="00177B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Конституция Российской Федерации. Экстремизм во всех своих проявлениях в разной степени, но всегда посягает именно на то, что закрепляет Конституция РФ: основы конституционного строя, права и свободы человека и гражданина, порядок и принципы государственного устройства и местного самоуправления;</w:t>
      </w:r>
    </w:p>
    <w:p w14:paraId="21055806" w14:textId="77777777" w:rsidR="00177B88" w:rsidRPr="00177B88" w:rsidRDefault="00177B88" w:rsidP="00177B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от 25 июля 2002 года № 114-ФЗ «О противодействии экстремистской деятельности»;</w:t>
      </w:r>
    </w:p>
    <w:p w14:paraId="650EA74F" w14:textId="77777777" w:rsidR="00177B88" w:rsidRPr="00177B88" w:rsidRDefault="00177B88" w:rsidP="00177B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Федеральный закон от 05 июля 2002 года № 112-ФЗ «О внесении изменений и дополнений в законодательные акты Российской Федерации в связи с принятием Федерального закона «О противодействии экстремистской деятельности»;</w:t>
      </w:r>
    </w:p>
    <w:p w14:paraId="7E356653" w14:textId="77777777" w:rsidR="00177B88" w:rsidRPr="00177B88" w:rsidRDefault="00177B88" w:rsidP="00177B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Федеральный закон от 6 октября 2003 года № 131-ФЗ «Об общих принципах организации местного самоуправления в Российской Федерации»;</w:t>
      </w:r>
    </w:p>
    <w:p w14:paraId="61A37C2E" w14:textId="77777777" w:rsidR="00177B88" w:rsidRPr="00177B88" w:rsidRDefault="00177B88" w:rsidP="00177B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Федеральный закон от 24 июля 2007 года № 211-ФЗ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экстремизму»;</w:t>
      </w:r>
    </w:p>
    <w:p w14:paraId="57DFDEA1" w14:textId="77777777" w:rsidR="00177B88" w:rsidRPr="00177B88" w:rsidRDefault="00177B88" w:rsidP="00177B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Указ Президента Российской Федерации от 23 марта 1995 года № 310 (в редакции от 03.11.2004) «О мерах по обеспечению согласованных действий органов государственной власти в борьбе с проявлениями фашизма и иных форм политического экстремизма в Российской Федерации»;</w:t>
      </w:r>
    </w:p>
    <w:p w14:paraId="426CB23C" w14:textId="77777777" w:rsidR="00177B88" w:rsidRPr="00177B88" w:rsidRDefault="00177B88" w:rsidP="00177B8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Постановление Правительства Российской Федерации о 18.01.2003 г. № 27 (в редакции от 08.12.2008) «Об утверждении Положения о порядке определения перечня организаций и физических лиц, в отношении которых имеются сведения об их участии в экстремистской деятельности, и доведения этого перечня до сведения организаций, осуществляющих операции с денежными средствами или иным имуществом». </w:t>
      </w:r>
    </w:p>
    <w:p w14:paraId="5EFE8947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b/>
          <w:bCs/>
          <w:color w:val="C0392B"/>
          <w:sz w:val="24"/>
          <w:szCs w:val="24"/>
          <w:lang w:eastAsia="ru-RU"/>
        </w:rPr>
        <w:t>Профилактика экстремизма и терроризма в школе.</w:t>
      </w:r>
    </w:p>
    <w:p w14:paraId="65E54EB2" w14:textId="77777777" w:rsidR="00177B88" w:rsidRPr="00177B88" w:rsidRDefault="00177B88" w:rsidP="00177B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2908DDB4" w14:textId="3AD8C404" w:rsidR="00177B88" w:rsidRPr="00177B88" w:rsidRDefault="00177B88" w:rsidP="00177B88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</w:t>
      </w: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</w:t>
      </w: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этой связи основные действия по снижению экстремистских и террористических проявлений в молодёжной среде в нашей школе нацелены на:</w:t>
      </w:r>
    </w:p>
    <w:p w14:paraId="542E1077" w14:textId="77777777" w:rsidR="00177B88" w:rsidRPr="00177B88" w:rsidRDefault="00177B88" w:rsidP="00177B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условий для снижения агрессии, напряжённости, экстремистской активности в среде детей, подростков и молодёжи;</w:t>
      </w:r>
    </w:p>
    <w:p w14:paraId="063A896A" w14:textId="77777777" w:rsidR="00177B88" w:rsidRPr="00177B88" w:rsidRDefault="00177B88" w:rsidP="00177B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условий для воспитания успешной, толерантной, патриотичной, социально ответственной личности;</w:t>
      </w:r>
    </w:p>
    <w:p w14:paraId="0EB6555E" w14:textId="77777777" w:rsidR="00177B88" w:rsidRPr="00177B88" w:rsidRDefault="00177B88" w:rsidP="00177B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механизмов эффективного влияния на процесс социализации личности молодого человека, включения его в социокультурное пространство ближайшего сообщества и социума в целом;</w:t>
      </w:r>
    </w:p>
    <w:p w14:paraId="03F5B0EC" w14:textId="77777777" w:rsidR="00177B88" w:rsidRPr="00177B88" w:rsidRDefault="00177B88" w:rsidP="00177B8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развитие конструктивной социальной активности подростков и молодёжи.</w:t>
      </w:r>
    </w:p>
    <w:p w14:paraId="039102F0" w14:textId="77777777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Исходя из поставленных целей, в нашей школе присутствуют такие направления противодействия экстремизму и терроризму:</w:t>
      </w:r>
    </w:p>
    <w:p w14:paraId="6D2A6350" w14:textId="77777777" w:rsidR="00177B88" w:rsidRPr="00177B88" w:rsidRDefault="00177B88" w:rsidP="00177B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классных часов с целью освоения обучающимися общечеловеческих норм нравственности и поведения; рассмотрение вопросов профилактики правонарушений, правового воспитания, формирования законопослушного поведения обучающихся на коллегиях, педагогических советах, советах профилактики, классных собраниях;</w:t>
      </w:r>
    </w:p>
    <w:p w14:paraId="0E30E1C3" w14:textId="77777777" w:rsidR="00177B88" w:rsidRPr="00177B88" w:rsidRDefault="00177B88" w:rsidP="00177B8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индивидуальных встреч обучающихся и их родителей с социальным педагогом, психологом школы, сотрудниками правоохранительных органов по вопросам правового воспитания и формирования законопослушного поведения обучающихся.</w:t>
      </w:r>
    </w:p>
    <w:p w14:paraId="0451A653" w14:textId="6DDB9F09" w:rsidR="00177B88" w:rsidRPr="00177B88" w:rsidRDefault="00177B88" w:rsidP="00177B8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проведении с детьми и подростками бесед, занятий, мероприятий мы не касаемся самих экстремистских и террористических идей, чтобы не превратить профилактику в обучение экстремизму и терроризму и демонстрирование нацистской символики.</w:t>
      </w: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Вся работа педагогов построена на профилактике вредных привычек и негативных </w:t>
      </w: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отклонений в поведении детей и подростков. Формирование у детей на всех этапах их развития правильные представления об аномальных привычках и формах поведения, об их социальных последствиях.</w:t>
      </w: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</w:t>
      </w:r>
      <w:r w:rsidRPr="00177B8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Всё это позволяет детям получить стройную систему знаний, преодолеть ошибочные мнения о тех или иных вредных явлениях, способствует формированию адекватного поведения.</w:t>
      </w:r>
    </w:p>
    <w:p w14:paraId="6D1F9243" w14:textId="77777777" w:rsidR="004F15B9" w:rsidRPr="00177B88" w:rsidRDefault="004F15B9" w:rsidP="00177B88">
      <w:pPr>
        <w:jc w:val="both"/>
        <w:rPr>
          <w:sz w:val="24"/>
          <w:szCs w:val="24"/>
        </w:rPr>
      </w:pPr>
    </w:p>
    <w:sectPr w:rsidR="004F15B9" w:rsidRPr="0017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547B0"/>
    <w:multiLevelType w:val="multilevel"/>
    <w:tmpl w:val="F2EA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EE4B75"/>
    <w:multiLevelType w:val="multilevel"/>
    <w:tmpl w:val="035C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C72BC4"/>
    <w:multiLevelType w:val="multilevel"/>
    <w:tmpl w:val="94F8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C3"/>
    <w:rsid w:val="00177B88"/>
    <w:rsid w:val="003A46C3"/>
    <w:rsid w:val="004F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4A13"/>
  <w15:chartTrackingRefBased/>
  <w15:docId w15:val="{28BF9427-95B1-4828-90CB-8F5D346A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1051</Words>
  <Characters>5994</Characters>
  <Application>Microsoft Office Word</Application>
  <DocSecurity>0</DocSecurity>
  <Lines>49</Lines>
  <Paragraphs>14</Paragraphs>
  <ScaleCrop>false</ScaleCrop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2026-06-08T07:06:00Z</dcterms:created>
  <dcterms:modified xsi:type="dcterms:W3CDTF">2026-06-08T07:08:00Z</dcterms:modified>
</cp:coreProperties>
</file>