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35" w:rsidRDefault="00915D8F">
      <w:pPr>
        <w:ind w:left="120"/>
        <w:jc w:val="center"/>
      </w:pPr>
      <w:r>
        <w:rPr>
          <w:rFonts w:ascii="Times New Roman" w:eastAsia="Times New Roman" w:hAnsi="Times New Roman" w:cs="Times New Roman"/>
        </w:rPr>
        <w:t xml:space="preserve">МУНИЦИПАЛЬНОЕ ОБЩЕОБРАЗОВАТЕЛЬНОЕ УЧРЕЖДЕНИЕ ГОРОДА ДЖАНКОЯ РЕСПУБЛИКИ КРЫМ </w:t>
      </w:r>
    </w:p>
    <w:p w:rsidR="00CD6335" w:rsidRDefault="00915D8F">
      <w:pPr>
        <w:jc w:val="center"/>
      </w:pPr>
      <w:r>
        <w:rPr>
          <w:rFonts w:ascii="Times New Roman" w:eastAsia="Times New Roman" w:hAnsi="Times New Roman" w:cs="Times New Roman"/>
        </w:rPr>
        <w:t>«СРЕДНЯЯ ШКОЛА № 3 ИМЕНИ ГЕРОЯ СОВЕТСКОГО СОЮЗА Я.И. ЧАПИЧЕВА»</w:t>
      </w:r>
    </w:p>
    <w:p w:rsidR="00CD6335" w:rsidRDefault="00CD6335">
      <w:pPr>
        <w:rPr>
          <w:rFonts w:ascii="Times New Roman" w:hAnsi="Times New Roman" w:cs="Times New Roman"/>
          <w:b/>
        </w:rPr>
      </w:pPr>
    </w:p>
    <w:tbl>
      <w:tblPr>
        <w:tblW w:w="14786" w:type="dxa"/>
        <w:tblLook w:val="04A0"/>
      </w:tblPr>
      <w:tblGrid>
        <w:gridCol w:w="4928"/>
        <w:gridCol w:w="3825"/>
        <w:gridCol w:w="6033"/>
      </w:tblGrid>
      <w:tr w:rsidR="00CD6335">
        <w:tc>
          <w:tcPr>
            <w:tcW w:w="4928" w:type="dxa"/>
          </w:tcPr>
          <w:p w:rsidR="00CD6335" w:rsidRDefault="00915D8F">
            <w:r>
              <w:rPr>
                <w:rFonts w:ascii="Times New Roman" w:eastAsia="Times New Roman" w:hAnsi="Times New Roman" w:cs="Times New Roman"/>
              </w:rPr>
              <w:t>РАССМОТРЕНО</w:t>
            </w:r>
          </w:p>
          <w:p w:rsidR="00CD6335" w:rsidRDefault="00915D8F">
            <w:r>
              <w:rPr>
                <w:rFonts w:ascii="Times New Roman" w:eastAsia="Times New Roman" w:hAnsi="Times New Roman" w:cs="Times New Roman"/>
              </w:rPr>
              <w:t>МО учителей словесности и социально-гуманитарных предметов</w:t>
            </w:r>
          </w:p>
          <w:p w:rsidR="00CD6335" w:rsidRDefault="00915D8F">
            <w:r>
              <w:rPr>
                <w:rFonts w:ascii="Times New Roman" w:eastAsia="Times New Roman" w:hAnsi="Times New Roman" w:cs="Times New Roman"/>
              </w:rPr>
              <w:t>Протокол от 28.08.2024 г. № 9</w:t>
            </w:r>
          </w:p>
        </w:tc>
        <w:tc>
          <w:tcPr>
            <w:tcW w:w="3825" w:type="dxa"/>
          </w:tcPr>
          <w:p w:rsidR="00CD6335" w:rsidRDefault="00CD633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3" w:type="dxa"/>
          </w:tcPr>
          <w:p w:rsidR="00CD6335" w:rsidRDefault="00915D8F">
            <w:r>
              <w:rPr>
                <w:rFonts w:ascii="Times New Roman" w:eastAsia="Times New Roman" w:hAnsi="Times New Roman" w:cs="Times New Roman"/>
              </w:rPr>
              <w:t>УТВЕРЖДЕНО</w:t>
            </w:r>
          </w:p>
          <w:p w:rsidR="00CD6335" w:rsidRDefault="00915D8F">
            <w:r>
              <w:rPr>
                <w:rFonts w:ascii="Times New Roman" w:eastAsia="Times New Roman" w:hAnsi="Times New Roman" w:cs="Times New Roman"/>
              </w:rPr>
              <w:t xml:space="preserve">Приказ по МОУ «СШ № 3 им. Я.И.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Чапичева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CD6335" w:rsidRDefault="00915D8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>от 28.08.2024 г. № 300/01-18</w:t>
            </w:r>
          </w:p>
        </w:tc>
      </w:tr>
      <w:tr w:rsidR="00CD6335">
        <w:tc>
          <w:tcPr>
            <w:tcW w:w="4928" w:type="dxa"/>
          </w:tcPr>
          <w:p w:rsidR="00CD6335" w:rsidRDefault="00CD6335">
            <w:pPr>
              <w:rPr>
                <w:rFonts w:ascii="Times New Roman" w:hAnsi="Times New Roman" w:cs="Times New Roman"/>
                <w:b/>
              </w:rPr>
            </w:pPr>
          </w:p>
          <w:p w:rsidR="00CD6335" w:rsidRDefault="00915D8F">
            <w:r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CD6335" w:rsidRDefault="00915D8F">
            <w:r>
              <w:rPr>
                <w:rFonts w:ascii="Times New Roman" w:eastAsia="Times New Roman" w:hAnsi="Times New Roman" w:cs="Times New Roman"/>
              </w:rPr>
              <w:t>Зам. директора по УР</w:t>
            </w:r>
          </w:p>
          <w:p w:rsidR="00CD6335" w:rsidRDefault="00915D8F">
            <w:r>
              <w:rPr>
                <w:rFonts w:ascii="Times New Roman" w:eastAsia="Times New Roman" w:hAnsi="Times New Roman" w:cs="Times New Roman"/>
              </w:rPr>
              <w:t xml:space="preserve">_______ М.А.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Деревянченко</w:t>
            </w:r>
            <w:proofErr w:type="spellEnd"/>
          </w:p>
          <w:p w:rsidR="00CD6335" w:rsidRDefault="00915D8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>28.08.2024 г.</w:t>
            </w:r>
          </w:p>
        </w:tc>
        <w:tc>
          <w:tcPr>
            <w:tcW w:w="3825" w:type="dxa"/>
          </w:tcPr>
          <w:p w:rsidR="00CD6335" w:rsidRDefault="00CD6335">
            <w:pPr>
              <w:rPr>
                <w:rFonts w:ascii="Times New Roman" w:hAnsi="Times New Roman" w:cs="Times New Roman"/>
                <w:b/>
              </w:rPr>
            </w:pPr>
          </w:p>
          <w:p w:rsidR="00CD6335" w:rsidRDefault="00CD633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3" w:type="dxa"/>
          </w:tcPr>
          <w:p w:rsidR="00CD6335" w:rsidRDefault="00CD633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D6335" w:rsidRDefault="00CD6335">
      <w:pPr>
        <w:rPr>
          <w:rFonts w:ascii="Times New Roman" w:hAnsi="Times New Roman" w:cs="Times New Roman"/>
          <w:b/>
        </w:rPr>
      </w:pPr>
    </w:p>
    <w:p w:rsidR="00CD6335" w:rsidRDefault="00CD6335">
      <w:pPr>
        <w:rPr>
          <w:rFonts w:ascii="Times New Roman" w:hAnsi="Times New Roman" w:cs="Times New Roman"/>
          <w:b/>
        </w:rPr>
      </w:pPr>
    </w:p>
    <w:p w:rsidR="00CD6335" w:rsidRDefault="00CD6335">
      <w:pPr>
        <w:rPr>
          <w:rFonts w:ascii="Times New Roman" w:hAnsi="Times New Roman" w:cs="Times New Roman"/>
          <w:b/>
        </w:rPr>
      </w:pPr>
    </w:p>
    <w:p w:rsidR="00CD6335" w:rsidRDefault="00915D8F">
      <w:pPr>
        <w:jc w:val="center"/>
      </w:pPr>
      <w:r>
        <w:rPr>
          <w:rFonts w:ascii="Times New Roman" w:eastAsia="Times New Roman" w:hAnsi="Times New Roman" w:cs="Times New Roman"/>
        </w:rPr>
        <w:t>КАЛЕНДАРНО-ТЕМАТИЧЕСКОЕ ПЛАНИРОВАНИЕ</w:t>
      </w:r>
    </w:p>
    <w:p w:rsidR="00CD6335" w:rsidRDefault="00915D8F">
      <w:pPr>
        <w:jc w:val="center"/>
      </w:pPr>
      <w:r>
        <w:rPr>
          <w:rFonts w:ascii="Times New Roman" w:eastAsia="Times New Roman" w:hAnsi="Times New Roman" w:cs="Times New Roman"/>
        </w:rPr>
        <w:t>ПО УЧЕБНОМУ ПРЕДМЕТУ «</w:t>
      </w:r>
      <w:r>
        <w:rPr>
          <w:rFonts w:ascii="Times New Roman" w:eastAsia="Times New Roman" w:hAnsi="Times New Roman" w:cs="Times New Roman"/>
          <w:u w:val="single"/>
        </w:rPr>
        <w:t>ОБЩЕСТВОЗНАНИЕ</w:t>
      </w:r>
      <w:r>
        <w:rPr>
          <w:rFonts w:ascii="Times New Roman" w:eastAsia="Times New Roman" w:hAnsi="Times New Roman" w:cs="Times New Roman"/>
        </w:rPr>
        <w:t>»</w:t>
      </w:r>
    </w:p>
    <w:p w:rsidR="00CD6335" w:rsidRDefault="00915D8F">
      <w:pPr>
        <w:jc w:val="center"/>
      </w:pPr>
      <w:r>
        <w:rPr>
          <w:rFonts w:ascii="Times New Roman" w:eastAsia="Times New Roman" w:hAnsi="Times New Roman" w:cs="Times New Roman"/>
        </w:rPr>
        <w:t>ДЛЯ 9-А</w:t>
      </w:r>
      <w:proofErr w:type="gramStart"/>
      <w:r>
        <w:rPr>
          <w:rFonts w:ascii="Times New Roman" w:eastAsia="Times New Roman" w:hAnsi="Times New Roman" w:cs="Times New Roman"/>
        </w:rPr>
        <w:t>,Б</w:t>
      </w:r>
      <w:proofErr w:type="gramEnd"/>
      <w:r>
        <w:rPr>
          <w:rFonts w:ascii="Times New Roman" w:eastAsia="Times New Roman" w:hAnsi="Times New Roman" w:cs="Times New Roman"/>
        </w:rPr>
        <w:t xml:space="preserve"> КЛАССА</w:t>
      </w:r>
    </w:p>
    <w:p w:rsidR="00CD6335" w:rsidRDefault="00915D8F">
      <w:pPr>
        <w:jc w:val="center"/>
      </w:pPr>
      <w:r>
        <w:rPr>
          <w:rFonts w:ascii="Times New Roman" w:eastAsia="Times New Roman" w:hAnsi="Times New Roman" w:cs="Times New Roman"/>
        </w:rPr>
        <w:t xml:space="preserve">(составлено </w:t>
      </w:r>
      <w:r>
        <w:rPr>
          <w:rFonts w:ascii="Times New Roman" w:eastAsia="Times New Roman" w:hAnsi="Times New Roman" w:cs="Times New Roman"/>
        </w:rPr>
        <w:t>на основе ФРП ООО /или ФРП СОО «</w:t>
      </w:r>
      <w:r>
        <w:rPr>
          <w:rFonts w:ascii="Times New Roman" w:eastAsia="Times New Roman" w:hAnsi="Times New Roman" w:cs="Times New Roman"/>
          <w:u w:val="single"/>
        </w:rPr>
        <w:t>ОБЩЕСТВОЗНАНИЕ</w:t>
      </w:r>
      <w:r>
        <w:rPr>
          <w:rFonts w:ascii="Times New Roman" w:eastAsia="Times New Roman" w:hAnsi="Times New Roman" w:cs="Times New Roman"/>
        </w:rPr>
        <w:t xml:space="preserve">») </w:t>
      </w:r>
    </w:p>
    <w:p w:rsidR="00CD6335" w:rsidRDefault="00CD6335">
      <w:pPr>
        <w:jc w:val="center"/>
        <w:rPr>
          <w:rFonts w:ascii="Times New Roman" w:eastAsia="Times New Roman" w:hAnsi="Times New Roman" w:cs="Times New Roman"/>
        </w:rPr>
      </w:pPr>
    </w:p>
    <w:p w:rsidR="00CD6335" w:rsidRDefault="00CD6335"/>
    <w:p w:rsidR="00CD6335" w:rsidRDefault="00CD6335"/>
    <w:p w:rsidR="00CD6335" w:rsidRDefault="00CD6335">
      <w:pPr>
        <w:rPr>
          <w:rFonts w:ascii="Times New Roman" w:hAnsi="Times New Roman" w:cs="Times New Roman"/>
          <w:b/>
        </w:rPr>
      </w:pPr>
    </w:p>
    <w:p w:rsidR="00CD6335" w:rsidRDefault="00CD6335">
      <w:pPr>
        <w:rPr>
          <w:rFonts w:ascii="Times New Roman" w:hAnsi="Times New Roman" w:cs="Times New Roman"/>
          <w:b/>
        </w:rPr>
      </w:pPr>
    </w:p>
    <w:p w:rsidR="00CD6335" w:rsidRDefault="00915D8F" w:rsidP="00915D8F">
      <w:pPr>
        <w:jc w:val="right"/>
      </w:pPr>
      <w:r>
        <w:rPr>
          <w:rFonts w:ascii="Times New Roman" w:eastAsia="Times New Roman" w:hAnsi="Times New Roman" w:cs="Times New Roman"/>
        </w:rPr>
        <w:t>Составитель: Власенко А.</w:t>
      </w:r>
      <w:proofErr w:type="gramStart"/>
      <w:r>
        <w:rPr>
          <w:rFonts w:ascii="Times New Roman" w:eastAsia="Times New Roman" w:hAnsi="Times New Roman" w:cs="Times New Roman"/>
        </w:rPr>
        <w:t>С</w:t>
      </w:r>
      <w:proofErr w:type="gramEnd"/>
      <w:r>
        <w:rPr>
          <w:rFonts w:ascii="Times New Roman" w:eastAsia="Times New Roman" w:hAnsi="Times New Roman" w:cs="Times New Roman"/>
        </w:rPr>
        <w:t xml:space="preserve">             </w:t>
      </w:r>
    </w:p>
    <w:p w:rsidR="00CD6335" w:rsidRDefault="00CD6335">
      <w:pPr>
        <w:jc w:val="center"/>
        <w:rPr>
          <w:rFonts w:ascii="Times New Roman" w:hAnsi="Times New Roman" w:cs="Times New Roman"/>
          <w:b/>
        </w:rPr>
      </w:pPr>
    </w:p>
    <w:p w:rsidR="00CD6335" w:rsidRDefault="00CD6335">
      <w:pPr>
        <w:jc w:val="center"/>
        <w:rPr>
          <w:rFonts w:ascii="Times New Roman" w:hAnsi="Times New Roman" w:cs="Times New Roman"/>
          <w:b/>
        </w:rPr>
      </w:pPr>
    </w:p>
    <w:p w:rsidR="00CD6335" w:rsidRDefault="00CD6335">
      <w:pPr>
        <w:jc w:val="center"/>
        <w:rPr>
          <w:rFonts w:ascii="Times New Roman" w:hAnsi="Times New Roman" w:cs="Times New Roman"/>
          <w:b/>
        </w:rPr>
      </w:pPr>
    </w:p>
    <w:p w:rsidR="00CD6335" w:rsidRDefault="00CD6335">
      <w:pPr>
        <w:jc w:val="center"/>
        <w:rPr>
          <w:rFonts w:ascii="Times New Roman" w:hAnsi="Times New Roman" w:cs="Times New Roman"/>
          <w:b/>
        </w:rPr>
      </w:pPr>
    </w:p>
    <w:p w:rsidR="00CD6335" w:rsidRDefault="00CD6335">
      <w:pPr>
        <w:jc w:val="center"/>
        <w:rPr>
          <w:rFonts w:ascii="Times New Roman" w:hAnsi="Times New Roman" w:cs="Times New Roman"/>
          <w:b/>
        </w:rPr>
      </w:pPr>
    </w:p>
    <w:p w:rsidR="00CD6335" w:rsidRDefault="00915D8F">
      <w:pPr>
        <w:jc w:val="center"/>
      </w:pPr>
      <w:r>
        <w:rPr>
          <w:rFonts w:ascii="Times New Roman" w:eastAsia="Times New Roman" w:hAnsi="Times New Roman" w:cs="Times New Roman"/>
        </w:rPr>
        <w:t>Джанкой, 2024</w:t>
      </w: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Pr="00915D8F" w:rsidRDefault="00CD6335">
      <w:pPr>
        <w:spacing w:line="276" w:lineRule="auto"/>
        <w:rPr>
          <w:rFonts w:ascii="Calibri" w:hAnsi="Calibri" w:cs="Times New Roman"/>
        </w:rPr>
      </w:pPr>
    </w:p>
    <w:p w:rsidR="00CD6335" w:rsidRPr="00915D8F" w:rsidRDefault="00CD6335">
      <w:pPr>
        <w:spacing w:line="276" w:lineRule="auto"/>
        <w:rPr>
          <w:rFonts w:ascii="Calibri" w:hAnsi="Calibri" w:cs="Times New Roman"/>
        </w:rPr>
      </w:pPr>
    </w:p>
    <w:p w:rsidR="00CD6335" w:rsidRPr="00915D8F" w:rsidRDefault="00CD6335">
      <w:pPr>
        <w:spacing w:line="276" w:lineRule="auto"/>
        <w:rPr>
          <w:rFonts w:ascii="Calibri" w:hAnsi="Calibri" w:cs="Times New Roman"/>
        </w:rPr>
      </w:pPr>
    </w:p>
    <w:p w:rsidR="00CD6335" w:rsidRPr="00915D8F" w:rsidRDefault="00915D8F">
      <w:pPr>
        <w:spacing w:line="276" w:lineRule="auto"/>
        <w:rPr>
          <w:rFonts w:ascii="Calibri" w:hAnsi="Calibri" w:cs="Times New Roman"/>
        </w:rPr>
      </w:pPr>
      <w:r w:rsidRPr="00915D8F">
        <w:rPr>
          <w:rFonts w:ascii="Times New Roman" w:hAnsi="Times New Roman" w:cs="Times New Roman"/>
          <w:b/>
        </w:rPr>
        <w:lastRenderedPageBreak/>
        <w:t xml:space="preserve">КАЛЕНДАРНО-ТЕМАТИЧЕСКОЕ ПЛАНИРОВАНИЕ ПО ОБЩЕСТВОЗНАНИЮ  9 КЛАСС </w:t>
      </w:r>
    </w:p>
    <w:tbl>
      <w:tblPr>
        <w:tblW w:w="13831" w:type="dxa"/>
        <w:tblInd w:w="100" w:type="dxa"/>
        <w:tblCellMar>
          <w:top w:w="50" w:type="dxa"/>
          <w:left w:w="100" w:type="dxa"/>
        </w:tblCellMar>
        <w:tblLook w:val="04A0"/>
      </w:tblPr>
      <w:tblGrid>
        <w:gridCol w:w="871"/>
        <w:gridCol w:w="3678"/>
        <w:gridCol w:w="1145"/>
        <w:gridCol w:w="1842"/>
        <w:gridCol w:w="1910"/>
        <w:gridCol w:w="1349"/>
        <w:gridCol w:w="3036"/>
      </w:tblGrid>
      <w:tr w:rsidR="00CD6335">
        <w:trPr>
          <w:trHeight w:val="144"/>
        </w:trPr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№ п/п </w:t>
            </w:r>
          </w:p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4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часов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изучения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</w:tr>
      <w:tr w:rsidR="00CD6335">
        <w:trPr>
          <w:trHeight w:val="144"/>
        </w:trPr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335" w:rsidRDefault="00CD6335">
            <w:pPr>
              <w:spacing w:after="200" w:line="276" w:lineRule="auto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335" w:rsidRDefault="00CD6335">
            <w:pPr>
              <w:spacing w:after="200" w:line="276" w:lineRule="auto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335" w:rsidRDefault="00CD6335">
            <w:pPr>
              <w:spacing w:after="200" w:line="276" w:lineRule="auto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335" w:rsidRDefault="00CD6335">
            <w:pPr>
              <w:spacing w:after="200" w:line="276" w:lineRule="auto"/>
              <w:rPr>
                <w:rFonts w:ascii="Calibri" w:hAnsi="Calibri" w:cs="Times New Roman"/>
                <w:lang w:val="en-US"/>
              </w:rPr>
            </w:pPr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Политика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политическая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власть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Pr="00915D8F" w:rsidRDefault="00915D8F">
            <w:pPr>
              <w:spacing w:line="276" w:lineRule="auto"/>
              <w:ind w:left="135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4652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Государство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политическая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общества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4652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Политические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режимы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47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Формы политического участия. Выборы, референдум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aee</w:t>
              </w:r>
              <w:proofErr w:type="spellEnd"/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Общественно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политические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организации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Повторительно-обобщающий урок по теме "Человек в пол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тическом измерении"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68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Основы конституционного строя Российской Федерации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Основы конституционного строя Российской Федерации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Pr="00915D8F" w:rsidRDefault="00915D8F">
            <w:pPr>
              <w:spacing w:line="276" w:lineRule="auto"/>
              <w:ind w:left="135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575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Высшие органы публичной вл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 в Российской Федерации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575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Высшие органы публичной вл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сти в Российской Федерации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591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Государственно- </w:t>
            </w:r>
            <w:r>
              <w:rPr>
                <w:rFonts w:ascii="Times New Roman" w:hAnsi="Times New Roman" w:cs="Times New Roman"/>
              </w:rPr>
              <w:t>территориал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ное устройство Российской Ф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дерации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Местное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самоуправление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dcc</w:t>
              </w:r>
              <w:proofErr w:type="spellEnd"/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Конституционный статус гра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 xml:space="preserve">данина Российской Федерации.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Гражданство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Федерации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</w:rPr>
              <w:t>Повторительно-обощающий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 по теме «Гражданин и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сударство»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6150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Социальная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структура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общества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Социальная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мобильность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Социальный статус человека в обществе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Социальные</w:t>
            </w:r>
            <w:r>
              <w:rPr>
                <w:rFonts w:ascii="Times New Roman" w:hAnsi="Times New Roman" w:cs="Times New Roman"/>
              </w:rPr>
              <w:t xml:space="preserve"> роли. Ролевой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бор подростка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Социализация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личности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Семья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ее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функции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fce</w:t>
              </w:r>
              <w:proofErr w:type="spellEnd"/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Этнос и нация. Росси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мног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национальное государство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7190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Этнос и нация. Росси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мног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национальное государство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746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Социальная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политика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Российского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государства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Отклоняющееся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поведение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765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Повторительно-обобщающий урок по теме "Человек в сист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ме </w:t>
            </w:r>
            <w:r>
              <w:rPr>
                <w:rFonts w:ascii="Times New Roman" w:hAnsi="Times New Roman" w:cs="Times New Roman"/>
              </w:rPr>
              <w:t>социальных отношений"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Информационное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общество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Сущность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глобализации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Сущность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глобализации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Молодёжь — активный учас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ник общественной жизни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58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proofErr w:type="spellStart"/>
            <w:r>
              <w:rPr>
                <w:rFonts w:ascii="Times New Roman" w:hAnsi="Times New Roman" w:cs="Times New Roman"/>
              </w:rPr>
              <w:t>Профессиии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настоящего и 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дущего. Здоровый образ жизни.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Мода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спорт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be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Современные формы связи и коммуникации: как они изм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нили мир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54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Защита проектов, итоговое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вторение по теме "Человек в политическом измерении"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fc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Защита проектов, итоговое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вторение по теме "Гражданин и государство"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eca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1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33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Защита проектов, итоговое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вторение по теме "Человек в системе </w:t>
            </w:r>
            <w:r>
              <w:rPr>
                <w:rFonts w:ascii="Times New Roman" w:hAnsi="Times New Roman" w:cs="Times New Roman"/>
              </w:rPr>
              <w:t>социальных отнош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ний"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eca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CD6335">
        <w:trPr>
          <w:trHeight w:val="144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Защита проектов, итоговое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вторение по теме "Человек в современном </w:t>
            </w:r>
            <w:proofErr w:type="spellStart"/>
            <w:r>
              <w:rPr>
                <w:rFonts w:ascii="Times New Roman" w:hAnsi="Times New Roman" w:cs="Times New Roman"/>
              </w:rPr>
              <w:t>изменющемся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ре"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jc w:val="center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line="276" w:lineRule="auto"/>
              <w:ind w:left="135"/>
              <w:rPr>
                <w:rFonts w:ascii="Calibri" w:hAnsi="Calibri" w:cs="Times New Roman"/>
                <w:lang w:val="en-US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eca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552</w:t>
              </w:r>
            </w:hyperlink>
          </w:p>
        </w:tc>
      </w:tr>
      <w:tr w:rsidR="00CD6335">
        <w:trPr>
          <w:trHeight w:val="144"/>
        </w:trPr>
        <w:tc>
          <w:tcPr>
            <w:tcW w:w="4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</w:pPr>
            <w:r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915D8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0 </w:t>
            </w:r>
          </w:p>
        </w:tc>
        <w:tc>
          <w:tcPr>
            <w:tcW w:w="4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335" w:rsidRDefault="00CD6335">
            <w:pPr>
              <w:spacing w:after="200" w:line="276" w:lineRule="auto"/>
              <w:rPr>
                <w:rFonts w:ascii="Calibri" w:hAnsi="Calibri" w:cs="Times New Roman"/>
                <w:lang w:val="en-US"/>
              </w:rPr>
            </w:pPr>
          </w:p>
        </w:tc>
      </w:tr>
    </w:tbl>
    <w:p w:rsidR="00CD6335" w:rsidRDefault="00CD6335">
      <w:pPr>
        <w:spacing w:after="200" w:line="276" w:lineRule="auto"/>
        <w:ind w:left="120"/>
        <w:rPr>
          <w:rFonts w:ascii="Calibri" w:hAnsi="Calibri" w:cs="Times New Roman"/>
          <w:lang w:val="en-US"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>
      <w:pPr>
        <w:ind w:left="120"/>
        <w:rPr>
          <w:rFonts w:ascii="Times New Roman" w:hAnsi="Times New Roman" w:cs="Times New Roman"/>
          <w:b/>
        </w:rPr>
      </w:pPr>
    </w:p>
    <w:p w:rsidR="00CD6335" w:rsidRDefault="00CD6335"/>
    <w:p w:rsidR="00CD6335" w:rsidRDefault="00CD6335">
      <w:pPr>
        <w:widowControl/>
        <w:spacing w:line="276" w:lineRule="auto"/>
        <w:rPr>
          <w:rFonts w:ascii="Times New Roman" w:hAnsi="Times New Roman" w:cs="Times New Roman"/>
        </w:rPr>
      </w:pPr>
    </w:p>
    <w:p w:rsidR="00CD6335" w:rsidRDefault="00CD6335">
      <w:pPr>
        <w:widowControl/>
        <w:spacing w:line="276" w:lineRule="auto"/>
      </w:pPr>
    </w:p>
    <w:sectPr w:rsidR="00CD6335" w:rsidSect="00CD6335">
      <w:footerReference w:type="default" r:id="rId41"/>
      <w:pgSz w:w="16838" w:h="11906" w:orient="landscape"/>
      <w:pgMar w:top="993" w:right="1134" w:bottom="851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335" w:rsidRDefault="00CD6335" w:rsidP="00CD6335">
      <w:r>
        <w:separator/>
      </w:r>
    </w:p>
  </w:endnote>
  <w:endnote w:type="continuationSeparator" w:id="1">
    <w:p w:rsidR="00CD6335" w:rsidRDefault="00CD6335" w:rsidP="00CD6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557319"/>
      <w:docPartObj>
        <w:docPartGallery w:val="Page Numbers (Bottom of Page)"/>
        <w:docPartUnique/>
      </w:docPartObj>
    </w:sdtPr>
    <w:sdtContent>
      <w:p w:rsidR="00CD6335" w:rsidRDefault="00CD6335">
        <w:pPr>
          <w:pStyle w:val="Footer"/>
          <w:jc w:val="right"/>
        </w:pPr>
        <w:r>
          <w:fldChar w:fldCharType="begin"/>
        </w:r>
        <w:r w:rsidR="00915D8F">
          <w:instrText>PAGE</w:instrText>
        </w:r>
        <w:r>
          <w:fldChar w:fldCharType="separate"/>
        </w:r>
        <w:r w:rsidR="00915D8F">
          <w:rPr>
            <w:noProof/>
          </w:rPr>
          <w:t>5</w:t>
        </w:r>
        <w:r>
          <w:fldChar w:fldCharType="end"/>
        </w:r>
      </w:p>
    </w:sdtContent>
  </w:sdt>
  <w:p w:rsidR="00CD6335" w:rsidRDefault="00CD63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335" w:rsidRDefault="00CD6335" w:rsidP="00CD6335">
      <w:r>
        <w:separator/>
      </w:r>
    </w:p>
  </w:footnote>
  <w:footnote w:type="continuationSeparator" w:id="1">
    <w:p w:rsidR="00CD6335" w:rsidRDefault="00CD6335" w:rsidP="00CD6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335"/>
    <w:rsid w:val="00915D8F"/>
    <w:rsid w:val="00CD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D6"/>
    <w:pPr>
      <w:widowControl w:val="0"/>
      <w:suppressAutoHyphens w:val="0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9pt">
    <w:name w:val="Основной текст (2) + 9 pt"/>
    <w:basedOn w:val="a0"/>
    <w:uiPriority w:val="99"/>
    <w:qFormat/>
    <w:rsid w:val="00F67C56"/>
    <w:rPr>
      <w:rFonts w:ascii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2MicrosoftSansSerif">
    <w:name w:val="Основной текст (2) + Microsoft Sans Serif"/>
    <w:basedOn w:val="a0"/>
    <w:uiPriority w:val="99"/>
    <w:qFormat/>
    <w:rsid w:val="00F67C56"/>
    <w:rPr>
      <w:rFonts w:ascii="Microsoft Sans Serif" w:hAnsi="Microsoft Sans Serif" w:cs="Microsoft Sans Serif"/>
      <w:b/>
      <w:bCs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F1426B"/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1426B"/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customStyle="1" w:styleId="-">
    <w:name w:val="Интернет-ссылка"/>
    <w:rsid w:val="00CD633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CD633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CD6335"/>
    <w:pPr>
      <w:spacing w:after="140" w:line="276" w:lineRule="auto"/>
    </w:pPr>
  </w:style>
  <w:style w:type="paragraph" w:styleId="a7">
    <w:name w:val="List"/>
    <w:basedOn w:val="a6"/>
    <w:rsid w:val="00CD633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CD633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CD6335"/>
    <w:pPr>
      <w:suppressLineNumbers/>
    </w:pPr>
    <w:rPr>
      <w:rFonts w:ascii="PT Astra Serif" w:hAnsi="PT Astra Serif" w:cs="Noto Sans Devanagari"/>
    </w:rPr>
  </w:style>
  <w:style w:type="paragraph" w:customStyle="1" w:styleId="1">
    <w:name w:val="Без интервала1"/>
    <w:qFormat/>
    <w:rsid w:val="00F743D6"/>
    <w:rPr>
      <w:rFonts w:cs="Times New Roman"/>
      <w:kern w:val="2"/>
      <w:sz w:val="24"/>
      <w:lang w:eastAsia="ar-SA"/>
    </w:rPr>
  </w:style>
  <w:style w:type="paragraph" w:styleId="a9">
    <w:name w:val="No Spacing"/>
    <w:uiPriority w:val="99"/>
    <w:qFormat/>
    <w:rsid w:val="000623E4"/>
    <w:rPr>
      <w:rFonts w:cs="Times New Roman"/>
      <w:sz w:val="24"/>
    </w:rPr>
  </w:style>
  <w:style w:type="paragraph" w:customStyle="1" w:styleId="aa">
    <w:name w:val="Верхний и нижний колонтитулы"/>
    <w:basedOn w:val="a"/>
    <w:qFormat/>
    <w:rsid w:val="00CD6335"/>
  </w:style>
  <w:style w:type="paragraph" w:customStyle="1" w:styleId="Header">
    <w:name w:val="Header"/>
    <w:basedOn w:val="a"/>
    <w:uiPriority w:val="99"/>
    <w:semiHidden/>
    <w:unhideWhenUsed/>
    <w:rsid w:val="00F1426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F1426B"/>
    <w:pPr>
      <w:tabs>
        <w:tab w:val="center" w:pos="4677"/>
        <w:tab w:val="right" w:pos="9355"/>
      </w:tabs>
    </w:pPr>
  </w:style>
  <w:style w:type="paragraph" w:customStyle="1" w:styleId="ParagraphStyle">
    <w:name w:val="Paragraph Style"/>
    <w:uiPriority w:val="99"/>
    <w:qFormat/>
    <w:rsid w:val="00C452E6"/>
    <w:rPr>
      <w:rFonts w:ascii="Arial" w:hAnsi="Arial" w:cs="Arial"/>
      <w:sz w:val="24"/>
      <w:szCs w:val="24"/>
    </w:rPr>
  </w:style>
  <w:style w:type="paragraph" w:customStyle="1" w:styleId="ab">
    <w:name w:val="Исполнитель документа"/>
    <w:basedOn w:val="a"/>
    <w:qFormat/>
    <w:rsid w:val="00CD6335"/>
  </w:style>
  <w:style w:type="paragraph" w:customStyle="1" w:styleId="ac">
    <w:name w:val="Гриф_Экземпляр"/>
    <w:basedOn w:val="a"/>
    <w:qFormat/>
    <w:rsid w:val="00CD6335"/>
  </w:style>
  <w:style w:type="paragraph" w:customStyle="1" w:styleId="IllustrationIndex1">
    <w:name w:val="Illustration Index 1"/>
    <w:qFormat/>
    <w:rsid w:val="00CD6335"/>
    <w:pPr>
      <w:tabs>
        <w:tab w:val="right" w:leader="dot" w:pos="9638"/>
      </w:tabs>
      <w:spacing w:after="200" w:line="276" w:lineRule="auto"/>
    </w:pPr>
    <w:rPr>
      <w:rFonts w:eastAsia="Noto Sans Devanagari"/>
      <w:sz w:val="24"/>
    </w:rPr>
  </w:style>
  <w:style w:type="table" w:styleId="ad">
    <w:name w:val="Table Grid"/>
    <w:basedOn w:val="a1"/>
    <w:uiPriority w:val="59"/>
    <w:rsid w:val="00685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c4652" TargetMode="External"/><Relationship Id="rId13" Type="http://schemas.openxmlformats.org/officeDocument/2006/relationships/hyperlink" Target="https://m.edsoo.ru/f5ec53c2" TargetMode="External"/><Relationship Id="rId18" Type="http://schemas.openxmlformats.org/officeDocument/2006/relationships/hyperlink" Target="https://m.edsoo.ru/f5ec5dcc" TargetMode="External"/><Relationship Id="rId26" Type="http://schemas.openxmlformats.org/officeDocument/2006/relationships/hyperlink" Target="https://m.edsoo.ru/f5ec6fce" TargetMode="External"/><Relationship Id="rId39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c64de" TargetMode="External"/><Relationship Id="rId34" Type="http://schemas.openxmlformats.org/officeDocument/2006/relationships/hyperlink" Target="https://m.edsoo.ru/f5ec9a5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f5ec4652" TargetMode="External"/><Relationship Id="rId12" Type="http://schemas.openxmlformats.org/officeDocument/2006/relationships/hyperlink" Target="https://m.edsoo.ru/f5ec4e68" TargetMode="External"/><Relationship Id="rId17" Type="http://schemas.openxmlformats.org/officeDocument/2006/relationships/hyperlink" Target="https://m.edsoo.ru/f5ec5ae8" TargetMode="External"/><Relationship Id="rId25" Type="http://schemas.openxmlformats.org/officeDocument/2006/relationships/hyperlink" Target="https://m.edsoo.ru/f5ec6e0c" TargetMode="External"/><Relationship Id="rId33" Type="http://schemas.openxmlformats.org/officeDocument/2006/relationships/hyperlink" Target="https://m.edsoo.ru/f5ec98b4" TargetMode="External"/><Relationship Id="rId38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c591c" TargetMode="External"/><Relationship Id="rId20" Type="http://schemas.openxmlformats.org/officeDocument/2006/relationships/hyperlink" Target="https://m.edsoo.ru/f5ec6150" TargetMode="External"/><Relationship Id="rId29" Type="http://schemas.openxmlformats.org/officeDocument/2006/relationships/hyperlink" Target="https://m.edsoo.ru/f5ec55a2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.edsoo.ru/f5ec4c9c" TargetMode="External"/><Relationship Id="rId24" Type="http://schemas.openxmlformats.org/officeDocument/2006/relationships/hyperlink" Target="https://m.edsoo.ru/f5ec6c40" TargetMode="External"/><Relationship Id="rId32" Type="http://schemas.openxmlformats.org/officeDocument/2006/relationships/hyperlink" Target="https://m.edsoo.ru/f5ec96de" TargetMode="External"/><Relationship Id="rId37" Type="http://schemas.openxmlformats.org/officeDocument/2006/relationships/hyperlink" Target="https://m.edsoo.ru/f5ec9fc6" TargetMode="External"/><Relationship Id="rId40" Type="http://schemas.openxmlformats.org/officeDocument/2006/relationships/hyperlink" Target="https://m.edsoo.ru/f5eca55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f5ec575a" TargetMode="External"/><Relationship Id="rId23" Type="http://schemas.openxmlformats.org/officeDocument/2006/relationships/hyperlink" Target="https://m.edsoo.ru/f5ec6a4c" TargetMode="External"/><Relationship Id="rId28" Type="http://schemas.openxmlformats.org/officeDocument/2006/relationships/hyperlink" Target="https://m.edsoo.ru/f5ec746a" TargetMode="External"/><Relationship Id="rId36" Type="http://schemas.openxmlformats.org/officeDocument/2006/relationships/hyperlink" Target="https://m.edsoo.ru/f5ec9e54" TargetMode="External"/><Relationship Id="rId10" Type="http://schemas.openxmlformats.org/officeDocument/2006/relationships/hyperlink" Target="https://m.edsoo.ru/f5ec4aee" TargetMode="External"/><Relationship Id="rId19" Type="http://schemas.openxmlformats.org/officeDocument/2006/relationships/hyperlink" Target="https://m.edsoo.ru/f5ec5f7a" TargetMode="External"/><Relationship Id="rId31" Type="http://schemas.openxmlformats.org/officeDocument/2006/relationships/hyperlink" Target="https://m.edsoo.ru/f5ec7a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c47ec" TargetMode="External"/><Relationship Id="rId14" Type="http://schemas.openxmlformats.org/officeDocument/2006/relationships/hyperlink" Target="https://m.edsoo.ru/f5ec575a" TargetMode="External"/><Relationship Id="rId22" Type="http://schemas.openxmlformats.org/officeDocument/2006/relationships/hyperlink" Target="https://m.edsoo.ru/f5ec66a0" TargetMode="External"/><Relationship Id="rId27" Type="http://schemas.openxmlformats.org/officeDocument/2006/relationships/hyperlink" Target="https://m.edsoo.ru/f5ec7190" TargetMode="External"/><Relationship Id="rId30" Type="http://schemas.openxmlformats.org/officeDocument/2006/relationships/hyperlink" Target="https://m.edsoo.ru/f5ec765e" TargetMode="External"/><Relationship Id="rId35" Type="http://schemas.openxmlformats.org/officeDocument/2006/relationships/hyperlink" Target="https://m.edsoo.ru/f5ec9be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E260-3E17-4926-B4DB-4C52A98A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6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Психолог</cp:lastModifiedBy>
  <cp:revision>107</cp:revision>
  <cp:lastPrinted>2024-09-17T06:56:00Z</cp:lastPrinted>
  <dcterms:created xsi:type="dcterms:W3CDTF">2024-09-17T06:55:00Z</dcterms:created>
  <dcterms:modified xsi:type="dcterms:W3CDTF">2024-09-17T06:57:00Z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