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МУНИЦИПАЛЬНОЕ ОБЩЕОБРАЗОВАТЕЛЬНОЕ УЧРЕЖДЕНИЕ</w:t>
      </w:r>
    </w:p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ГОРОДА ДЖАНКОЯ РЕСПУБЛИКИ КРЫМ </w:t>
      </w:r>
    </w:p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«СРЕДНЯЯ ШКОЛА № 3 ИМЕНИ ГЕРОЯ СОВЕТСКОГО СОЮЗА Я.И. ЧАПИЧЕВА»</w:t>
      </w:r>
    </w:p>
    <w:p w:rsidR="003C29B4" w:rsidRPr="003C29B4" w:rsidRDefault="003C29B4" w:rsidP="003C29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tbl>
      <w:tblPr>
        <w:tblpPr w:leftFromText="180" w:rightFromText="180" w:vertAnchor="page" w:horzAnchor="margin" w:tblpY="2701"/>
        <w:tblW w:w="10031" w:type="dxa"/>
        <w:tblLook w:val="04A0" w:firstRow="1" w:lastRow="0" w:firstColumn="1" w:lastColumn="0" w:noHBand="0" w:noVBand="1"/>
      </w:tblPr>
      <w:tblGrid>
        <w:gridCol w:w="5495"/>
        <w:gridCol w:w="4536"/>
      </w:tblGrid>
      <w:tr w:rsidR="003C29B4" w:rsidRPr="003C29B4" w:rsidTr="00CF78B5">
        <w:tc>
          <w:tcPr>
            <w:tcW w:w="5495" w:type="dxa"/>
          </w:tcPr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РАССМОТРЕНО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 заседании Педагогического совета 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МОУ «СШ № 3 им. Я.И. Чапичева»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Протокол от 29.08.2023 г. № 15</w:t>
            </w:r>
          </w:p>
        </w:tc>
        <w:tc>
          <w:tcPr>
            <w:tcW w:w="4536" w:type="dxa"/>
          </w:tcPr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УТВЕРЖДЕНО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Приказом по  МОУ «СШ №3 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им. Я.И. Чапичева»</w:t>
            </w:r>
          </w:p>
          <w:p w:rsidR="003C29B4" w:rsidRPr="003C29B4" w:rsidRDefault="003C29B4" w:rsidP="003C29B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3C29B4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от 29.08.2023 г. № 348/01-18 </w:t>
            </w:r>
          </w:p>
        </w:tc>
      </w:tr>
    </w:tbl>
    <w:p w:rsidR="003C29B4" w:rsidRPr="003C29B4" w:rsidRDefault="003C29B4" w:rsidP="003C29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Pr="003C29B4" w:rsidRDefault="003C29B4" w:rsidP="003C29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Pr="003C29B4" w:rsidRDefault="003C29B4" w:rsidP="003C29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Положение </w:t>
      </w: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о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организации </w:t>
      </w:r>
      <w:r w:rsidR="00CC27AD">
        <w:rPr>
          <w:rFonts w:ascii="Times New Roman" w:eastAsia="Times New Roman" w:hAnsi="Times New Roman" w:cs="Times New Roman"/>
          <w:color w:val="auto"/>
          <w:lang w:bidi="ar-SA"/>
        </w:rPr>
        <w:t>контрольно-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auto"/>
          <w:lang w:bidi="ar-SA"/>
        </w:rPr>
        <w:t xml:space="preserve">оценочной 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деятельности </w:t>
      </w:r>
    </w:p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в 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>м</w:t>
      </w:r>
      <w:r>
        <w:rPr>
          <w:rFonts w:ascii="Times New Roman" w:eastAsia="Times New Roman" w:hAnsi="Times New Roman" w:cs="Times New Roman"/>
          <w:color w:val="auto"/>
          <w:lang w:bidi="ar-SA"/>
        </w:rPr>
        <w:t>униципальном общеобразовательном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 учр</w:t>
      </w:r>
      <w:r>
        <w:rPr>
          <w:rFonts w:ascii="Times New Roman" w:eastAsia="Times New Roman" w:hAnsi="Times New Roman" w:cs="Times New Roman"/>
          <w:color w:val="auto"/>
          <w:lang w:bidi="ar-SA"/>
        </w:rPr>
        <w:t>еждении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 xml:space="preserve"> города Джанкоя Республики Крым «Средняя школа № 3 имени Героя Советского Союза Я.И. Чапичева»</w:t>
      </w:r>
    </w:p>
    <w:p w:rsidR="003C29B4" w:rsidRPr="003C29B4" w:rsidRDefault="003C29B4" w:rsidP="003C29B4">
      <w:pPr>
        <w:widowControl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Pr="003C29B4" w:rsidRDefault="003C29B4" w:rsidP="003C29B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1.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Общие положения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1.1.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Настоящее Положение по организации оценочной деятельности в муниципальном общеобразовательном учреждении города Джанкоя Республики Крым «Средняя школа № 3 имени Героя Советского Союза Я.И. Чапичева»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регламентирует контрольно-оценочную деятельность на всех уровнях образования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1.2.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Положение разработано в соответствии с: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Федеральным законом от 29.12.2012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№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273-ФЗ «Об образовании в Российской Федерации»;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 Министерства просвещения РФ от 31 мая 2021 г. № 286 “Об утверждении федерального государственного образовательного стандарта начального общего образования”;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 Министерства образования и науки РФ от 17 мая 2012 г. N 413) “Об утверждении федерального государственного образовательного стандарта среднего общего образования” с изменениями и дополнениями от: 29 декабря 2014 г., 31 декабря 2015 г., 29 июня 2017 г., 24 сентября, 11 декабря 2020 г., 12 августа 2022 г.;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начального общего образования, утвержденной приказом Минпросвещения России от 18.05.2023 № 372;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основного общего образования,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утвержденной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Минпросвещения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России от 18.05.2023 № 370;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среднего общего образования,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утвержденной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Минпросвещения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России от 18.05.2023 № 371;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начального общего образования,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утвержденной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Минпросвещения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России от 18.05.2023 № 372;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основного общего образования,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утвержденной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Минпросвещения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России от 18.05.2023 № 370;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федеральной образовательной программой среднего общего образования,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утвержденной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приказом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Минпросвещения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России от 18.05.2023 № 371;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3C29B4">
        <w:rPr>
          <w:rFonts w:ascii="Times New Roman" w:eastAsia="Times New Roman" w:hAnsi="Times New Roman" w:cs="Times New Roman"/>
          <w:color w:val="auto"/>
          <w:lang w:bidi="ar-SA"/>
        </w:rPr>
        <w:t>•</w:t>
      </w:r>
      <w:r w:rsidRPr="003C29B4">
        <w:rPr>
          <w:rFonts w:ascii="Times New Roman" w:eastAsia="Times New Roman" w:hAnsi="Times New Roman" w:cs="Times New Roman"/>
          <w:color w:val="auto"/>
          <w:lang w:bidi="ar-SA"/>
        </w:rPr>
        <w:tab/>
        <w:t>Уставом МОУ «СШ № 3 им. Я.И. Чапичева»</w:t>
      </w:r>
    </w:p>
    <w:p w:rsidR="003C29B4" w:rsidRPr="003C29B4" w:rsidRDefault="003C29B4" w:rsidP="003C29B4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3C29B4" w:rsidRDefault="003C29B4" w:rsidP="003C29B4">
      <w:pPr>
        <w:jc w:val="both"/>
        <w:rPr>
          <w:rFonts w:ascii="Times New Roman" w:hAnsi="Times New Roman" w:cs="Times New Roman"/>
        </w:rPr>
      </w:pPr>
    </w:p>
    <w:p w:rsidR="003C29B4" w:rsidRDefault="003C29B4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C29B4" w:rsidRPr="003C29B4">
        <w:rPr>
          <w:rFonts w:ascii="Times New Roman" w:hAnsi="Times New Roman" w:cs="Times New Roman"/>
        </w:rPr>
        <w:t>Основными целями системы контрольно-оценочной деятельности являются: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C29B4" w:rsidRPr="003C29B4">
        <w:rPr>
          <w:rFonts w:ascii="Times New Roman" w:hAnsi="Times New Roman" w:cs="Times New Roman"/>
        </w:rPr>
        <w:t>1.</w:t>
      </w:r>
      <w:r w:rsidR="003C29B4" w:rsidRPr="003C29B4">
        <w:rPr>
          <w:rFonts w:ascii="Times New Roman" w:hAnsi="Times New Roman" w:cs="Times New Roman"/>
        </w:rPr>
        <w:tab/>
        <w:t xml:space="preserve">Оценка соответствия образовательных достижений обучающихся требованиям ФГОС НОО, </w:t>
      </w:r>
      <w:r>
        <w:rPr>
          <w:rFonts w:ascii="Times New Roman" w:hAnsi="Times New Roman" w:cs="Times New Roman"/>
        </w:rPr>
        <w:t xml:space="preserve">ООО, СОО и </w:t>
      </w:r>
      <w:r w:rsidR="003C29B4" w:rsidRPr="003C29B4">
        <w:rPr>
          <w:rFonts w:ascii="Times New Roman" w:hAnsi="Times New Roman" w:cs="Times New Roman"/>
        </w:rPr>
        <w:t>ФООП</w:t>
      </w:r>
      <w:r>
        <w:rPr>
          <w:rFonts w:ascii="Times New Roman" w:hAnsi="Times New Roman" w:cs="Times New Roman"/>
        </w:rPr>
        <w:t xml:space="preserve"> НОО, ООО, СОО</w:t>
      </w:r>
      <w:r w:rsidR="003C29B4" w:rsidRPr="003C29B4">
        <w:rPr>
          <w:rFonts w:ascii="Times New Roman" w:hAnsi="Times New Roman" w:cs="Times New Roman"/>
        </w:rPr>
        <w:t>, рабочим программам по учебным предметам.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</w:t>
      </w:r>
      <w:r w:rsidR="003C29B4" w:rsidRPr="003C29B4">
        <w:rPr>
          <w:rFonts w:ascii="Times New Roman" w:hAnsi="Times New Roman" w:cs="Times New Roman"/>
        </w:rPr>
        <w:t>2.</w:t>
      </w:r>
      <w:r w:rsidR="003C29B4" w:rsidRPr="003C29B4">
        <w:rPr>
          <w:rFonts w:ascii="Times New Roman" w:hAnsi="Times New Roman" w:cs="Times New Roman"/>
        </w:rPr>
        <w:tab/>
        <w:t>Установление обратной связи между обучающим и обучающимися, результатом которой является установление уровня освоения учебного предмета в соответствии с требованиями стандарта.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3C29B4" w:rsidRPr="003C29B4">
        <w:rPr>
          <w:rFonts w:ascii="Times New Roman" w:hAnsi="Times New Roman" w:cs="Times New Roman"/>
        </w:rPr>
        <w:t>3.</w:t>
      </w:r>
      <w:r w:rsidR="003C29B4" w:rsidRPr="003C29B4">
        <w:rPr>
          <w:rFonts w:ascii="Times New Roman" w:hAnsi="Times New Roman" w:cs="Times New Roman"/>
        </w:rPr>
        <w:tab/>
        <w:t>Построение деятельности учителя по коррекции учебного процесса, преодолению возникших трудностей и обеспечению их устранения,</w:t>
      </w:r>
      <w:r>
        <w:rPr>
          <w:rFonts w:ascii="Times New Roman" w:hAnsi="Times New Roman" w:cs="Times New Roman"/>
        </w:rPr>
        <w:t xml:space="preserve"> </w:t>
      </w:r>
      <w:r w:rsidR="003C29B4" w:rsidRPr="003C29B4">
        <w:rPr>
          <w:rFonts w:ascii="Times New Roman" w:hAnsi="Times New Roman" w:cs="Times New Roman"/>
        </w:rPr>
        <w:t>а также использование индивидуально-дифференцированного подхода к успешным обучающимся.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Объектами контрольно-оценочной деятельности являются: планируемые результаты обучения в соответствии с ФГОС НОО,</w:t>
      </w:r>
      <w:r w:rsidR="008547D3">
        <w:rPr>
          <w:rFonts w:ascii="Times New Roman" w:hAnsi="Times New Roman" w:cs="Times New Roman"/>
        </w:rPr>
        <w:t xml:space="preserve"> ООО, СОО</w:t>
      </w:r>
      <w:r w:rsidRPr="003C29B4">
        <w:rPr>
          <w:rFonts w:ascii="Times New Roman" w:hAnsi="Times New Roman" w:cs="Times New Roman"/>
        </w:rPr>
        <w:t xml:space="preserve"> ФООП и рабочими программами, которые включают предметные, метапредметные и личностные результаты обучения.</w:t>
      </w:r>
    </w:p>
    <w:p w:rsidR="003C29B4" w:rsidRPr="003C29B4" w:rsidRDefault="003C29B4" w:rsidP="008547D3">
      <w:pPr>
        <w:ind w:firstLine="708"/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Система контроля и оценки предполагают внутренние и внешние процедуры. К внутреннему контролю и оценке относятся: стартовая педагогическая диагностика; текущий (в том числе тематический) контроль и оценка; портфолио; внутришкольный мониторинг образовательных достижений.</w:t>
      </w:r>
    </w:p>
    <w:p w:rsidR="003C29B4" w:rsidRPr="003C29B4" w:rsidRDefault="003C29B4" w:rsidP="008547D3">
      <w:pPr>
        <w:ind w:firstLine="708"/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К внешним процедурам относятся: независимый контроль и оценка качества образования; мониторинговые исследования муниципального, регионального и федерального уровней.</w:t>
      </w:r>
    </w:p>
    <w:p w:rsidR="003C29B4" w:rsidRPr="003C29B4" w:rsidRDefault="003C29B4" w:rsidP="008547D3">
      <w:pPr>
        <w:ind w:firstLine="708"/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Текущий контроль и оценка предусматривает систематическую проверку овладения содержанием учебного предмета, отраженного в поурочно-тематическом планировании. Учитель в соответствии с особенностями усвоения учащимися учебного предмета использует разные методы и формы проверки. Результаты текущего контроля учитываются при организации индивидуально-дифференцированного подхода в процессе обучения.</w:t>
      </w:r>
    </w:p>
    <w:p w:rsidR="003C29B4" w:rsidRPr="003C29B4" w:rsidRDefault="008547D3" w:rsidP="008547D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2.4. </w:t>
      </w:r>
      <w:r w:rsidR="003C29B4" w:rsidRPr="003C29B4">
        <w:rPr>
          <w:rFonts w:ascii="Times New Roman" w:hAnsi="Times New Roman" w:cs="Times New Roman"/>
        </w:rPr>
        <w:t>Система контроля и оценки подчиняется следующим требованиям: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создает возможность получения объективной информации о качестве образования в начальной школе данной Организации;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учитывает особенности функционирования, специфику контингента обучающихся, наличие индивидуальных программ обучения;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включает контроль и оценку динамики учебных достижений обучающихся;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предполагает комплексный подход к оценке результатов освоения предметных и метапредметных результатов;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предусматривает разнообразие методов и форм оценки - устных и письменных работ; практических работ; заданий тестового и творческого характера; проектной и исследовательской деятельности и др., (проводимые, в том числе, в электронной форме);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обеспечивает успешность включения обучающегося в контрольно-оценочную деятельность и формирование у него регулятивных умений.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2.5. </w:t>
      </w:r>
      <w:r w:rsidR="003C29B4" w:rsidRPr="003C29B4">
        <w:rPr>
          <w:rFonts w:ascii="Times New Roman" w:hAnsi="Times New Roman" w:cs="Times New Roman"/>
        </w:rPr>
        <w:t>Содержание и периодичность внутришкольного мониторинга устанавливается решением педагогического совета Организации.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2.6.  </w:t>
      </w:r>
      <w:r w:rsidR="003C29B4" w:rsidRPr="003C29B4">
        <w:rPr>
          <w:rFonts w:ascii="Times New Roman" w:hAnsi="Times New Roman" w:cs="Times New Roman"/>
        </w:rPr>
        <w:t>Стартовая педагогическая диагностика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В сентябре первого года обучения учитель проводит педагогическую диагностику, целью которой является установление степени готовности первоклассника к школьному обучению. Объектами оценки являются: а) сформированность предпосылок учебной деятельности (способность обучающегося принимать требование учителя, удерживать учебную задачу; желание учиться, проявлять самостоятельность и инициативность); б) уровень пространственного и зрительного восприятия, состояние моторики и зрительно-моторных координаций; в) соответствующий возрасту уровень развития устной речи; г) предпосылки овладения грамотой и математикой (определенный уровень развития звуковой культуры, умение сравнивать множества по количеству элементов, представление о счете и др.)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Результаты педагогической диагностики являются предпосылкой для определения стратегии индивидуально-дифференцированного подхода к обучению первоклассников с разным уровнем готовности к школе.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2.7. </w:t>
      </w:r>
      <w:r w:rsidR="003C29B4" w:rsidRPr="003C29B4">
        <w:rPr>
          <w:rFonts w:ascii="Times New Roman" w:hAnsi="Times New Roman" w:cs="Times New Roman"/>
        </w:rPr>
        <w:t>Особенности оценивания в первом классе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lastRenderedPageBreak/>
        <w:t>Правила оценивания достижений обучающихся в первом классе: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 первом классе используется только словесная качественная оценка (краткая и развернутая);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бальная оценка не допускается. Любые символы, значки, графические рисунки приравниваются к отметке.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Промежуточная аттестация обучающихся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Оценивание достижений обучающихся за определенный период обучения осуществляется на основе промежуточной аттестации.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2.8. </w:t>
      </w:r>
      <w:r w:rsidR="003C29B4" w:rsidRPr="003C29B4">
        <w:rPr>
          <w:rFonts w:ascii="Times New Roman" w:hAnsi="Times New Roman" w:cs="Times New Roman"/>
        </w:rPr>
        <w:t>Правила организации промежуточной аттестации: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 xml:space="preserve"> -</w:t>
      </w:r>
      <w:r w:rsidRPr="003C29B4">
        <w:rPr>
          <w:rFonts w:ascii="Times New Roman" w:hAnsi="Times New Roman" w:cs="Times New Roman"/>
        </w:rPr>
        <w:tab/>
        <w:t>в соответствии с нормами СаНПина Организация устанавливает сроки проведения промежуточной аттестации, расписание итоговых контрольных работ и форму проведения аттестации;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проводится со второго класса</w:t>
      </w:r>
      <w:r w:rsidR="008547D3">
        <w:rPr>
          <w:rFonts w:ascii="Times New Roman" w:hAnsi="Times New Roman" w:cs="Times New Roman"/>
        </w:rPr>
        <w:t>.</w:t>
      </w:r>
      <w:r w:rsidRPr="003C29B4">
        <w:rPr>
          <w:rFonts w:ascii="Times New Roman" w:hAnsi="Times New Roman" w:cs="Times New Roman"/>
        </w:rPr>
        <w:t xml:space="preserve"> </w:t>
      </w:r>
      <w:r w:rsidR="008547D3">
        <w:rPr>
          <w:rFonts w:ascii="Times New Roman" w:hAnsi="Times New Roman" w:cs="Times New Roman"/>
        </w:rPr>
        <w:t>Промежуточная аттестация- годовая отметка.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включает тематические проверочные работы</w:t>
      </w:r>
      <w:r w:rsidR="008547D3">
        <w:rPr>
          <w:rFonts w:ascii="Times New Roman" w:hAnsi="Times New Roman" w:cs="Times New Roman"/>
        </w:rPr>
        <w:t xml:space="preserve"> (для обучающихся 2-4 классов</w:t>
      </w:r>
      <w:r w:rsidRPr="003C29B4">
        <w:rPr>
          <w:rFonts w:ascii="Times New Roman" w:hAnsi="Times New Roman" w:cs="Times New Roman"/>
        </w:rPr>
        <w:t>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 день допускается проведение только одной п</w:t>
      </w:r>
      <w:r w:rsidR="008547D3">
        <w:rPr>
          <w:rFonts w:ascii="Times New Roman" w:hAnsi="Times New Roman" w:cs="Times New Roman"/>
        </w:rPr>
        <w:t>роверочной (контрольной) работы.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3C29B4" w:rsidRPr="003C29B4">
        <w:rPr>
          <w:rFonts w:ascii="Times New Roman" w:hAnsi="Times New Roman" w:cs="Times New Roman"/>
        </w:rPr>
        <w:t>Обучающийся как субъект контрольно-оценочной деятельности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r w:rsidR="003C29B4" w:rsidRPr="003C29B4">
        <w:rPr>
          <w:rFonts w:ascii="Times New Roman" w:hAnsi="Times New Roman" w:cs="Times New Roman"/>
        </w:rPr>
        <w:t>Одной из задач контрольно-оценочной деятельности является формирование обучающегося как субъекта образовательных отношений, что предполагает его активное участие в анализе и оценке процесса и результатов любой учебной работы, своей и одноклассников. Решение этой задачи дает возможность развивать у младшего школьника регулятивные способности - планировать свою деятельность, осуществлять самоконтроль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и самооценку, определять причину возникшей ошибки и прогнозировать возможные трудности.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r w:rsidR="003C29B4" w:rsidRPr="003C29B4">
        <w:rPr>
          <w:rFonts w:ascii="Times New Roman" w:hAnsi="Times New Roman" w:cs="Times New Roman"/>
        </w:rPr>
        <w:t>Требования к формированию у обучающегося способности к самоконтролю и самооценке: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учитель предусматривает работу по организации совместной деятельности с обучающимся по анализу трудностей, ошибок и причин их возникновения: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обучающийся участвует в выполнении специальных заданий, направленных на формирование регулятивных умений.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3C29B4" w:rsidRPr="003C29B4">
        <w:rPr>
          <w:rFonts w:ascii="Times New Roman" w:hAnsi="Times New Roman" w:cs="Times New Roman"/>
        </w:rPr>
        <w:t>Психолого-педагогическое сопровождение процесса контроля и оценки достижений обучающихся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3C29B4" w:rsidRPr="003C29B4">
        <w:rPr>
          <w:rFonts w:ascii="Times New Roman" w:hAnsi="Times New Roman" w:cs="Times New Roman"/>
        </w:rPr>
        <w:t>Организация создает психолого-педагогическую службу сопровождения системы контроля и оценки результатов обучения, деятельность которой включает: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организацию мониторинга результатов обучения, установление детей, имеющих низкие результаты изучения учебных предметов, определение причин возникающих проблем и трудностей обучения;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индивидуальное психолого-педагогическое сопровождение обучающихся, дающих низкие результаты обучения, испытывающих трудности в освоении программы начального общего образования;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организацию мониторинга особых возможностей и способностей детей, выявление одаренных младших школьников;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индивидуальное психолого-педагогическое сопровождение обучающихся, дающих высокие результаты обучения, проявляющих особые способности и одаренность; помощь учителю в создании индивидуальных программ обучения одаренных младших школьников;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психологическую помощь обучающимся при рисках дезадаптации, девиантного поведения, отсутствии взаимодействия с учителем и одноклассниками, которые отрицательно отражаются на успешности обучения;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 xml:space="preserve">консультационную помощь семье (родителям обучающихся) в устранении трудностей </w:t>
      </w:r>
      <w:r w:rsidRPr="003C29B4">
        <w:rPr>
          <w:rFonts w:ascii="Times New Roman" w:hAnsi="Times New Roman" w:cs="Times New Roman"/>
        </w:rPr>
        <w:lastRenderedPageBreak/>
        <w:t>обучения их ребенка.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C29B4" w:rsidRPr="003C29B4">
        <w:rPr>
          <w:rFonts w:ascii="Times New Roman" w:hAnsi="Times New Roman" w:cs="Times New Roman"/>
        </w:rPr>
        <w:t>Контроль и оценка предметных результатов обучения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="003C29B4" w:rsidRPr="003C29B4">
        <w:rPr>
          <w:rFonts w:ascii="Times New Roman" w:hAnsi="Times New Roman" w:cs="Times New Roman"/>
        </w:rPr>
        <w:t>Целью контрольно-оценочной деятельности результатов обучения по учебному предмету является устан</w:t>
      </w:r>
      <w:r>
        <w:rPr>
          <w:rFonts w:ascii="Times New Roman" w:hAnsi="Times New Roman" w:cs="Times New Roman"/>
        </w:rPr>
        <w:t xml:space="preserve">овление соответствия достижений </w:t>
      </w:r>
      <w:r w:rsidR="003C29B4" w:rsidRPr="003C29B4">
        <w:rPr>
          <w:rFonts w:ascii="Times New Roman" w:hAnsi="Times New Roman" w:cs="Times New Roman"/>
        </w:rPr>
        <w:t>обучающегося требованиям ФГОС НОО, Федеральной основной образовательной программы, Федеральным рабочим программам по русскому языку, литературному чтению, окружающему миру, а также примерным рабочим программам по иностранному языку, математике, искусству, технологии, физической культуре.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Содержанием контроля и оценки предметных достижений является установление уровня: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владения терминологическим и понятийным аппаратом данной предметной области;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сформированности функциональной грамотности с учетом содержания учебного предмета: понимание информации и ее использование в различных учебных и жизненных ситуациях;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владения общими способами действий, умениями самостоятельно использовать и создавать алгоритмы решения учебных задач.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Правила организации контроля и оценки предметных результатов обучения: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учитель (Организация) составляет план (график) проведения итоговых контрольных мероприятий;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выбор способов контроля (устная, письменная, практическая, проектная) соотносится со спецификой содержания учебного предмета;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особенности оценивания и требования к выставлению отметок утверждаются педагогическим советом и доводятся до сведения обучающихся и их родителей (законных представителей).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3C29B4" w:rsidRPr="003C29B4">
        <w:rPr>
          <w:rFonts w:ascii="Times New Roman" w:hAnsi="Times New Roman" w:cs="Times New Roman"/>
        </w:rPr>
        <w:t>Контроль и оценка метапредметных достижений обучающегося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3C29B4" w:rsidRPr="003C29B4">
        <w:rPr>
          <w:rFonts w:ascii="Times New Roman" w:hAnsi="Times New Roman" w:cs="Times New Roman"/>
        </w:rPr>
        <w:t>Целью контрольно-оценочной деятельности метапредметных достижений является установление соответствия сформированности межпредметных терминов и понятий, а также уровня развития универсальных учебных действи</w:t>
      </w:r>
      <w:r>
        <w:rPr>
          <w:rFonts w:ascii="Times New Roman" w:hAnsi="Times New Roman" w:cs="Times New Roman"/>
        </w:rPr>
        <w:t xml:space="preserve">й - познавательных (логических, </w:t>
      </w:r>
      <w:r w:rsidR="003C29B4" w:rsidRPr="003C29B4">
        <w:rPr>
          <w:rFonts w:ascii="Times New Roman" w:hAnsi="Times New Roman" w:cs="Times New Roman"/>
        </w:rPr>
        <w:t>исследовательских УУД, умений работать с информацией), коммуникативных</w:t>
      </w:r>
      <w:r w:rsidR="003C29B4" w:rsidRPr="003C29B4">
        <w:rPr>
          <w:rFonts w:ascii="Times New Roman" w:hAnsi="Times New Roman" w:cs="Times New Roman"/>
        </w:rPr>
        <w:tab/>
        <w:t>УУД</w:t>
      </w:r>
      <w:r>
        <w:rPr>
          <w:rFonts w:ascii="Times New Roman" w:hAnsi="Times New Roman" w:cs="Times New Roman"/>
        </w:rPr>
        <w:t xml:space="preserve"> </w:t>
      </w:r>
      <w:r w:rsidR="003C29B4" w:rsidRPr="003C29B4">
        <w:rPr>
          <w:rFonts w:ascii="Times New Roman" w:hAnsi="Times New Roman" w:cs="Times New Roman"/>
        </w:rPr>
        <w:t>(диалогической</w:t>
      </w:r>
      <w:r>
        <w:rPr>
          <w:rFonts w:ascii="Times New Roman" w:hAnsi="Times New Roman" w:cs="Times New Roman"/>
        </w:rPr>
        <w:t xml:space="preserve"> </w:t>
      </w:r>
      <w:r w:rsidR="003C29B4" w:rsidRPr="003C29B4">
        <w:rPr>
          <w:rFonts w:ascii="Times New Roman" w:hAnsi="Times New Roman" w:cs="Times New Roman"/>
        </w:rPr>
        <w:t>и монологической речи, смыслового чтения), регулятивных УУД (планирование деятельности, контроль процесса и результата).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3C29B4" w:rsidRPr="003C29B4">
        <w:rPr>
          <w:rFonts w:ascii="Times New Roman" w:hAnsi="Times New Roman" w:cs="Times New Roman"/>
        </w:rPr>
        <w:t>Правила организации контроля и оценки метапредметных результатов: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проверочные и контрольные задания строятся на основе интеграции предметных и метапредметных требований стандарта;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при проведении контроля и оценки УУД в 1-2 классе учитывается, что на этом этапе обучения универсальные действия находятся на пропедевтическом уровне, поэтому результаты рассматриваются как констатация для учителя динамики их становления и не подлежат балльной оценке</w:t>
      </w:r>
    </w:p>
    <w:p w:rsidR="008547D3" w:rsidRDefault="008547D3" w:rsidP="003C29B4">
      <w:pPr>
        <w:jc w:val="both"/>
        <w:rPr>
          <w:rFonts w:ascii="Times New Roman" w:hAnsi="Times New Roman" w:cs="Times New Roman"/>
        </w:rPr>
      </w:pP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3C29B4" w:rsidRPr="003C29B4">
        <w:rPr>
          <w:rFonts w:ascii="Times New Roman" w:hAnsi="Times New Roman" w:cs="Times New Roman"/>
        </w:rPr>
        <w:t>Оценка личностных достижений обучающихся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="003C29B4" w:rsidRPr="003C29B4">
        <w:rPr>
          <w:rFonts w:ascii="Times New Roman" w:hAnsi="Times New Roman" w:cs="Times New Roman"/>
        </w:rPr>
        <w:t>Оценка личностных достижений обучающихся относится к зоне особой ответственности учителя и Организации. Это связано с особенностями становления различных качеств личности обучающегося: во-первых, многие социально-значимые ценностные установки формируются в течение длительного времени, проявляются не сразу, а в достаточно отдаленном будущем, поэтому сиюминутная их проверка и оценка может быть не объективной. Во-вторых, процесс становления качеств личности, отражающих нравственные ценности индивида, является весьма противоречивым и неустойчивым. В повседневной жизни всегда создаются ситуации, которые провоцируют неожиданную, часто неадекватную, но быстро проходящую реакцию младшего школьника, как известно, существа импульсивного и эмоционального. Это тоже может стать поводом для неправильной оценки личности младшего школьника.</w:t>
      </w:r>
    </w:p>
    <w:p w:rsidR="003C29B4" w:rsidRPr="003C29B4" w:rsidRDefault="008547D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7.2. </w:t>
      </w:r>
      <w:r w:rsidR="003C29B4" w:rsidRPr="003C29B4">
        <w:rPr>
          <w:rFonts w:ascii="Times New Roman" w:hAnsi="Times New Roman" w:cs="Times New Roman"/>
        </w:rPr>
        <w:t>Требования к организации контрольно-оценочной деятельности личностных результатов: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целью анализа и оценки личностных достижений обучающихся является установление качества воспитательного процесса в Организации, а не получение персонифицированного результата о сформированности личностных качеств каждого обучающегося;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из двух групп личностных достижений не допускается персонифицированная проверка высших нравственных чувств, к которым относятся основы российской гражданской идентичности, ценностные установки и социально значимые качества личности;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учитель может констатировать индивидуально только качества, которые определяют уровень сформированности позиции обучающегося как субъекта учебной деятельности: характеристика мотивов учения, наличие умений принимать и удерживать учебную задачу, планировать учебные действия, осуществлять самоконтроль и самооценку;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при выборе форм и методов оценивания личностных результатов не допускается сбор количественной информации;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результаты оценивания несформированных личностных качеств не могут обсуждаться прилюдно, быть предметом осуждения, критики со стороны учителя или одноклассников. Полученные результаты могут стать предметом для корректного разговора с ребенком и родителями о возможных путях исправления его отрицательных характеристик;</w:t>
      </w:r>
    </w:p>
    <w:p w:rsidR="00701A83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 xml:space="preserve">никакие личностные качества не подлежат оцениванию с помощью отметок. </w:t>
      </w:r>
    </w:p>
    <w:p w:rsidR="003C29B4" w:rsidRPr="003C29B4" w:rsidRDefault="00701A8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="003C29B4" w:rsidRPr="003C29B4">
        <w:rPr>
          <w:rFonts w:ascii="Times New Roman" w:hAnsi="Times New Roman" w:cs="Times New Roman"/>
        </w:rPr>
        <w:t>Организация разрабатывает систему поощрений социальной успешности и проявлений активной жизненной позиции обучающихся. Это могут быть благодарственные записи в портфолио, похвальные листы, дипломы участника мероприятия и т.п.</w:t>
      </w:r>
    </w:p>
    <w:p w:rsidR="003C29B4" w:rsidRPr="003C29B4" w:rsidRDefault="00701A8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</w:t>
      </w:r>
      <w:r w:rsidR="003C29B4" w:rsidRPr="003C29B4">
        <w:rPr>
          <w:rFonts w:ascii="Times New Roman" w:hAnsi="Times New Roman" w:cs="Times New Roman"/>
        </w:rPr>
        <w:t>Использование электронной информационной среды Организации</w:t>
      </w:r>
    </w:p>
    <w:p w:rsidR="003C29B4" w:rsidRPr="003C29B4" w:rsidRDefault="00701A8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</w:t>
      </w:r>
      <w:r w:rsidR="003C29B4" w:rsidRPr="003C29B4">
        <w:rPr>
          <w:rFonts w:ascii="Times New Roman" w:hAnsi="Times New Roman" w:cs="Times New Roman"/>
        </w:rPr>
        <w:t>С целью освещения деятельности учителя (Организации) по организации контроля и оценки результатов обучения используются средства информационно-образовательной среды. Они предоставляют</w:t>
      </w:r>
      <w:r>
        <w:rPr>
          <w:rFonts w:ascii="Times New Roman" w:hAnsi="Times New Roman" w:cs="Times New Roman"/>
        </w:rPr>
        <w:t xml:space="preserve"> </w:t>
      </w:r>
      <w:r w:rsidR="003C29B4" w:rsidRPr="003C29B4">
        <w:rPr>
          <w:rFonts w:ascii="Times New Roman" w:hAnsi="Times New Roman" w:cs="Times New Roman"/>
        </w:rPr>
        <w:t>возможность информировать о ходе образовательного процесса; результатах контрольных работ и промежуточной аттестации; о мероприятиях, входящих во внеурочную деятельность младших школьников. Предусматривается описание процедуры оценки результатов обучения, которая проводится с применением дистанционных образовательных технологий.</w:t>
      </w:r>
    </w:p>
    <w:p w:rsidR="003C29B4" w:rsidRPr="003C29B4" w:rsidRDefault="00701A8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8.2. </w:t>
      </w:r>
      <w:r w:rsidR="003C29B4" w:rsidRPr="003C29B4">
        <w:rPr>
          <w:rFonts w:ascii="Times New Roman" w:hAnsi="Times New Roman" w:cs="Times New Roman"/>
        </w:rPr>
        <w:t>Специальная страничка отводится электронному портфолио, где фиксируется участие обучающегося в олимпиадах, соревнованиях, проектной деятельности, различных классных и школьных мероприятиях. Страничка объявлений информирует о связях учителя (школы) с родителями: проводимых встречах, родительских собраниях, консультациях и др.</w:t>
      </w:r>
    </w:p>
    <w:p w:rsidR="003C29B4" w:rsidRPr="003C29B4" w:rsidRDefault="00701A83" w:rsidP="003C29B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8.3. </w:t>
      </w:r>
      <w:r w:rsidR="003C29B4" w:rsidRPr="003C29B4">
        <w:rPr>
          <w:rFonts w:ascii="Times New Roman" w:hAnsi="Times New Roman" w:cs="Times New Roman"/>
        </w:rPr>
        <w:t>Правила использования для системы контроля электронной среды: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каждый обучающийся (родитель как законный его представитель) должен иметь доступ к электронным образовательным ресурсам для ознакомления со всеми его работами, проводимыми с целью контроля его достижений;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Организация (учитель) предусматривает безопасность организации деятельности с использованием новых технологий в соответствии с гигиеническими и санитарно-эпидемилогическими нормативами;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Организация (учитель) обеспечивает безопасность хранения информации о субъекте образовательной деятельности, невозможность ее открытого, неэти</w:t>
      </w:r>
      <w:r w:rsidR="00701A83">
        <w:rPr>
          <w:rFonts w:ascii="Times New Roman" w:hAnsi="Times New Roman" w:cs="Times New Roman"/>
        </w:rPr>
        <w:t>ч</w:t>
      </w:r>
      <w:r w:rsidRPr="003C29B4">
        <w:rPr>
          <w:rFonts w:ascii="Times New Roman" w:hAnsi="Times New Roman" w:cs="Times New Roman"/>
        </w:rPr>
        <w:t>еского использования лицами, которые не имеют отношения к образовательному процессу;</w:t>
      </w:r>
    </w:p>
    <w:p w:rsidR="003C29B4" w:rsidRPr="003C29B4" w:rsidRDefault="003C29B4" w:rsidP="003C29B4">
      <w:pPr>
        <w:jc w:val="both"/>
        <w:rPr>
          <w:rFonts w:ascii="Times New Roman" w:hAnsi="Times New Roman" w:cs="Times New Roman"/>
        </w:rPr>
      </w:pPr>
      <w:r w:rsidRPr="003C29B4">
        <w:rPr>
          <w:rFonts w:ascii="Times New Roman" w:hAnsi="Times New Roman" w:cs="Times New Roman"/>
        </w:rPr>
        <w:t>-</w:t>
      </w:r>
      <w:r w:rsidRPr="003C29B4">
        <w:rPr>
          <w:rFonts w:ascii="Times New Roman" w:hAnsi="Times New Roman" w:cs="Times New Roman"/>
        </w:rPr>
        <w:tab/>
        <w:t>Организация предусматривает развитие психологической культуры в области использования ИКТ, если ее уровень отрицательно влияет на результаты обучения.</w:t>
      </w:r>
    </w:p>
    <w:p w:rsidR="006E3915" w:rsidRPr="003C29B4" w:rsidRDefault="006E3915" w:rsidP="003C29B4">
      <w:pPr>
        <w:jc w:val="both"/>
        <w:rPr>
          <w:rFonts w:ascii="Times New Roman" w:hAnsi="Times New Roman" w:cs="Times New Roman"/>
        </w:rPr>
      </w:pPr>
    </w:p>
    <w:sectPr w:rsidR="006E3915" w:rsidRPr="003C29B4" w:rsidSect="003C29B4"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28A" w:rsidRDefault="00F9428A">
      <w:r>
        <w:separator/>
      </w:r>
    </w:p>
  </w:endnote>
  <w:endnote w:type="continuationSeparator" w:id="0">
    <w:p w:rsidR="00F9428A" w:rsidRDefault="00F9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28A" w:rsidRDefault="00F9428A"/>
  </w:footnote>
  <w:footnote w:type="continuationSeparator" w:id="0">
    <w:p w:rsidR="00F9428A" w:rsidRDefault="00F942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49B5"/>
    <w:multiLevelType w:val="multilevel"/>
    <w:tmpl w:val="ADE222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5E3F2A"/>
    <w:multiLevelType w:val="multilevel"/>
    <w:tmpl w:val="D382BE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15"/>
    <w:rsid w:val="003C29B4"/>
    <w:rsid w:val="005840EC"/>
    <w:rsid w:val="006E3915"/>
    <w:rsid w:val="00701A83"/>
    <w:rsid w:val="008547D3"/>
    <w:rsid w:val="00CC27AD"/>
    <w:rsid w:val="00F9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34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48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20"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20" w:after="300" w:line="346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480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480" w:lineRule="exact"/>
      <w:ind w:firstLine="72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2025-02-19T17:03:00Z</dcterms:created>
  <dcterms:modified xsi:type="dcterms:W3CDTF">2025-02-19T17:27:00Z</dcterms:modified>
</cp:coreProperties>
</file>