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8C" w:rsidRDefault="00A32836">
      <w:pPr>
        <w:pStyle w:val="cons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68C" w:rsidRDefault="00A32836">
      <w:pPr>
        <w:pStyle w:val="cons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Директор МОУ                                                                                   </w:t>
      </w:r>
    </w:p>
    <w:p w:rsidR="00F6768C" w:rsidRDefault="00A32836">
      <w:pPr>
        <w:pStyle w:val="consnormal"/>
        <w:ind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«СШ №3им.Я.И.Чапичева»</w:t>
      </w:r>
    </w:p>
    <w:p w:rsidR="00F6768C" w:rsidRDefault="00A32836">
      <w:pPr>
        <w:pStyle w:val="consnormal"/>
        <w:ind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_______Л.В.Заболотная</w:t>
      </w:r>
    </w:p>
    <w:p w:rsidR="00F6768C" w:rsidRDefault="00A32836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29.08.2024г.№/311/01-18</w:t>
      </w:r>
    </w:p>
    <w:p w:rsidR="00F6768C" w:rsidRDefault="00A32836">
      <w:pPr>
        <w:pStyle w:val="4"/>
        <w:spacing w:before="0" w:line="240" w:lineRule="auto"/>
        <w:ind w:left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Программа производственного контроля</w:t>
      </w:r>
    </w:p>
    <w:p w:rsidR="00F6768C" w:rsidRDefault="00A3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учреждения </w:t>
      </w:r>
    </w:p>
    <w:p w:rsidR="00F6768C" w:rsidRDefault="00A3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Джанкоя Республики Крым «Средняя школа №3 </w:t>
      </w:r>
    </w:p>
    <w:p w:rsidR="00F6768C" w:rsidRDefault="00A32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Героя Советского Союза Я.И.Чапичева»</w:t>
      </w:r>
    </w:p>
    <w:p w:rsidR="00F6768C" w:rsidRDefault="00F6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8C" w:rsidRDefault="00A32836">
      <w:pPr>
        <w:spacing w:after="0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1.Цель производственного контроля. </w:t>
      </w:r>
    </w:p>
    <w:p w:rsidR="00F6768C" w:rsidRDefault="00A32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Обеспечение безопасности и безвредности для обучающихся муниципального общеобразовательного учреждения города Джанкоя Республики Крым «Средняя школа №3им.Я.И.Чапичева» и всех участников оздоровительного процесса влияния школьной столовой путем производственного контроля должного выполнения и соблюдения, санитарных правил, санитарно-противоэпидемических мероприятий.</w:t>
      </w:r>
    </w:p>
    <w:p w:rsidR="00F6768C" w:rsidRDefault="00A32836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2. Объекты производственного контроля 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2.1.  Помещения школы (кабинет химии, 4 кабинета начальной школы на 1 этаже, кабинет математики, русской филологии, кабинет  физики, кабинет информатики, кабинет истории с программным обеспечением, кабинет иностранного  языка,  кабинет биологии на 2 этаже, кабинет труда(технологии), кабинет ОБЖЗР, кабинет ИЗО (2-ой корпус), спортивный зал (2-ой корпус), санитарные узлы (на 1-ом и 2-ом этаже).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2.2.  Помещения школьной столовой (1этаж здания школы).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2.3.  Технологическое оборудование (шестиконфорная электропечь, жарочный шкаф, холодильники( 5 шт), </w:t>
      </w:r>
      <w:r>
        <w:rPr>
          <w:bCs/>
          <w:color w:val="000000"/>
          <w:sz w:val="28"/>
          <w:szCs w:val="28"/>
          <w:shd w:val="clear" w:color="auto" w:fill="FFFFFF"/>
        </w:rPr>
        <w:t>электробойлер (2шт)</w:t>
      </w:r>
    </w:p>
    <w:p w:rsidR="00F6768C" w:rsidRDefault="00A32836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2.4.  Рабочие места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2.5.  Сырье (филе куриное,   масло сливочное, масло растительное и т.д.),  полуфабрикаты - отсутствуют;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2.6.  Готовая продукция (в соответствии с утвержденным меню);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2.7.  Отходы производства и потребления.</w:t>
      </w:r>
    </w:p>
    <w:p w:rsidR="00F6768C" w:rsidRDefault="00A32836">
      <w:pPr>
        <w:pStyle w:val="ac"/>
        <w:spacing w:before="0" w:after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3. Перечень официально изданных нормативных документов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3.1.  ст.34, 37, 79 Федерального закона от 29.12.2012 №273 ФЗ «Об образовании в Российской Федерации»;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3.2.  СанПиН 2.4.3648-20 « Санитарно – эпидемиологические требования к организации  питания обучающихся к организациям воспитания и обучения, отдыха и оздоровления детей и молодежи»;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3.3.  СанПиН 2.3/.2.4. 3590-20 «« Санитарно -эпидемиологические требования  к организации общественного  питания населения»;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>3.4. МР 2.4.0179-20 «Рекомендации по организации питания обучающихся общеобразовательных организаций»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3.5.МР 2.4.0180-20 «Родительский  контроль за организацией горячего питания детей в общеобразовательных организациях» </w:t>
      </w:r>
    </w:p>
    <w:p w:rsidR="00F6768C" w:rsidRDefault="00A32836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 xml:space="preserve">1.4.Ответственный за осуществление производственного контроля </w:t>
      </w:r>
    </w:p>
    <w:p w:rsidR="00F6768C" w:rsidRDefault="00A32836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Раминна В.А. – заместитель директора по АХЧ </w:t>
      </w:r>
    </w:p>
    <w:p w:rsidR="00F6768C" w:rsidRDefault="00A32836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1.5. Перечень должностных лиц, на которых возложены функции по осуществлению производственного контроля </w:t>
      </w:r>
    </w:p>
    <w:p w:rsidR="00F6768C" w:rsidRDefault="00A32836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Заболотная  Лариса Викторовна –  директор  школы;</w:t>
      </w:r>
    </w:p>
    <w:p w:rsidR="00F6768C" w:rsidRDefault="00A32836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 Раминна Валентина Андреевна –  заместитель директора по АХЧ;</w:t>
      </w:r>
    </w:p>
    <w:p w:rsidR="00F6768C" w:rsidRDefault="00A32836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Драчева Светлана Петровна–  заведующая столовой, повар школьной столовой;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Аметова Эльмаз Эрнесовна — заместитель директора по воспитательной работе;</w:t>
      </w:r>
    </w:p>
    <w:p w:rsidR="00F6768C" w:rsidRDefault="00A32836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Галанюк Е.Л. – социальный педагог; </w:t>
      </w:r>
    </w:p>
    <w:p w:rsidR="00F6768C" w:rsidRDefault="00A32836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1.6. Перечень должностей  и список работников, подлежащих медицинским осмотрам и профессиональной гигиенической подготовке:  </w:t>
      </w:r>
    </w:p>
    <w:tbl>
      <w:tblPr>
        <w:tblW w:w="1035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3"/>
        <w:gridCol w:w="5387"/>
      </w:tblGrid>
      <w:tr w:rsidR="00F6768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Медицинскому  осмотру подлежат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Профессиональной  гигиенической подготовке подлежат</w:t>
            </w:r>
          </w:p>
        </w:tc>
      </w:tr>
      <w:tr w:rsidR="00F6768C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Директор школы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Директор школы</w:t>
            </w:r>
          </w:p>
        </w:tc>
      </w:tr>
      <w:tr w:rsidR="00F6768C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pacing w:before="0" w:after="0"/>
              <w:jc w:val="center"/>
            </w:pPr>
            <w:r>
              <w:t>Заместители директора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pacing w:before="0" w:after="0"/>
              <w:jc w:val="center"/>
            </w:pPr>
            <w:r>
              <w:t>Заместители директора</w:t>
            </w:r>
          </w:p>
        </w:tc>
      </w:tr>
      <w:tr w:rsidR="00F6768C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Заведующий библиотекой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b/>
              </w:rPr>
            </w:pPr>
            <w:r>
              <w:t>Заведующий библиотекой</w:t>
            </w:r>
          </w:p>
        </w:tc>
      </w:tr>
      <w:tr w:rsidR="00F6768C">
        <w:trPr>
          <w:trHeight w:val="5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b/>
              </w:rPr>
            </w:pPr>
            <w:r>
              <w:t>Педагог- организатор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b/>
              </w:rPr>
            </w:pPr>
            <w:r>
              <w:t>Педагог- организатор</w:t>
            </w:r>
          </w:p>
        </w:tc>
      </w:tr>
      <w:tr w:rsidR="00F6768C">
        <w:trPr>
          <w:trHeight w:val="5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Педагог-психолог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Педагог-психолог</w:t>
            </w:r>
          </w:p>
        </w:tc>
      </w:tr>
      <w:tr w:rsidR="00F6768C">
        <w:trPr>
          <w:trHeight w:val="5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Социальный педагог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Социальный педагог</w:t>
            </w:r>
          </w:p>
        </w:tc>
      </w:tr>
      <w:tr w:rsidR="00F6768C">
        <w:trPr>
          <w:trHeight w:val="5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Учителя</w:t>
            </w:r>
          </w:p>
        </w:tc>
      </w:tr>
      <w:tr w:rsidR="00F6768C">
        <w:trPr>
          <w:trHeight w:val="5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Специалист по охране труда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Специалист по охране труда</w:t>
            </w:r>
          </w:p>
        </w:tc>
      </w:tr>
      <w:tr w:rsidR="00F6768C">
        <w:trPr>
          <w:trHeight w:val="5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Системный администратор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Системный администратор</w:t>
            </w:r>
          </w:p>
        </w:tc>
      </w:tr>
      <w:tr w:rsidR="00F6768C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 xml:space="preserve">Делопроизводитель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Делопроизводитель</w:t>
            </w:r>
          </w:p>
        </w:tc>
      </w:tr>
      <w:tr w:rsidR="00F6768C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Специалист по кадрам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Специалист по кадрам</w:t>
            </w:r>
          </w:p>
        </w:tc>
      </w:tr>
      <w:tr w:rsidR="00F6768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Рабочий по комплексному обслуживанию и ремонту зданий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 xml:space="preserve">Рабочий по комплексному обслуживанию 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b/>
                <w:i/>
              </w:rPr>
            </w:pPr>
            <w:r>
              <w:t>и ремонту зданий</w:t>
            </w:r>
          </w:p>
        </w:tc>
      </w:tr>
      <w:tr w:rsidR="00F6768C">
        <w:trPr>
          <w:trHeight w:val="32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b/>
              </w:rPr>
            </w:pPr>
            <w:r>
              <w:t>Сторожа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</w:p>
        </w:tc>
      </w:tr>
      <w:tr w:rsidR="00F6768C">
        <w:trPr>
          <w:trHeight w:val="2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 xml:space="preserve">Уборщики производственных 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и  служебных помещений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Уборщики производственных </w:t>
            </w:r>
          </w:p>
          <w:p w:rsidR="00F6768C" w:rsidRDefault="00A3283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служебных помещений</w:t>
            </w:r>
          </w:p>
        </w:tc>
      </w:tr>
      <w:tr w:rsidR="00F6768C">
        <w:trPr>
          <w:trHeight w:val="2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</w:pPr>
            <w:r>
              <w:t>Лаборант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6768C">
        <w:trPr>
          <w:trHeight w:val="3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b/>
              </w:rPr>
            </w:pPr>
            <w:r>
              <w:t xml:space="preserve">Заведующий столовой, Повар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столовой, Повар </w:t>
            </w:r>
          </w:p>
        </w:tc>
      </w:tr>
      <w:tr w:rsidR="00F6768C">
        <w:trPr>
          <w:trHeight w:val="3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b/>
              </w:rPr>
            </w:pPr>
            <w:r>
              <w:t xml:space="preserve">Кухонный работник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Кухонный работник </w:t>
            </w:r>
          </w:p>
        </w:tc>
      </w:tr>
    </w:tbl>
    <w:p w:rsidR="00F6768C" w:rsidRDefault="00F6768C">
      <w:pPr>
        <w:pStyle w:val="ac"/>
        <w:spacing w:before="0" w:after="0"/>
        <w:jc w:val="both"/>
        <w:rPr>
          <w:rStyle w:val="a7"/>
          <w:b w:val="0"/>
          <w:bCs w:val="0"/>
        </w:rPr>
      </w:pPr>
    </w:p>
    <w:tbl>
      <w:tblPr>
        <w:tblW w:w="10770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15"/>
        <w:gridCol w:w="2481"/>
        <w:gridCol w:w="1276"/>
        <w:gridCol w:w="2267"/>
        <w:gridCol w:w="2409"/>
        <w:gridCol w:w="1700"/>
      </w:tblGrid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center"/>
              <w:rPr>
                <w:rStyle w:val="a7"/>
              </w:rPr>
            </w:pPr>
          </w:p>
          <w:p w:rsidR="00F6768C" w:rsidRDefault="00A32836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Дата рождения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Адрес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Периодичность осмотра</w:t>
            </w:r>
          </w:p>
        </w:tc>
      </w:tr>
      <w:tr w:rsidR="00F6768C">
        <w:trPr>
          <w:trHeight w:val="669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tabs>
                <w:tab w:val="left" w:pos="225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Заболотная Лариса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06.06.1968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ул. Крымская, 29 кв.6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ежегодно</w:t>
            </w:r>
          </w:p>
        </w:tc>
      </w:tr>
      <w:tr w:rsidR="00F6768C">
        <w:trPr>
          <w:trHeight w:val="790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Деревянченко Мария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03.08.1965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заместитель директора по УР,</w:t>
            </w:r>
          </w:p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ул. Ударная, 5 кв.7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F67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Полоскина Светлана 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 22.03.1984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pacing w:before="0" w:after="0"/>
            </w:pPr>
            <w: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С.Маслово</w:t>
            </w:r>
          </w:p>
          <w:p w:rsidR="00F6768C" w:rsidRDefault="00A32836">
            <w:pPr>
              <w:pStyle w:val="ac"/>
              <w:snapToGrid w:val="0"/>
              <w:spacing w:before="0" w:after="0"/>
            </w:pPr>
            <w:r>
              <w:t>ул.Терешковой 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68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68C" w:rsidRDefault="00F67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A3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768C" w:rsidRDefault="00F67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Огарова Яна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29.06.1992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768C" w:rsidRDefault="00A32836">
            <w:pPr>
              <w:pStyle w:val="ac"/>
              <w:spacing w:before="0" w:after="0"/>
            </w:pPr>
            <w:r>
              <w:t>педагог- организатор,</w:t>
            </w:r>
          </w:p>
          <w:p w:rsidR="00F6768C" w:rsidRDefault="00A32836">
            <w:pPr>
              <w:pStyle w:val="ac"/>
              <w:spacing w:before="0" w:after="0"/>
            </w:pPr>
            <w: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ул.Некрасова 72/2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557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Галанюк Елена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охране труда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Эльвина Февзиевна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02.02.1977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Горького, 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Турчин Дмитрий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Транспортная 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415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Юлия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20.10.1987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ул.Кутузова, 37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 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Шабатура Юлия 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03.02.1988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ул.Александровская 147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 Наталья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02.03.1959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учитель начальных классов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ул. Октябрьская, д.20, кв. 51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 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Аджиасанова Эльмаз Сайидовна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05.01.2000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pacing w:before="0" w:after="0"/>
            </w:pPr>
            <w:r>
              <w:t xml:space="preserve">учитель начальных классов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С.Днепровка ул.Луначарского 134</w:t>
            </w:r>
          </w:p>
          <w:p w:rsidR="00F6768C" w:rsidRDefault="00F6768C">
            <w:pPr>
              <w:pStyle w:val="ac"/>
              <w:snapToGrid w:val="0"/>
              <w:spacing w:before="0" w:after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Муравская Ольга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14.07.1988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ул.Гастелло, 22/4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Кнар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02.08.1981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Элеваторная,3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Торощин Виталий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22.10.1966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pacing w:before="0" w:after="0"/>
            </w:pPr>
            <w:r>
              <w:t>Учитель музыки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ул.Горького 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Марина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06.07.1963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Московская,186 кв.76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Сабадан  Елена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20.12.1984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ул.Советская,63/12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Аметова Эльмаз Эрнесовна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22.05.1989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pacing w:before="0" w:after="0"/>
            </w:pPr>
            <w:r>
              <w:t>заместитель директора по ВР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ул.Железнодорожная 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Баранская Светлана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 16.04.1975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pacing w:before="0" w:after="0"/>
            </w:pPr>
            <w: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ул.Джанкойская,1 кв.20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Кройтор Инна Васильевна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11.10.1989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pacing w:before="0" w:after="0"/>
            </w:pPr>
            <w:r>
              <w:t>учитель английского языка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с.Изумрудное ул.Ульянова10/2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747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Татьяна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 27.05.1969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pacing w:before="0" w:after="0"/>
            </w:pPr>
            <w:r>
              <w:t>учитель биологии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 с. Днепровка </w:t>
            </w:r>
          </w:p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 ул. Полтавская,68 кв.2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747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Анастасия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10.10.1984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pacing w:before="0" w:after="0"/>
            </w:pPr>
            <w:r>
              <w:t>учитель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ул.Александровская 91</w:t>
            </w:r>
          </w:p>
          <w:p w:rsidR="00F6768C" w:rsidRDefault="00F6768C">
            <w:pPr>
              <w:pStyle w:val="ac"/>
              <w:snapToGrid w:val="0"/>
              <w:spacing w:before="0" w:after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747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Кудусова Алиме Керимовна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18.04.1995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pacing w:before="0" w:after="0"/>
            </w:pPr>
            <w: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Ул.Шевченко 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Юлджиева Альме Асановна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29.04.1964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pacing w:before="0" w:after="0"/>
            </w:pPr>
            <w:r>
              <w:t>учитель истории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 ул. Пушкина 7</w:t>
            </w:r>
          </w:p>
          <w:p w:rsidR="00F6768C" w:rsidRDefault="00F6768C">
            <w:pPr>
              <w:pStyle w:val="ac"/>
              <w:snapToGrid w:val="0"/>
              <w:spacing w:before="0" w:after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Миленькая Виктория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02.11.1976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Луговая,42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F6768C" w:rsidRDefault="00F6768C">
            <w:pPr>
              <w:tabs>
                <w:tab w:val="left" w:pos="27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Светлана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15.06.1964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Водопроводная, д.181кв.1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6768C" w:rsidRDefault="00F6768C">
            <w:pPr>
              <w:tabs>
                <w:tab w:val="left" w:pos="33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Келямова Гульсияна Разиновна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0.06.1985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pacing w:before="0" w:after="0"/>
            </w:pPr>
            <w: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Ул.Луговая, д.10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F67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A32836">
            <w:pPr>
              <w:tabs>
                <w:tab w:val="left" w:pos="31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Каючкина Елена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30.03.1972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Ул.Крайняя 18/8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Елена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Гастелло22/2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327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6768C" w:rsidRDefault="00F6768C">
            <w:pPr>
              <w:tabs>
                <w:tab w:val="left" w:pos="27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Наталья Валериевна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19.04.1967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 лаборант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Толстого, 24 кв.4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611"/>
        </w:trPr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6768C" w:rsidRDefault="00F6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68C" w:rsidRDefault="00F67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Раминна Валентина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13.10.1966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ул.Чайковского,30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Ольшевская Инна валерьевна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31.08.1971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Делопроизводитель, специалист по кадрам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ул.Беляева 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Кудина Наталья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17.07.1969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Кухонная рабочая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ул.Кутузова,119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 ежегодно</w:t>
            </w:r>
          </w:p>
        </w:tc>
      </w:tr>
      <w:tr w:rsidR="00F6768C"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09.02.1960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ПСП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(обслуживающий персонал)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Ул.М.Горького,90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Жуковец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ПСП (обслуживающий персонал)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с.Днепровка ул.Пионерская 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Осиев Альберт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26.08.1964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ул.Транспортная,90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58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Мосейко Оксана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06.04.1978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Нахимова 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58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 Анатолий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27.09.1960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ул.Кутузова,119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2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Чипурко Валерий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20.11.1958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ул.Александровская, д.145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2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Светлана Петровна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08.05.1970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столовой, повар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 кв42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2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Раминн Игорь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10.06.1966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ул.Чайковского 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2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Цыбульский Дмитрий  Ярославович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02.02.1975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  обслуживанию  и ремонту зданий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Ул.Чайковского,28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2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 w:rsidP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Ридван  Ризаевич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  <w:p w:rsidR="00F6768C" w:rsidRDefault="00F67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 41А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с.Новая Жизнь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2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Зиядинова Левиза Сулеймановна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английского языка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С.Константиновка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Ул.Согласия 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2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Оглы Роман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04.05.1994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ИЗО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836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пгт.Азовское 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 37/1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2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Шелест Тахмина Амировна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13.02.1987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русского языка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С.Яркое</w:t>
            </w:r>
          </w:p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 29/10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  <w:tr w:rsidR="00F6768C">
        <w:trPr>
          <w:trHeight w:val="27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Петислямова Нурие Азизовна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27.09.1996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Советник по воспит. работе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Ул.Ярморочная 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ежегодно</w:t>
            </w:r>
          </w:p>
        </w:tc>
      </w:tr>
    </w:tbl>
    <w:p w:rsidR="00F6768C" w:rsidRDefault="00F6768C">
      <w:pPr>
        <w:pStyle w:val="ac"/>
        <w:spacing w:before="0" w:after="0"/>
        <w:jc w:val="both"/>
      </w:pPr>
      <w:bookmarkStart w:id="0" w:name="_GoBack"/>
      <w:bookmarkEnd w:id="0"/>
    </w:p>
    <w:p w:rsidR="00F6768C" w:rsidRDefault="00A32836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 xml:space="preserve">7. Перечень контролируемых показателей и периодичность проведения производственного контроля </w:t>
      </w:r>
    </w:p>
    <w:p w:rsidR="00F6768C" w:rsidRDefault="00A32836">
      <w:pPr>
        <w:pStyle w:val="ac"/>
        <w:spacing w:before="0" w:after="0"/>
        <w:jc w:val="both"/>
        <w:rPr>
          <w:rStyle w:val="a7"/>
        </w:rPr>
      </w:pPr>
      <w:r>
        <w:rPr>
          <w:rStyle w:val="a7"/>
        </w:rPr>
        <w:t> </w:t>
      </w:r>
    </w:p>
    <w:tbl>
      <w:tblPr>
        <w:tblW w:w="106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3097"/>
        <w:gridCol w:w="2910"/>
        <w:gridCol w:w="1508"/>
      </w:tblGrid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Контролируемый  показатель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Периодичность   контроля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ФИО, должность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Отметка об исполнении</w:t>
            </w: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Водоснабжение и канализация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Постоянно, еженедельно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Заместитель директора по АХЧ – Раминна В.А.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Санитарное состояние и содержание учреждения (проверка качества и своевременности уборки помещений, соблюдение режима дезинфекции, соблюдение правил личной гигиены обучающихся)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Заместитель директора по АХЧ – Раминна В.А.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 xml:space="preserve">Зам. директора по УР- 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>Деревянченко М.А.</w:t>
            </w:r>
          </w:p>
          <w:p w:rsidR="00F6768C" w:rsidRDefault="00A32836">
            <w:pPr>
              <w:pStyle w:val="ac"/>
              <w:spacing w:before="0" w:after="0"/>
              <w:rPr>
                <w:b/>
              </w:rPr>
            </w:pPr>
            <w:r>
              <w:t>Зам. директора по ВР-Аметова Э.Э.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Организация питания обучающихся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Заведующая  столовой  – Драчева С.П.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 xml:space="preserve"> Социальный педагог Галанюк Е.Л.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>Бракеражная комиссия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Сбор и утилизация отходов</w:t>
            </w:r>
          </w:p>
          <w:p w:rsidR="00F6768C" w:rsidRDefault="00F6768C">
            <w:pPr>
              <w:pStyle w:val="ac"/>
              <w:snapToGrid w:val="0"/>
              <w:spacing w:before="0" w:after="0"/>
              <w:ind w:left="141" w:right="142"/>
              <w:jc w:val="both"/>
            </w:pPr>
          </w:p>
          <w:p w:rsidR="00F6768C" w:rsidRDefault="00F6768C">
            <w:pPr>
              <w:pStyle w:val="ac"/>
              <w:snapToGrid w:val="0"/>
              <w:spacing w:before="0" w:after="0"/>
              <w:ind w:left="141" w:right="142"/>
              <w:jc w:val="both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</w:pPr>
            <w:r>
              <w:t>Договор №АО 11/1068/БО/24  на оказание услуг по обращению с твердыми коммунальными отходами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Заместитель директора по АХЧ– Раминна В.А.</w:t>
            </w:r>
          </w:p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 xml:space="preserve">Проведение дезинфекции и дератизации 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</w:pPr>
            <w:r>
              <w:t xml:space="preserve">Договор на обработку </w:t>
            </w:r>
          </w:p>
          <w:p w:rsidR="00F6768C" w:rsidRDefault="00A32836">
            <w:pPr>
              <w:pStyle w:val="ac"/>
              <w:snapToGrid w:val="0"/>
              <w:spacing w:before="0" w:after="0"/>
              <w:ind w:left="142" w:right="142"/>
            </w:pPr>
            <w:r>
              <w:t>№60 от18.01.2024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Заместитель директора по АХЧ– Раминна В.А.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Медицинский осмотр и гигиеническое обучение персонала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Постоянно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Медицинский работник по договору.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Заместитель директора по АХЧ– Раминна В.А.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Проведение профилактической иммунизации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В соответствии с национальным прививочным календарем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Медицинский работник по договору </w:t>
            </w:r>
          </w:p>
          <w:p w:rsidR="00F6768C" w:rsidRDefault="00F6768C">
            <w:pPr>
              <w:pStyle w:val="ac"/>
              <w:spacing w:before="0" w:after="0"/>
              <w:jc w:val="both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rPr>
          <w:trHeight w:val="69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</w:pPr>
            <w:r>
              <w:t>Наличие санитарно-эпидемических заключений,  сертификатов качества сырья, полуфабрикатов, готовой продукции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Заместитель директора по АХЧ– Раминна В.А.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Заведующая школьной столовой,  – Драчева С.П.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 xml:space="preserve">Медицинский работник по договору –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Соблюдение технологии приготовления блюд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Повар школьной столовой,  – Мосейко О.Ю.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 xml:space="preserve">Медицинский работник  по договору - 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>бракеражная комиссия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Соблюдение санитарного состояния пищеблока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Заместитель директора по АХЧ– Раминна В.А.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Заведующая столовой,  – Драчева С.П.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>Медицинский работник по договору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>бракеражная комиссия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rPr>
          <w:trHeight w:val="8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lastRenderedPageBreak/>
              <w:t>Контроль суточной пробы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 (специальные контейнеры, температура хранения)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pacing w:before="0" w:after="0"/>
              <w:jc w:val="both"/>
            </w:pPr>
            <w:r>
              <w:t>Медицинский работник по договору –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Соответствие веса отпускаемой готовой продукции утвержденному меню.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Раздача</w:t>
            </w:r>
          </w:p>
          <w:p w:rsidR="00F6768C" w:rsidRDefault="00A32836">
            <w:pPr>
              <w:pStyle w:val="ac"/>
              <w:spacing w:before="0" w:after="0"/>
              <w:ind w:left="142" w:right="142"/>
              <w:jc w:val="center"/>
            </w:pPr>
            <w:r>
              <w:t>1 раз в месяц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pacing w:before="0" w:after="0"/>
              <w:jc w:val="both"/>
            </w:pPr>
            <w:r>
              <w:t>Бракеражная комиссия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rPr>
          <w:trHeight w:val="8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Условия хранения поставленной продукции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 (холодильное оборудование, подсобные помещения)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pacing w:before="0" w:after="0"/>
              <w:jc w:val="both"/>
            </w:pPr>
            <w:r>
              <w:t xml:space="preserve">Бракеражная комиссия, Медицинский работник по договору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Соблюдение санитарных правил при мытье посуды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1 раз в неделю (Посудомоечный цех)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pacing w:before="0" w:after="0"/>
              <w:jc w:val="both"/>
            </w:pPr>
            <w:r>
              <w:t xml:space="preserve">Медицинский работник по договору 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кухонный рабочий столовой,  – Кудина Н.Д..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</w:pPr>
            <w:r>
              <w:t>Контроль за организацией приема пищи обучающихся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1 раз в неделю (обеденный зал, обслуживание, самообслуживание)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Ответственная за организациюпитания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Галанюк Е.Л..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Контроль за отходами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 (маркировка тары, своевременный вывоз)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заведующая  столовой,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 – Драчева С.П.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 xml:space="preserve">Медицинский работник по договору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Качество поставленных сырых продуктов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 - (сертификаты на поставляемую продукцию, накладные, ветеринарное удостоверение)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заведующая столовой,  – Драчева С.П.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 xml:space="preserve">Медицинский работник по договору – 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>Бракеражная комиссия.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Устройство и планировка пищеблока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1 раз в год (соответствие плану размещения технологического оборудования)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Заместитель директора по АХЧ– Раминна В.А.</w:t>
            </w:r>
          </w:p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Качество готовой продукции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 (внешний вид, цвет, запах, вкус)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заведующая столовой,  – Драчева С.П.</w:t>
            </w:r>
          </w:p>
          <w:p w:rsidR="00F6768C" w:rsidRDefault="00A32836">
            <w:pPr>
              <w:pStyle w:val="ac"/>
              <w:spacing w:before="0" w:after="0"/>
              <w:jc w:val="both"/>
            </w:pPr>
            <w:r>
              <w:t xml:space="preserve">Медицинский работник по договору –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Состояние здоровья обучающихся пользующихся питанием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В течение года (медицинские карты)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pacing w:before="0" w:after="0"/>
              <w:jc w:val="both"/>
            </w:pPr>
            <w:r>
              <w:t>Медицинский работник по договору –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pStyle w:val="ac"/>
              <w:spacing w:before="0" w:after="0"/>
              <w:jc w:val="both"/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1" w:right="142"/>
              <w:jc w:val="both"/>
            </w:pPr>
            <w:r>
              <w:t>Соблюдение личной гигиены учащихся перед приемом пищи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ind w:left="142" w:right="142"/>
              <w:jc w:val="center"/>
            </w:pPr>
            <w:r>
              <w:t>Ежедневно (холл перед столовой)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Учителя,  классные руководители 1-11 классов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</w:tbl>
    <w:p w:rsidR="00F6768C" w:rsidRDefault="00F6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68C" w:rsidRDefault="00F6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68C" w:rsidRDefault="00A3283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8.     Организация лабораторных  исследований и контроля </w:t>
      </w:r>
    </w:p>
    <w:p w:rsidR="00F6768C" w:rsidRDefault="00A32836">
      <w:pPr>
        <w:pStyle w:val="ac"/>
        <w:spacing w:before="0" w:after="0"/>
        <w:jc w:val="both"/>
      </w:pPr>
      <w:r>
        <w:t>Лабораторные  исследования  производятся в  соответствии и согласно договору №58/11</w:t>
      </w:r>
    </w:p>
    <w:p w:rsidR="00F6768C" w:rsidRDefault="00A32836">
      <w:pPr>
        <w:pStyle w:val="ac"/>
        <w:spacing w:before="0" w:after="0"/>
        <w:jc w:val="both"/>
      </w:pPr>
      <w:r>
        <w:t>от «08» 02.2024года.</w:t>
      </w:r>
    </w:p>
    <w:p w:rsidR="00F6768C" w:rsidRDefault="00A32836">
      <w:pPr>
        <w:pStyle w:val="ac"/>
        <w:spacing w:before="0" w:after="0"/>
        <w:jc w:val="both"/>
      </w:pPr>
      <w:r>
        <w:t> </w:t>
      </w:r>
    </w:p>
    <w:tbl>
      <w:tblPr>
        <w:tblW w:w="106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0"/>
        <w:gridCol w:w="3067"/>
        <w:gridCol w:w="3030"/>
        <w:gridCol w:w="1418"/>
      </w:tblGrid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Объект исследования 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и контроля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Контролируемый  показатель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Периодичность   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проведения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A3283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Отметка об исполнении</w:t>
            </w:r>
          </w:p>
          <w:p w:rsidR="00F6768C" w:rsidRDefault="00F6768C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Вода на вводе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 период функционирования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  <w:rPr>
                <w:b/>
              </w:rPr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Готовая продукция (В соответствии с утверждением </w:t>
            </w:r>
            <w:r>
              <w:lastRenderedPageBreak/>
              <w:t>ассортимента)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в период функционирования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  <w:rPr>
                <w:b/>
              </w:rPr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lastRenderedPageBreak/>
              <w:t>Смывы с технологических поверхностей, инвентаря, рук поваров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На БГКП, паразитология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в период функционирования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  <w:rPr>
                <w:b/>
              </w:rPr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Исследование калорийности готовых блюд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в период функционирования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  <w:rPr>
                <w:b/>
              </w:rPr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Готовая продукция (мясные и рыбные блюда)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Перед открытием столовой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Эффективность термической обработки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в период функционирования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  <w:rPr>
                <w:b/>
              </w:rPr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Санитарно-бактериологические исследования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 1 полугодие, 2 полугодие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 ФБУЗ «Центр гигиены и эпидемиологии в РК», Фурсов И.В. главный врач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  <w:rPr>
                <w:b/>
              </w:rPr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Санитарно-химические исследования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 1 полугодие, 2 полугодие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ФБУЗ «Центр гигиены и эпидемиологии в РК», Фурсов И.В. главный врач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  <w:rPr>
                <w:b/>
              </w:rPr>
            </w:pPr>
          </w:p>
        </w:tc>
      </w:tr>
      <w:tr w:rsidR="00F6768C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Санитарно-паразитологические исследования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 1 полугодие, 2 полугодие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ФБУЗ «Центр гигиены и эпидемиологии в РК», Фурсов И.В. главный врач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  <w:rPr>
                <w:b/>
              </w:rPr>
            </w:pPr>
          </w:p>
        </w:tc>
      </w:tr>
    </w:tbl>
    <w:p w:rsidR="00F6768C" w:rsidRDefault="00A32836">
      <w:pPr>
        <w:pStyle w:val="ac"/>
        <w:spacing w:before="0" w:after="0"/>
        <w:jc w:val="both"/>
        <w:rPr>
          <w:rStyle w:val="a7"/>
        </w:rPr>
      </w:pPr>
      <w:r>
        <w:rPr>
          <w:rStyle w:val="a7"/>
        </w:rPr>
        <w:t> </w:t>
      </w:r>
    </w:p>
    <w:p w:rsidR="00F6768C" w:rsidRDefault="00A32836">
      <w:pPr>
        <w:pStyle w:val="ac"/>
        <w:spacing w:before="0" w:after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9. Организация инструментальных исследований и контроля. </w:t>
      </w:r>
    </w:p>
    <w:p w:rsidR="00F6768C" w:rsidRDefault="00A32836">
      <w:pPr>
        <w:pStyle w:val="ac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Лабораторно-инструментальные исследования производятся аккредитованной лабораторией в соответствии и согласно  договору </w:t>
      </w:r>
    </w:p>
    <w:p w:rsidR="00F6768C" w:rsidRDefault="00A32836">
      <w:pPr>
        <w:pStyle w:val="ac"/>
        <w:spacing w:before="0" w:after="0"/>
        <w:ind w:firstLine="708"/>
        <w:jc w:val="both"/>
      </w:pPr>
      <w:r>
        <w:rPr>
          <w:sz w:val="28"/>
          <w:szCs w:val="28"/>
        </w:rPr>
        <w:t xml:space="preserve">от «11» 03.2024 года </w:t>
      </w:r>
    </w:p>
    <w:p w:rsidR="00F6768C" w:rsidRDefault="00A32836">
      <w:pPr>
        <w:pStyle w:val="ac"/>
        <w:spacing w:before="0" w:after="0"/>
        <w:jc w:val="both"/>
      </w:pPr>
      <w:r>
        <w:rPr>
          <w:sz w:val="28"/>
          <w:szCs w:val="28"/>
        </w:rPr>
        <w:t>Точки контроля уточняются и согласовываются с ТО ТУ Роспотребнадзора</w:t>
      </w:r>
    </w:p>
    <w:tbl>
      <w:tblPr>
        <w:tblW w:w="9660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3"/>
        <w:gridCol w:w="2554"/>
        <w:gridCol w:w="2553"/>
        <w:gridCol w:w="1560"/>
      </w:tblGrid>
      <w:tr w:rsidR="00F6768C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Объект исследования и контроля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Контролируемый  показатель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Периодичность   </w:t>
            </w:r>
          </w:p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проведения исследования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A32836">
            <w:pPr>
              <w:pStyle w:val="ac"/>
              <w:snapToGrid w:val="0"/>
              <w:spacing w:before="0" w:after="0"/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Отметка об исполнении</w:t>
            </w:r>
          </w:p>
        </w:tc>
      </w:tr>
      <w:tr w:rsidR="00F6768C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Учебные помещения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Параметры микроклимата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2 раза  в период функционирования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Учебные помещения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Искусственная и естественная освещенность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1 раз в  в период функционирования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Работа вентиляционных систем в спортивном зале, актовом зале, информатики, санузлах.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Эффективность  работы вентиляции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1 раз в период функционирования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Электромагнитные поля по ПЭВМ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Величина электромагнитных излучений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>1 раз в период функционирования</w:t>
            </w:r>
          </w:p>
          <w:p w:rsidR="00F6768C" w:rsidRDefault="00A32836">
            <w:pPr>
              <w:pStyle w:val="ac"/>
              <w:snapToGrid w:val="0"/>
              <w:spacing w:before="0" w:after="0"/>
            </w:pPr>
            <w:r>
              <w:t>ПЭВМ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Дератизация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 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Договор на обработку </w:t>
            </w:r>
          </w:p>
          <w:p w:rsidR="00F6768C" w:rsidRDefault="00A32836">
            <w:pPr>
              <w:pStyle w:val="ac"/>
              <w:snapToGrid w:val="0"/>
              <w:spacing w:before="0" w:after="0"/>
            </w:pPr>
            <w:r>
              <w:t>№ 60  от 18.01.2024г.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  <w:tr w:rsidR="00F6768C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>Инструментальные измерения физических факторов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8C" w:rsidRDefault="00A32836">
            <w:pPr>
              <w:pStyle w:val="ac"/>
              <w:snapToGrid w:val="0"/>
              <w:spacing w:before="0" w:after="0"/>
              <w:jc w:val="both"/>
            </w:pPr>
            <w:r>
              <w:t xml:space="preserve"> 1 раз в год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68C" w:rsidRDefault="00A32836">
            <w:pPr>
              <w:pStyle w:val="ac"/>
              <w:snapToGrid w:val="0"/>
              <w:spacing w:before="0" w:after="0"/>
            </w:pPr>
            <w:r>
              <w:t xml:space="preserve"> ФБУЗ «Центр гигиены и эпидемиологии в РК», Фурсов И.В. главный врач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768C" w:rsidRDefault="00F6768C">
            <w:pPr>
              <w:pStyle w:val="ac"/>
              <w:snapToGrid w:val="0"/>
              <w:spacing w:before="0" w:after="0"/>
              <w:jc w:val="both"/>
            </w:pPr>
          </w:p>
        </w:tc>
      </w:tr>
    </w:tbl>
    <w:p w:rsidR="00F6768C" w:rsidRDefault="00A32836">
      <w:pPr>
        <w:pStyle w:val="ac"/>
        <w:spacing w:before="0" w:after="0"/>
        <w:jc w:val="both"/>
      </w:pPr>
      <w:r>
        <w:t> </w:t>
      </w:r>
    </w:p>
    <w:p w:rsidR="00F6768C" w:rsidRDefault="00A32836">
      <w:pPr>
        <w:pStyle w:val="ac"/>
        <w:spacing w:before="0" w:after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10. Формы учета и отчетности.</w:t>
      </w:r>
    </w:p>
    <w:p w:rsidR="00F6768C" w:rsidRDefault="00A32836">
      <w:pPr>
        <w:pStyle w:val="ac"/>
        <w:spacing w:before="0" w:after="0"/>
        <w:ind w:firstLine="708"/>
        <w:jc w:val="both"/>
      </w:pPr>
      <w:r>
        <w:rPr>
          <w:sz w:val="28"/>
          <w:szCs w:val="28"/>
        </w:rPr>
        <w:t>Все контролируемые показатели регистрируются в производственном журнале</w:t>
      </w:r>
    </w:p>
    <w:p w:rsidR="00F6768C" w:rsidRDefault="00A32836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учета установлены действующим законодательством по вопросам, связанным с осуществлением производственного контроля.</w:t>
      </w:r>
    </w:p>
    <w:p w:rsidR="00F6768C" w:rsidRDefault="00A32836">
      <w:pPr>
        <w:pStyle w:val="ac"/>
        <w:spacing w:before="0" w:after="0"/>
        <w:rPr>
          <w:rStyle w:val="a7"/>
          <w:b w:val="0"/>
        </w:rPr>
      </w:pPr>
      <w:r>
        <w:rPr>
          <w:rStyle w:val="a7"/>
          <w:b w:val="0"/>
          <w:sz w:val="28"/>
          <w:szCs w:val="28"/>
        </w:rPr>
        <w:t>11. Перечень возможных аварийных ситуаций и информирование соответствующих организаций:</w:t>
      </w:r>
    </w:p>
    <w:p w:rsidR="00F6768C" w:rsidRDefault="00A32836">
      <w:pPr>
        <w:pStyle w:val="ac"/>
        <w:spacing w:before="0" w:after="0"/>
      </w:pPr>
      <w:r>
        <w:rPr>
          <w:sz w:val="28"/>
          <w:szCs w:val="28"/>
        </w:rPr>
        <w:t>11.1.   Аварийные ситуации на водопроводных сетях</w:t>
      </w:r>
      <w:r>
        <w:rPr>
          <w:b/>
          <w:sz w:val="28"/>
          <w:szCs w:val="28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повреждение трубопроводов, сооружений и оборудования на сети или нарушение их эксплуатации, вызывающие полное или частичное прекращение подачи воды абонентам, затопление территории</w:t>
      </w:r>
      <w:r>
        <w:rPr>
          <w:rStyle w:val="apple-converted-space"/>
          <w:rFonts w:eastAsia="Calibri"/>
          <w:color w:val="000000"/>
          <w:sz w:val="17"/>
          <w:szCs w:val="17"/>
          <w:shd w:val="clear" w:color="auto" w:fill="FFFFFF"/>
        </w:rPr>
        <w:t> </w:t>
      </w:r>
      <w:r>
        <w:rPr>
          <w:sz w:val="28"/>
          <w:szCs w:val="28"/>
        </w:rPr>
        <w:t xml:space="preserve">(т. 3-34-43) </w:t>
      </w:r>
    </w:p>
    <w:p w:rsidR="00F6768C" w:rsidRDefault="00A32836">
      <w:pPr>
        <w:pStyle w:val="ac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11.2.   Авария канализационной системы – </w:t>
      </w:r>
      <w:r>
        <w:rPr>
          <w:color w:val="000000"/>
          <w:sz w:val="28"/>
          <w:szCs w:val="28"/>
          <w:shd w:val="clear" w:color="auto" w:fill="FFFFFF"/>
        </w:rPr>
        <w:t>внезапное разрушение труб и сооружений или их закупорка, с прекращением отведения сточных вод, либо их разлитие (т. 3-34-43)</w:t>
      </w:r>
      <w:r>
        <w:rPr>
          <w:sz w:val="28"/>
          <w:szCs w:val="28"/>
        </w:rPr>
        <w:t xml:space="preserve"> ;</w:t>
      </w:r>
    </w:p>
    <w:p w:rsidR="00F6768C" w:rsidRDefault="00A32836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  Отключение  электросетей –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перегрузка электросети</w:t>
      </w:r>
      <w:r>
        <w:rPr>
          <w:rFonts w:ascii="Times New Roman" w:hAnsi="Times New Roman" w:cs="Times New Roman"/>
          <w:sz w:val="28"/>
          <w:szCs w:val="28"/>
        </w:rPr>
        <w:t xml:space="preserve"> ; кратковременное отключение  для перевода электроснабжения на другой питающий центр (для выполнения профилактических работ);  отключение для планового ремонта электрооборудования или линий электропередачи с целью повышения надёжности электроснабжения  района школы; отключение связано с нарушением в работе питающих электрических сетей (аварийное отключение) (т. 3-10-26);</w:t>
      </w:r>
    </w:p>
    <w:p w:rsidR="00F6768C" w:rsidRDefault="00A328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11.4.    </w:t>
      </w:r>
      <w:r>
        <w:rPr>
          <w:rFonts w:ascii="Times New Roman" w:hAnsi="Times New Roman" w:cs="Times New Roman"/>
          <w:sz w:val="24"/>
          <w:szCs w:val="24"/>
        </w:rPr>
        <w:t xml:space="preserve">Инфекционные заболевания –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ангина</w:t>
        </w:r>
      </w:hyperlink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ботулизм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ветрянка - Ветряная оспа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гепатит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  <w:hyperlink r:id="rId1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дифтерия</w:t>
        </w:r>
      </w:hyperlink>
      <w:r>
        <w:rPr>
          <w:rFonts w:ascii="Times New Roman" w:hAnsi="Times New Roman" w:cs="Times New Roman"/>
          <w:sz w:val="24"/>
          <w:szCs w:val="24"/>
        </w:rPr>
        <w:t>, к</w:t>
      </w:r>
      <w:hyperlink r:id="rId12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оклюш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  <w:hyperlink r:id="rId13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корь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краснуха</w:t>
        </w:r>
      </w:hyperlink>
      <w:r>
        <w:rPr>
          <w:rFonts w:ascii="Times New Roman" w:hAnsi="Times New Roman" w:cs="Times New Roman"/>
          <w:sz w:val="24"/>
          <w:szCs w:val="24"/>
        </w:rPr>
        <w:t>, п</w:t>
      </w:r>
      <w:hyperlink r:id="rId1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ищевые токсикоинфекции симптомы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ОРЗ, ОРВИ, ГРИПП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1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пневмония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hyperlink r:id="rId1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 xml:space="preserve"> ротавирусные инфекции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сальмонеллез</w:t>
        </w:r>
      </w:hyperlink>
      <w:r>
        <w:rPr>
          <w:rFonts w:ascii="Times New Roman" w:hAnsi="Times New Roman" w:cs="Times New Roman"/>
          <w:sz w:val="24"/>
          <w:szCs w:val="24"/>
        </w:rPr>
        <w:t>, с</w:t>
      </w:r>
      <w:hyperlink r:id="rId2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тафилоккоковая инфекция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столбняк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стрептококковая инфекция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23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скарлатина</w:t>
        </w:r>
      </w:hyperlink>
      <w:r>
        <w:rPr>
          <w:rFonts w:ascii="Times New Roman" w:hAnsi="Times New Roman" w:cs="Times New Roman"/>
          <w:sz w:val="24"/>
          <w:szCs w:val="24"/>
        </w:rPr>
        <w:t>, с</w:t>
      </w:r>
      <w:hyperlink r:id="rId2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винка - Эпидемический паротит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  <w:hyperlink r:id="rId2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туберкулез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</w:t>
      </w:r>
      <w:hyperlink r:id="rId2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энтеровирусные неполиомиелитные инфекции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,э</w:t>
      </w:r>
      <w:hyperlink r:id="rId2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нцефалит клещевой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т.д. (т.103)</w:t>
      </w:r>
    </w:p>
    <w:p w:rsidR="00F6768C" w:rsidRDefault="00A3283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    Случаи отравления, в том числе, связанном с употреблением приготовленных блюд – микробные заболевания, пищевые отравления немикробной этиологии, пищевые отравления неясной этиологии (т.103)</w:t>
      </w:r>
    </w:p>
    <w:p w:rsidR="00F6768C" w:rsidRDefault="00A32836">
      <w:pPr>
        <w:pStyle w:val="ac"/>
        <w:spacing w:before="0" w:after="0"/>
        <w:jc w:val="both"/>
      </w:pPr>
      <w:r>
        <w:t>11.6. При возникновении аварийных ситуаций  следует немедленно информировать :   101;103; 3-25-74; 3-10-26, </w:t>
      </w:r>
    </w:p>
    <w:p w:rsidR="00F6768C" w:rsidRDefault="00A32836">
      <w:pPr>
        <w:pStyle w:val="ac"/>
        <w:spacing w:before="0" w:after="0"/>
        <w:rPr>
          <w:rStyle w:val="a7"/>
          <w:b w:val="0"/>
        </w:rPr>
      </w:pPr>
      <w:r>
        <w:rPr>
          <w:rStyle w:val="a7"/>
          <w:b w:val="0"/>
        </w:rPr>
        <w:t xml:space="preserve">12.Прогноз  ожидаемыхс результатов оценка  эффективности </w:t>
      </w:r>
      <w:r>
        <w:rPr>
          <w:b/>
        </w:rPr>
        <w:t> </w:t>
      </w:r>
      <w:r>
        <w:rPr>
          <w:rStyle w:val="a7"/>
          <w:b w:val="0"/>
        </w:rPr>
        <w:t>реализации   Программы</w:t>
      </w:r>
    </w:p>
    <w:p w:rsidR="00F6768C" w:rsidRDefault="00A32836">
      <w:pPr>
        <w:pStyle w:val="ac"/>
        <w:spacing w:before="0" w:after="0"/>
        <w:jc w:val="both"/>
      </w:pPr>
      <w:r>
        <w:rPr>
          <w:sz w:val="28"/>
          <w:szCs w:val="28"/>
        </w:rPr>
        <w:t>- формирование культуры и навыков здорового питания учащихся;               </w:t>
      </w:r>
    </w:p>
    <w:p w:rsidR="00F6768C" w:rsidRDefault="00A32836">
      <w:pPr>
        <w:pStyle w:val="ac"/>
        <w:spacing w:before="0" w:after="0"/>
        <w:jc w:val="both"/>
      </w:pPr>
      <w:r>
        <w:t>- обеспечение детей оптимальным питанием высокого  качества, адекватным возрастным и физиологическим потребностям в  пищевых веществах и энергии;                                       </w:t>
      </w:r>
    </w:p>
    <w:p w:rsidR="00F6768C" w:rsidRDefault="00A32836">
      <w:pPr>
        <w:pStyle w:val="ac"/>
        <w:spacing w:before="0" w:after="0"/>
        <w:jc w:val="both"/>
      </w:pPr>
      <w:r>
        <w:t>- улучшение состояния здоровья детей по показателям заболеваний,    зависящих от качества потребляемой пищи;          </w:t>
      </w:r>
    </w:p>
    <w:p w:rsidR="00F6768C" w:rsidRDefault="00A32836">
      <w:pPr>
        <w:pStyle w:val="ac"/>
        <w:spacing w:before="0" w:after="0"/>
        <w:jc w:val="both"/>
      </w:pPr>
      <w:r>
        <w:t> - увеличение охвата горячим питанием обучающихся школы, в том числе льготным питанием детей из социально незащищенных семей; </w:t>
      </w:r>
    </w:p>
    <w:p w:rsidR="00F6768C" w:rsidRDefault="00A32836">
      <w:pPr>
        <w:pStyle w:val="ac"/>
        <w:spacing w:before="0" w:after="0"/>
      </w:pPr>
      <w:r>
        <w:t>  - оснащение пищеблока школы современным высокотехнологичным оборудованием;          </w:t>
      </w:r>
    </w:p>
    <w:p w:rsidR="00F6768C" w:rsidRDefault="00A32836">
      <w:pPr>
        <w:pStyle w:val="ac"/>
        <w:spacing w:before="0" w:after="0"/>
      </w:pPr>
      <w:r>
        <w:t> - создание системы производственного контроля  за качеством и        безопасностью используемого сырья и производимойпродукции. </w:t>
      </w:r>
      <w:r>
        <w:rPr>
          <w:rStyle w:val="a7"/>
          <w:b w:val="0"/>
        </w:rPr>
        <w:t>Реализация  Программы  откроет  перспективы</w:t>
      </w:r>
      <w:r>
        <w:rPr>
          <w:b/>
        </w:rPr>
        <w:t xml:space="preserve">   </w:t>
      </w:r>
      <w:r>
        <w:t>для   решения вопросов,  связанных  с  сохранением  и  укреплением  здоровья  детей, снижением риска возникновения заболеваний. </w:t>
      </w:r>
    </w:p>
    <w:p w:rsidR="00F6768C" w:rsidRDefault="00A32836">
      <w:pPr>
        <w:pStyle w:val="ac"/>
        <w:spacing w:before="0" w:after="0"/>
        <w:jc w:val="both"/>
      </w:pPr>
      <w:r>
        <w:t> </w:t>
      </w:r>
    </w:p>
    <w:p w:rsidR="00F6768C" w:rsidRDefault="00F6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68C" w:rsidRDefault="00F6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68C" w:rsidRDefault="00F6768C">
      <w:pPr>
        <w:rPr>
          <w:rFonts w:ascii="Times New Roman" w:hAnsi="Times New Roman" w:cs="Times New Roman"/>
        </w:rPr>
      </w:pPr>
    </w:p>
    <w:sectPr w:rsidR="00F6768C" w:rsidSect="00F6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4FF" w:rsidRDefault="006674FF">
      <w:pPr>
        <w:spacing w:line="240" w:lineRule="auto"/>
      </w:pPr>
      <w:r>
        <w:separator/>
      </w:r>
    </w:p>
  </w:endnote>
  <w:endnote w:type="continuationSeparator" w:id="1">
    <w:p w:rsidR="006674FF" w:rsidRDefault="00667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4FF" w:rsidRDefault="006674FF">
      <w:pPr>
        <w:spacing w:after="0"/>
      </w:pPr>
      <w:r>
        <w:separator/>
      </w:r>
    </w:p>
  </w:footnote>
  <w:footnote w:type="continuationSeparator" w:id="1">
    <w:p w:rsidR="006674FF" w:rsidRDefault="006674F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6E8"/>
    <w:rsid w:val="00085515"/>
    <w:rsid w:val="000E5238"/>
    <w:rsid w:val="001236F8"/>
    <w:rsid w:val="001736E8"/>
    <w:rsid w:val="001D77B9"/>
    <w:rsid w:val="00212C6A"/>
    <w:rsid w:val="003C68F3"/>
    <w:rsid w:val="003F7215"/>
    <w:rsid w:val="00432BBA"/>
    <w:rsid w:val="00461970"/>
    <w:rsid w:val="006073A3"/>
    <w:rsid w:val="006674FF"/>
    <w:rsid w:val="006836C2"/>
    <w:rsid w:val="00751AC4"/>
    <w:rsid w:val="007A0D18"/>
    <w:rsid w:val="008E1189"/>
    <w:rsid w:val="009963AC"/>
    <w:rsid w:val="00A00F4C"/>
    <w:rsid w:val="00A32836"/>
    <w:rsid w:val="00A41B2A"/>
    <w:rsid w:val="00B35352"/>
    <w:rsid w:val="00BA3DB1"/>
    <w:rsid w:val="00C91ACA"/>
    <w:rsid w:val="00CA78A6"/>
    <w:rsid w:val="00CC18E6"/>
    <w:rsid w:val="00CF596D"/>
    <w:rsid w:val="00D83A4A"/>
    <w:rsid w:val="00DD5635"/>
    <w:rsid w:val="00DE01BB"/>
    <w:rsid w:val="00EE4B6B"/>
    <w:rsid w:val="00F013E8"/>
    <w:rsid w:val="00F0762D"/>
    <w:rsid w:val="00F15218"/>
    <w:rsid w:val="00F5143D"/>
    <w:rsid w:val="00F569A0"/>
    <w:rsid w:val="00F6768C"/>
    <w:rsid w:val="16194D28"/>
    <w:rsid w:val="1BDA22BE"/>
    <w:rsid w:val="20702FCD"/>
    <w:rsid w:val="4BBC5E5D"/>
    <w:rsid w:val="518710A7"/>
    <w:rsid w:val="6DC04A6D"/>
    <w:rsid w:val="7A42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qFormat="1"/>
    <w:lsdException w:name="Normal Table" w:qFormat="1"/>
    <w:lsdException w:name="Balloon Text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8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semiHidden/>
    <w:unhideWhenUsed/>
    <w:qFormat/>
    <w:rsid w:val="00F6768C"/>
    <w:pPr>
      <w:tabs>
        <w:tab w:val="left" w:pos="576"/>
      </w:tabs>
      <w:suppressAutoHyphens/>
      <w:spacing w:before="240" w:after="12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6768C"/>
    <w:pPr>
      <w:keepNext/>
      <w:keepLines/>
      <w:tabs>
        <w:tab w:val="left" w:pos="864"/>
      </w:tabs>
      <w:suppressAutoHyphen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qFormat/>
    <w:rsid w:val="00F6768C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styleId="a5">
    <w:name w:val="Emphasis"/>
    <w:qFormat/>
    <w:rsid w:val="00F6768C"/>
    <w:rPr>
      <w:i/>
      <w:iCs/>
      <w:color w:val="C1265C"/>
    </w:rPr>
  </w:style>
  <w:style w:type="character" w:styleId="a6">
    <w:name w:val="Hyperlink"/>
    <w:semiHidden/>
    <w:unhideWhenUsed/>
    <w:qFormat/>
    <w:rsid w:val="00F6768C"/>
    <w:rPr>
      <w:color w:val="0000FF"/>
      <w:u w:val="single"/>
    </w:rPr>
  </w:style>
  <w:style w:type="character" w:styleId="a7">
    <w:name w:val="Strong"/>
    <w:basedOn w:val="a1"/>
    <w:qFormat/>
    <w:rsid w:val="00F6768C"/>
    <w:rPr>
      <w:b/>
      <w:bCs/>
    </w:rPr>
  </w:style>
  <w:style w:type="paragraph" w:styleId="a8">
    <w:name w:val="Balloon Text"/>
    <w:basedOn w:val="a"/>
    <w:link w:val="a9"/>
    <w:semiHidden/>
    <w:unhideWhenUsed/>
    <w:qFormat/>
    <w:rsid w:val="00F6768C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paragraph" w:styleId="aa">
    <w:name w:val="footer"/>
    <w:basedOn w:val="a"/>
    <w:link w:val="ab"/>
    <w:semiHidden/>
    <w:unhideWhenUsed/>
    <w:qFormat/>
    <w:rsid w:val="00F6768C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paragraph" w:styleId="ac">
    <w:name w:val="Normal (Web)"/>
    <w:basedOn w:val="a"/>
    <w:unhideWhenUsed/>
    <w:qFormat/>
    <w:rsid w:val="00F676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semiHidden/>
    <w:qFormat/>
    <w:rsid w:val="00F6768C"/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1"/>
    <w:link w:val="2"/>
    <w:semiHidden/>
    <w:rsid w:val="00F6768C"/>
    <w:rPr>
      <w:rFonts w:ascii="Times New Roman" w:eastAsia="Times New Roman" w:hAnsi="Times New Roman" w:cs="Times New Roman"/>
      <w:b/>
      <w:bCs/>
      <w:sz w:val="19"/>
      <w:szCs w:val="19"/>
      <w:lang w:eastAsia="ar-SA"/>
    </w:rPr>
  </w:style>
  <w:style w:type="character" w:customStyle="1" w:styleId="40">
    <w:name w:val="Заголовок 4 Знак"/>
    <w:basedOn w:val="a1"/>
    <w:link w:val="4"/>
    <w:semiHidden/>
    <w:rsid w:val="00F6768C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ab">
    <w:name w:val="Нижний колонтитул Знак"/>
    <w:basedOn w:val="a1"/>
    <w:link w:val="aa"/>
    <w:semiHidden/>
    <w:qFormat/>
    <w:rsid w:val="00F6768C"/>
    <w:rPr>
      <w:rFonts w:ascii="Calibri" w:eastAsia="Calibri" w:hAnsi="Calibri" w:cs="Calibri"/>
      <w:lang w:eastAsia="ar-SA"/>
    </w:rPr>
  </w:style>
  <w:style w:type="character" w:customStyle="1" w:styleId="a9">
    <w:name w:val="Текст выноски Знак"/>
    <w:basedOn w:val="a1"/>
    <w:link w:val="a8"/>
    <w:semiHidden/>
    <w:qFormat/>
    <w:rsid w:val="00F6768C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ad">
    <w:name w:val="Заголовок"/>
    <w:basedOn w:val="a"/>
    <w:next w:val="a0"/>
    <w:qFormat/>
    <w:rsid w:val="00F6768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">
    <w:name w:val="Название1"/>
    <w:basedOn w:val="a"/>
    <w:qFormat/>
    <w:rsid w:val="00F6768C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0">
    <w:name w:val="Указатель1"/>
    <w:basedOn w:val="a"/>
    <w:qFormat/>
    <w:rsid w:val="00F6768C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ae">
    <w:name w:val="Содержимое таблицы"/>
    <w:basedOn w:val="a"/>
    <w:qFormat/>
    <w:rsid w:val="00F6768C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">
    <w:name w:val="Заголовок таблицы"/>
    <w:basedOn w:val="ae"/>
    <w:qFormat/>
    <w:rsid w:val="00F6768C"/>
    <w:pPr>
      <w:jc w:val="center"/>
    </w:pPr>
    <w:rPr>
      <w:b/>
      <w:bCs/>
    </w:rPr>
  </w:style>
  <w:style w:type="paragraph" w:customStyle="1" w:styleId="consnormal">
    <w:name w:val="consnormal"/>
    <w:basedOn w:val="a"/>
    <w:qFormat/>
    <w:rsid w:val="00F6768C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WW8Num1z0">
    <w:name w:val="WW8Num1z0"/>
    <w:qFormat/>
    <w:rsid w:val="00F6768C"/>
    <w:rPr>
      <w:rFonts w:ascii="Symbol" w:hAnsi="Symbol" w:hint="default"/>
      <w:sz w:val="20"/>
    </w:rPr>
  </w:style>
  <w:style w:type="character" w:customStyle="1" w:styleId="11">
    <w:name w:val="Основной шрифт абзаца1"/>
    <w:qFormat/>
    <w:rsid w:val="00F6768C"/>
  </w:style>
  <w:style w:type="character" w:customStyle="1" w:styleId="apple-converted-space">
    <w:name w:val="apple-converted-space"/>
    <w:basedOn w:val="a1"/>
    <w:qFormat/>
    <w:rsid w:val="00F67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iddy.ru/bolezni/botulinum.htm" TargetMode="External"/><Relationship Id="rId13" Type="http://schemas.openxmlformats.org/officeDocument/2006/relationships/hyperlink" Target="http://www.mykiddy.ru/bolezni/kor.htm" TargetMode="External"/><Relationship Id="rId18" Type="http://schemas.openxmlformats.org/officeDocument/2006/relationships/hyperlink" Target="http://www.mykiddy.ru/bolezni/rotavirus.htm" TargetMode="External"/><Relationship Id="rId26" Type="http://schemas.openxmlformats.org/officeDocument/2006/relationships/hyperlink" Target="http://www.mykiddy.ru/bolezni/enteroviru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kiddy.ru/bolezni/ctolbniak.htm" TargetMode="External"/><Relationship Id="rId7" Type="http://schemas.openxmlformats.org/officeDocument/2006/relationships/hyperlink" Target="http://www.mykiddy.ru/bolezni/angina.htm" TargetMode="External"/><Relationship Id="rId12" Type="http://schemas.openxmlformats.org/officeDocument/2006/relationships/hyperlink" Target="http://www.mykiddy.ru/bolezni/koklush.htm" TargetMode="External"/><Relationship Id="rId17" Type="http://schemas.openxmlformats.org/officeDocument/2006/relationships/hyperlink" Target="http://www.mykiddy.ru/bolezni/pnevmonia.htm" TargetMode="External"/><Relationship Id="rId25" Type="http://schemas.openxmlformats.org/officeDocument/2006/relationships/hyperlink" Target="http://www.mykiddy.ru/bolezni/tuberkulez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kiddy.ru/bolezni/grip.htm" TargetMode="External"/><Relationship Id="rId20" Type="http://schemas.openxmlformats.org/officeDocument/2006/relationships/hyperlink" Target="http://www.mykiddy.ru/bolezni/ctafilokok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ddy.ru/bolezni/difteria.htm" TargetMode="External"/><Relationship Id="rId24" Type="http://schemas.openxmlformats.org/officeDocument/2006/relationships/hyperlink" Target="http://www.mykiddy.ru/bolezni/svink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ykiddy.ru/bolezni/proteus.htm" TargetMode="External"/><Relationship Id="rId23" Type="http://schemas.openxmlformats.org/officeDocument/2006/relationships/hyperlink" Target="http://www.mykiddy.ru/bolezni/skarlatina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ykiddy.ru/bolezni/gepatit.htm" TargetMode="External"/><Relationship Id="rId19" Type="http://schemas.openxmlformats.org/officeDocument/2006/relationships/hyperlink" Target="http://www.mykiddy.ru/bolezni/salmonellez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ddy.ru/bolezni/vetrianka.htm" TargetMode="External"/><Relationship Id="rId14" Type="http://schemas.openxmlformats.org/officeDocument/2006/relationships/hyperlink" Target="http://www.mykiddy.ru/bolezni/krasnyha.htm" TargetMode="External"/><Relationship Id="rId22" Type="http://schemas.openxmlformats.org/officeDocument/2006/relationships/hyperlink" Target="http://www.mykiddy.ru/bolezni/ctreptokok.htm" TargetMode="External"/><Relationship Id="rId27" Type="http://schemas.openxmlformats.org/officeDocument/2006/relationships/hyperlink" Target="http://www.mykiddy.ru/bolezni/flavivir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2024-09-04T10:47:00Z</cp:lastPrinted>
  <dcterms:created xsi:type="dcterms:W3CDTF">2022-11-07T09:03:00Z</dcterms:created>
  <dcterms:modified xsi:type="dcterms:W3CDTF">2024-09-04T10:48:00Z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A84FDBD0553843808AB4A1092C23AA43_13</vt:lpwstr>
  </property>
</Properties>
</file>