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33" w:rsidRDefault="00E16CB8" w:rsidP="00E92040">
      <w:pPr>
        <w:spacing w:after="0"/>
        <w:ind w:left="120"/>
        <w:sectPr w:rsidR="00B35B33">
          <w:footerReference w:type="default" r:id="rId9"/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0" w:name="block-42140542"/>
      <w:bookmarkStart w:id="1" w:name="_GoBack"/>
      <w:r>
        <w:rPr>
          <w:noProof/>
        </w:rPr>
        <w:drawing>
          <wp:inline distT="0" distB="0" distL="0" distR="0">
            <wp:extent cx="8839200" cy="5501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 7-б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550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35B33" w:rsidRDefault="00BE4D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</w:t>
      </w:r>
      <w:r w:rsidR="00FF2529">
        <w:rPr>
          <w:rFonts w:ascii="Times New Roman" w:hAnsi="Times New Roman"/>
          <w:b/>
          <w:color w:val="000000"/>
          <w:sz w:val="28"/>
        </w:rPr>
        <w:t xml:space="preserve">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  Календарно-тематическое планирование</w:t>
      </w:r>
    </w:p>
    <w:p w:rsidR="00BE4D7F" w:rsidRDefault="00BE4D7F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3743"/>
        <w:gridCol w:w="961"/>
        <w:gridCol w:w="1841"/>
        <w:gridCol w:w="1910"/>
        <w:gridCol w:w="1347"/>
        <w:gridCol w:w="3368"/>
      </w:tblGrid>
      <w:tr w:rsidR="00B35B33" w:rsidTr="00FF2529">
        <w:trPr>
          <w:trHeight w:val="144"/>
          <w:tblCellSpacing w:w="20" w:type="nil"/>
        </w:trPr>
        <w:tc>
          <w:tcPr>
            <w:tcW w:w="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37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B33" w:rsidRDefault="00342C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Раздел. </w:t>
            </w:r>
            <w:r w:rsidR="00BD2879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B33" w:rsidRDefault="00B35B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B33" w:rsidRDefault="00B35B3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35B33" w:rsidRDefault="00B35B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B33" w:rsidRDefault="00B35B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5B33" w:rsidRDefault="00B35B33"/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Pr="00565F4E" w:rsidRDefault="00B35B33">
            <w:pPr>
              <w:spacing w:after="0"/>
              <w:rPr>
                <w:lang w:val="en-US"/>
              </w:rPr>
            </w:pP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 w:rsidP="00BA7256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BA7256" w:rsidRDefault="00565F4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565F4E" w:rsidRDefault="00565F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8F766D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  <w:p w:rsidR="00565F4E" w:rsidRPr="00565F4E" w:rsidRDefault="00565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565F4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Древнерусские повести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F766D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BA7256" w:rsidRDefault="00565F4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565F4E" w:rsidRDefault="00565F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8F766D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  <w:p w:rsidR="00565F4E" w:rsidRPr="00565F4E" w:rsidRDefault="00565F4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565F4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Pr="00E92040" w:rsidRDefault="008F766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А. С. Пушкин. Стихотворения (не менее четырех) «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>мгла…» и др. Тематика и проблематика лирических произведений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А. С. Пушкин. Стихотворения «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др. Особенности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мировоззрерия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А. С. Пушкин. «Повести Белкина» («Станционный смотритель» и др.). Тематика, проблематика, особенности повествования в «Повестях Белкина»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>(фрагмент). Историческая основа поэмы. Сюжет, проблематика произведения.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>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34310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М. 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34428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>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М. Ю. Лермонтов. «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Песня про царя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34860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Андрия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565F4E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</w:t>
            </w:r>
            <w:r w:rsidR="00BE43E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II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8F766D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И. 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И. С. Тургенев. Рассказ «Хорь и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Калиныч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». Сопоставление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>героев. Авторская позиция в рассказе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35544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художествннное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своеобразие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35774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Н. А. Некрасов. Стихотворение «Железная дорога». Идейно-художественное своеобразие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35878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35990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пискарь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»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художственное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 (письменный ответ, тесты, творческая работа)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E43E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IV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565F4E" w:rsidRPr="00FF2529" w:rsidRDefault="00565F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F766D" w:rsidRPr="00565F4E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F766D">
              <w:rPr>
                <w:rFonts w:ascii="Times New Roman" w:hAnsi="Times New Roman"/>
                <w:b/>
                <w:color w:val="000000"/>
                <w:sz w:val="24"/>
              </w:rPr>
              <w:t>Литература конца XIX — начала XX века</w:t>
            </w:r>
          </w:p>
          <w:p w:rsidR="00565F4E" w:rsidRPr="00565F4E" w:rsidRDefault="00565F4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Изергиль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» (легенда о Данко), «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Челкаш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своеобразие ранних рассказов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36520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36656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менее двух).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 "Нужны ли сатирические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прозведения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E43E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8F766D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</w:t>
            </w:r>
          </w:p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565F4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Стихотворения на тему мечты и реальности (два-три по выбору). Например, стихотворения А. А. Блока, Н. С. Гумилёва, М. И. Цветаевой и др.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произведений,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>ематика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, проблематика, композиция стихотворения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В. В. Маяковский. Стихотворения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E43E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VI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Pr="00FF2529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8F766D" w:rsidRPr="00BA7256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F2A43">
              <w:rPr>
                <w:rFonts w:ascii="Times New Roman" w:hAnsi="Times New Roman"/>
                <w:b/>
                <w:color w:val="000000"/>
                <w:sz w:val="24"/>
              </w:rPr>
              <w:t xml:space="preserve"> веков</w:t>
            </w:r>
          </w:p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565F4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Шукшин.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Левитанского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>ематика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, проблематика стихотворений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е менее двух).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Например, произведения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8F766D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E43E5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VII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  <w:p w:rsidR="008F766D" w:rsidRDefault="008F766D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F766D" w:rsidRPr="00565F4E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565F4E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8F766D" w:rsidRDefault="008F766D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»(</w:t>
            </w:r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38672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Фальконе»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proofErr w:type="spellStart"/>
            <w:r w:rsidRPr="00E92040"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  <w:r w:rsidRPr="00E92040">
              <w:rPr>
                <w:rFonts w:ascii="Times New Roman" w:hAnsi="Times New Roman"/>
                <w:color w:val="000000"/>
                <w:sz w:val="24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Экзюпери. Повесть-</w:t>
            </w:r>
            <w:r w:rsidRPr="00E9204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35B33" w:rsidRPr="00E92040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А. де </w:t>
            </w:r>
            <w:proofErr w:type="spellStart"/>
            <w:proofErr w:type="gramStart"/>
            <w:r w:rsidRPr="00E92040">
              <w:rPr>
                <w:rFonts w:ascii="Times New Roman" w:hAnsi="Times New Roman"/>
                <w:color w:val="000000"/>
                <w:sz w:val="24"/>
              </w:rPr>
              <w:t>Сент</w:t>
            </w:r>
            <w:proofErr w:type="spellEnd"/>
            <w:proofErr w:type="gramEnd"/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92040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Зарубежная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35B33" w:rsidRDefault="00B35B33">
            <w:pPr>
              <w:spacing w:after="0"/>
              <w:ind w:left="135"/>
            </w:pPr>
          </w:p>
        </w:tc>
      </w:tr>
      <w:tr w:rsidR="00BA7256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Развитие  речи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</w:tr>
      <w:tr w:rsidR="00BA7256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Внеклассное чтение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</w:tr>
      <w:tr w:rsidR="00BA7256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</w:tr>
      <w:tr w:rsidR="00BA7256" w:rsidTr="00FF2529">
        <w:trPr>
          <w:trHeight w:val="144"/>
          <w:tblCellSpacing w:w="20" w:type="nil"/>
        </w:trPr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Резервное время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7256" w:rsidRPr="00BA7256" w:rsidRDefault="00BA725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BA7256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  <w:tc>
          <w:tcPr>
            <w:tcW w:w="3368" w:type="dxa"/>
            <w:tcMar>
              <w:top w:w="50" w:type="dxa"/>
              <w:left w:w="100" w:type="dxa"/>
            </w:tcMar>
            <w:vAlign w:val="center"/>
          </w:tcPr>
          <w:p w:rsidR="00BA7256" w:rsidRDefault="00BA7256">
            <w:pPr>
              <w:spacing w:after="0"/>
              <w:ind w:left="135"/>
            </w:pPr>
          </w:p>
        </w:tc>
      </w:tr>
      <w:tr w:rsidR="00B35B33" w:rsidTr="00FF25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B33" w:rsidRPr="00E92040" w:rsidRDefault="00BD2879">
            <w:pPr>
              <w:spacing w:after="0"/>
              <w:ind w:left="135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 w:rsidRPr="00E920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B33" w:rsidRDefault="00BD28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5B33" w:rsidRDefault="00B35B33"/>
        </w:tc>
      </w:tr>
    </w:tbl>
    <w:p w:rsidR="00B35B33" w:rsidRDefault="00B35B33">
      <w:pPr>
        <w:sectPr w:rsidR="00B35B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2529" w:rsidRPr="00FF2529" w:rsidRDefault="00BD2879" w:rsidP="00FF2529">
      <w:pPr>
        <w:pStyle w:val="Standard"/>
        <w:spacing w:line="100" w:lineRule="atLeast"/>
        <w:jc w:val="center"/>
      </w:pPr>
      <w:r>
        <w:rPr>
          <w:b/>
          <w:color w:val="000000"/>
          <w:sz w:val="28"/>
        </w:rPr>
        <w:lastRenderedPageBreak/>
        <w:t xml:space="preserve"> </w:t>
      </w:r>
      <w:bookmarkStart w:id="2" w:name="block-42140546"/>
      <w:bookmarkEnd w:id="0"/>
      <w:r w:rsidR="00FF2529" w:rsidRPr="00FF2529">
        <w:t>ЛИСТ КОРРЕКТИРОВКИ</w:t>
      </w:r>
    </w:p>
    <w:p w:rsidR="00FF2529" w:rsidRPr="00FF2529" w:rsidRDefault="00FF2529" w:rsidP="00FF2529">
      <w:pPr>
        <w:widowControl w:val="0"/>
        <w:suppressAutoHyphens/>
        <w:autoSpaceDN w:val="0"/>
        <w:spacing w:after="0" w:line="100" w:lineRule="atLeast"/>
        <w:jc w:val="center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FF2529">
        <w:rPr>
          <w:rFonts w:ascii="Times New Roman" w:eastAsia="Andale Sans UI" w:hAnsi="Times New Roman" w:cs="Tahoma"/>
          <w:kern w:val="3"/>
          <w:sz w:val="24"/>
          <w:szCs w:val="24"/>
        </w:rPr>
        <w:t>КАЛЕНДАРНО-ТЕМАТИЧЕСКОГО ПЛАНИРОВАНИЯ 2024/2025 учебного года</w:t>
      </w:r>
    </w:p>
    <w:p w:rsidR="00FF2529" w:rsidRPr="00FF2529" w:rsidRDefault="00FF2529" w:rsidP="00FF2529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</w:p>
    <w:p w:rsidR="00FF2529" w:rsidRPr="00FF2529" w:rsidRDefault="00FF2529" w:rsidP="00FF2529">
      <w:pPr>
        <w:widowControl w:val="0"/>
        <w:suppressAutoHyphens/>
        <w:autoSpaceDN w:val="0"/>
        <w:spacing w:after="0" w:line="100" w:lineRule="atLeast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FF2529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Учитель: </w:t>
      </w:r>
      <w:proofErr w:type="spellStart"/>
      <w:r w:rsidRPr="00FF2529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Кудусова</w:t>
      </w:r>
      <w:proofErr w:type="spellEnd"/>
      <w:r w:rsidRPr="00FF2529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 xml:space="preserve">  А.К.                                                    Предмет: 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литература                           Класс: 7-Б</w:t>
      </w:r>
    </w:p>
    <w:tbl>
      <w:tblPr>
        <w:tblW w:w="154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7"/>
        <w:gridCol w:w="1276"/>
        <w:gridCol w:w="1133"/>
        <w:gridCol w:w="4679"/>
        <w:gridCol w:w="1277"/>
        <w:gridCol w:w="1418"/>
        <w:gridCol w:w="4110"/>
      </w:tblGrid>
      <w:tr w:rsidR="00FF2529" w:rsidRPr="00FF2529" w:rsidTr="00FF2529">
        <w:trPr>
          <w:trHeight w:val="697"/>
        </w:trPr>
        <w:tc>
          <w:tcPr>
            <w:tcW w:w="2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___ четверть</w:t>
            </w:r>
          </w:p>
        </w:tc>
        <w:tc>
          <w:tcPr>
            <w:tcW w:w="58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По рабочей программе</w:t>
            </w:r>
          </w:p>
        </w:tc>
        <w:tc>
          <w:tcPr>
            <w:tcW w:w="68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Корректировка</w:t>
            </w:r>
          </w:p>
        </w:tc>
      </w:tr>
      <w:tr w:rsidR="00FF2529" w:rsidRPr="00FF2529" w:rsidTr="00FF2529">
        <w:trPr>
          <w:trHeight w:val="880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плану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Кол-во уроков по факту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33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Дата занятия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34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Причина коррекции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  <w:hideMark/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FF2529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Способ коррекции</w:t>
            </w: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68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  <w:tr w:rsidR="00FF2529" w:rsidRPr="00FF2529" w:rsidTr="00FF2529">
        <w:trPr>
          <w:trHeight w:val="483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98" w:type="dxa"/>
              <w:bottom w:w="0" w:type="dxa"/>
              <w:right w:w="108" w:type="dxa"/>
            </w:tcMar>
          </w:tcPr>
          <w:p w:rsidR="00FF2529" w:rsidRPr="00FF2529" w:rsidRDefault="00FF2529" w:rsidP="00FF2529">
            <w:pPr>
              <w:widowControl w:val="0"/>
              <w:suppressAutoHyphens/>
              <w:autoSpaceDN w:val="0"/>
              <w:spacing w:line="100" w:lineRule="atLeast"/>
              <w:ind w:left="720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</w:p>
        </w:tc>
      </w:tr>
    </w:tbl>
    <w:p w:rsidR="00FF2529" w:rsidRPr="00FF2529" w:rsidRDefault="00FF2529" w:rsidP="00FF2529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bCs/>
          <w:kern w:val="3"/>
          <w:sz w:val="28"/>
          <w:szCs w:val="28"/>
        </w:rPr>
      </w:pPr>
    </w:p>
    <w:p w:rsidR="00B35B33" w:rsidRPr="00E92040" w:rsidRDefault="00B35B33" w:rsidP="00E92040">
      <w:pPr>
        <w:spacing w:after="0"/>
        <w:ind w:left="120"/>
        <w:sectPr w:rsidR="00B35B33" w:rsidRPr="00E92040" w:rsidSect="00E9204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"/>
    <w:p w:rsidR="00BD2879" w:rsidRPr="00E92040" w:rsidRDefault="00BD2879"/>
    <w:sectPr w:rsidR="00BD2879" w:rsidRPr="00E9204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42" w:rsidRDefault="00CC2D42" w:rsidP="00FF2529">
      <w:pPr>
        <w:spacing w:after="0" w:line="240" w:lineRule="auto"/>
      </w:pPr>
      <w:r>
        <w:separator/>
      </w:r>
    </w:p>
  </w:endnote>
  <w:endnote w:type="continuationSeparator" w:id="0">
    <w:p w:rsidR="00CC2D42" w:rsidRDefault="00CC2D42" w:rsidP="00FF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70056"/>
      <w:docPartObj>
        <w:docPartGallery w:val="Page Numbers (Bottom of Page)"/>
        <w:docPartUnique/>
      </w:docPartObj>
    </w:sdtPr>
    <w:sdtEndPr/>
    <w:sdtContent>
      <w:p w:rsidR="00FF2529" w:rsidRDefault="00FF252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CB8">
          <w:rPr>
            <w:noProof/>
          </w:rPr>
          <w:t>1</w:t>
        </w:r>
        <w:r>
          <w:fldChar w:fldCharType="end"/>
        </w:r>
      </w:p>
    </w:sdtContent>
  </w:sdt>
  <w:p w:rsidR="00FF2529" w:rsidRDefault="00FF252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42" w:rsidRDefault="00CC2D42" w:rsidP="00FF2529">
      <w:pPr>
        <w:spacing w:after="0" w:line="240" w:lineRule="auto"/>
      </w:pPr>
      <w:r>
        <w:separator/>
      </w:r>
    </w:p>
  </w:footnote>
  <w:footnote w:type="continuationSeparator" w:id="0">
    <w:p w:rsidR="00CC2D42" w:rsidRDefault="00CC2D42" w:rsidP="00FF2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386F"/>
    <w:multiLevelType w:val="multilevel"/>
    <w:tmpl w:val="690A29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40477"/>
    <w:multiLevelType w:val="multilevel"/>
    <w:tmpl w:val="CB96C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866E5"/>
    <w:multiLevelType w:val="multilevel"/>
    <w:tmpl w:val="679C6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0B404B"/>
    <w:multiLevelType w:val="multilevel"/>
    <w:tmpl w:val="73A01B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8A4595"/>
    <w:multiLevelType w:val="multilevel"/>
    <w:tmpl w:val="44B2D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70C8D"/>
    <w:multiLevelType w:val="multilevel"/>
    <w:tmpl w:val="6EB69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1176F9"/>
    <w:multiLevelType w:val="multilevel"/>
    <w:tmpl w:val="DE1EA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376304"/>
    <w:multiLevelType w:val="multilevel"/>
    <w:tmpl w:val="BFE06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DE470E"/>
    <w:multiLevelType w:val="multilevel"/>
    <w:tmpl w:val="5730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54BD2"/>
    <w:multiLevelType w:val="multilevel"/>
    <w:tmpl w:val="ECFACC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4C4279"/>
    <w:multiLevelType w:val="multilevel"/>
    <w:tmpl w:val="BD88AE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FD7BBA"/>
    <w:multiLevelType w:val="multilevel"/>
    <w:tmpl w:val="C1B4C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B00302"/>
    <w:multiLevelType w:val="multilevel"/>
    <w:tmpl w:val="09F455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5E65C3"/>
    <w:multiLevelType w:val="multilevel"/>
    <w:tmpl w:val="4CC0F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2B4B91"/>
    <w:multiLevelType w:val="multilevel"/>
    <w:tmpl w:val="5E5A0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DC37142"/>
    <w:multiLevelType w:val="multilevel"/>
    <w:tmpl w:val="95185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0E5713"/>
    <w:multiLevelType w:val="multilevel"/>
    <w:tmpl w:val="94ECA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C1D37"/>
    <w:multiLevelType w:val="multilevel"/>
    <w:tmpl w:val="16563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CB440A"/>
    <w:multiLevelType w:val="multilevel"/>
    <w:tmpl w:val="DF460E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B44DF2"/>
    <w:multiLevelType w:val="multilevel"/>
    <w:tmpl w:val="2AD49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540BAF"/>
    <w:multiLevelType w:val="multilevel"/>
    <w:tmpl w:val="AFC83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A12D24"/>
    <w:multiLevelType w:val="multilevel"/>
    <w:tmpl w:val="D5B61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F2231B"/>
    <w:multiLevelType w:val="multilevel"/>
    <w:tmpl w:val="D556E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4"/>
  </w:num>
  <w:num w:numId="3">
    <w:abstractNumId w:val="13"/>
  </w:num>
  <w:num w:numId="4">
    <w:abstractNumId w:val="14"/>
  </w:num>
  <w:num w:numId="5">
    <w:abstractNumId w:val="21"/>
  </w:num>
  <w:num w:numId="6">
    <w:abstractNumId w:val="15"/>
  </w:num>
  <w:num w:numId="7">
    <w:abstractNumId w:val="6"/>
  </w:num>
  <w:num w:numId="8">
    <w:abstractNumId w:val="16"/>
  </w:num>
  <w:num w:numId="9">
    <w:abstractNumId w:val="17"/>
  </w:num>
  <w:num w:numId="10">
    <w:abstractNumId w:val="9"/>
  </w:num>
  <w:num w:numId="11">
    <w:abstractNumId w:val="19"/>
  </w:num>
  <w:num w:numId="12">
    <w:abstractNumId w:val="12"/>
  </w:num>
  <w:num w:numId="13">
    <w:abstractNumId w:val="22"/>
  </w:num>
  <w:num w:numId="14">
    <w:abstractNumId w:val="1"/>
  </w:num>
  <w:num w:numId="15">
    <w:abstractNumId w:val="10"/>
  </w:num>
  <w:num w:numId="16">
    <w:abstractNumId w:val="8"/>
  </w:num>
  <w:num w:numId="17">
    <w:abstractNumId w:val="0"/>
  </w:num>
  <w:num w:numId="18">
    <w:abstractNumId w:val="2"/>
  </w:num>
  <w:num w:numId="19">
    <w:abstractNumId w:val="3"/>
  </w:num>
  <w:num w:numId="20">
    <w:abstractNumId w:val="5"/>
  </w:num>
  <w:num w:numId="21">
    <w:abstractNumId w:val="20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33"/>
    <w:rsid w:val="00342C75"/>
    <w:rsid w:val="00556499"/>
    <w:rsid w:val="00565F4E"/>
    <w:rsid w:val="00881978"/>
    <w:rsid w:val="008F766D"/>
    <w:rsid w:val="00B35B33"/>
    <w:rsid w:val="00BA7256"/>
    <w:rsid w:val="00BD2879"/>
    <w:rsid w:val="00BE43E5"/>
    <w:rsid w:val="00BE4D7F"/>
    <w:rsid w:val="00CC2D42"/>
    <w:rsid w:val="00E16CB8"/>
    <w:rsid w:val="00E92040"/>
    <w:rsid w:val="00FF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BE4D7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F25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2529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FF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2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BE4D7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F252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F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F2529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FF2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F2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420c" TargetMode="External"/><Relationship Id="rId18" Type="http://schemas.openxmlformats.org/officeDocument/2006/relationships/hyperlink" Target="https://m.edsoo.ru/8bc3475c" TargetMode="External"/><Relationship Id="rId26" Type="http://schemas.openxmlformats.org/officeDocument/2006/relationships/hyperlink" Target="https://m.edsoo.ru/8bc3565c" TargetMode="External"/><Relationship Id="rId39" Type="http://schemas.openxmlformats.org/officeDocument/2006/relationships/hyperlink" Target="https://m.edsoo.ru/8bc368ae" TargetMode="External"/><Relationship Id="rId21" Type="http://schemas.openxmlformats.org/officeDocument/2006/relationships/hyperlink" Target="https://m.edsoo.ru/8bc34e6e" TargetMode="External"/><Relationship Id="rId34" Type="http://schemas.openxmlformats.org/officeDocument/2006/relationships/hyperlink" Target="https://m.edsoo.ru/8bc36520" TargetMode="External"/><Relationship Id="rId42" Type="http://schemas.openxmlformats.org/officeDocument/2006/relationships/hyperlink" Target="https://m.edsoo.ru/8bc36b60" TargetMode="External"/><Relationship Id="rId47" Type="http://schemas.openxmlformats.org/officeDocument/2006/relationships/hyperlink" Target="https://m.edsoo.ru/8bc37a9c" TargetMode="External"/><Relationship Id="rId50" Type="http://schemas.openxmlformats.org/officeDocument/2006/relationships/hyperlink" Target="https://m.edsoo.ru/8bc38a64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8bc34428" TargetMode="External"/><Relationship Id="rId29" Type="http://schemas.openxmlformats.org/officeDocument/2006/relationships/hyperlink" Target="https://m.edsoo.ru/8bc35990" TargetMode="External"/><Relationship Id="rId11" Type="http://schemas.openxmlformats.org/officeDocument/2006/relationships/hyperlink" Target="https://m.edsoo.ru/8bc338b6" TargetMode="External"/><Relationship Id="rId24" Type="http://schemas.openxmlformats.org/officeDocument/2006/relationships/hyperlink" Target="https://m.edsoo.ru/8bc3542c" TargetMode="External"/><Relationship Id="rId32" Type="http://schemas.openxmlformats.org/officeDocument/2006/relationships/hyperlink" Target="https://m.edsoo.ru/8bc35a94" TargetMode="External"/><Relationship Id="rId37" Type="http://schemas.openxmlformats.org/officeDocument/2006/relationships/hyperlink" Target="https://m.edsoo.ru/8bc3706a" TargetMode="External"/><Relationship Id="rId40" Type="http://schemas.openxmlformats.org/officeDocument/2006/relationships/hyperlink" Target="https://m.edsoo.ru/8bc3626e" TargetMode="External"/><Relationship Id="rId45" Type="http://schemas.openxmlformats.org/officeDocument/2006/relationships/hyperlink" Target="https://m.edsoo.ru/8bc375a6" TargetMode="External"/><Relationship Id="rId53" Type="http://schemas.openxmlformats.org/officeDocument/2006/relationships/hyperlink" Target="https://m.edsoo.ru/8bc382b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19" Type="http://schemas.openxmlformats.org/officeDocument/2006/relationships/hyperlink" Target="https://m.edsoo.ru/8bc34860" TargetMode="External"/><Relationship Id="rId31" Type="http://schemas.openxmlformats.org/officeDocument/2006/relationships/hyperlink" Target="https://m.edsoo.ru/8bc35e2c" TargetMode="External"/><Relationship Id="rId44" Type="http://schemas.openxmlformats.org/officeDocument/2006/relationships/hyperlink" Target="https://m.edsoo.ru/8bc373f8" TargetMode="External"/><Relationship Id="rId52" Type="http://schemas.openxmlformats.org/officeDocument/2006/relationships/hyperlink" Target="https://m.edsoo.ru/8bc3819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8bc33fa0" TargetMode="External"/><Relationship Id="rId22" Type="http://schemas.openxmlformats.org/officeDocument/2006/relationships/hyperlink" Target="https://m.edsoo.ru/8bc350a8" TargetMode="External"/><Relationship Id="rId27" Type="http://schemas.openxmlformats.org/officeDocument/2006/relationships/hyperlink" Target="https://m.edsoo.ru/8bc35774" TargetMode="External"/><Relationship Id="rId30" Type="http://schemas.openxmlformats.org/officeDocument/2006/relationships/hyperlink" Target="https://m.edsoo.ru/8bc35c06" TargetMode="External"/><Relationship Id="rId35" Type="http://schemas.openxmlformats.org/officeDocument/2006/relationships/hyperlink" Target="https://m.edsoo.ru/8bc36656" TargetMode="External"/><Relationship Id="rId43" Type="http://schemas.openxmlformats.org/officeDocument/2006/relationships/hyperlink" Target="https://m.edsoo.ru/8bc37bdc" TargetMode="External"/><Relationship Id="rId48" Type="http://schemas.openxmlformats.org/officeDocument/2006/relationships/hyperlink" Target="https://m.edsoo.ru/8bc3851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bc3808c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8bc340ae" TargetMode="External"/><Relationship Id="rId17" Type="http://schemas.openxmlformats.org/officeDocument/2006/relationships/hyperlink" Target="https://m.edsoo.ru/8bc3464e" TargetMode="External"/><Relationship Id="rId25" Type="http://schemas.openxmlformats.org/officeDocument/2006/relationships/hyperlink" Target="https://m.edsoo.ru/8bc35544" TargetMode="External"/><Relationship Id="rId33" Type="http://schemas.openxmlformats.org/officeDocument/2006/relationships/hyperlink" Target="https://m.edsoo.ru/8bc35f3a" TargetMode="External"/><Relationship Id="rId38" Type="http://schemas.openxmlformats.org/officeDocument/2006/relationships/hyperlink" Target="https://m.edsoo.ru/8bc3678c" TargetMode="External"/><Relationship Id="rId46" Type="http://schemas.openxmlformats.org/officeDocument/2006/relationships/hyperlink" Target="https://m.edsoo.ru/8bc3798e" TargetMode="External"/><Relationship Id="rId20" Type="http://schemas.openxmlformats.org/officeDocument/2006/relationships/hyperlink" Target="https://m.edsoo.ru/8bc34d60" TargetMode="External"/><Relationship Id="rId41" Type="http://schemas.openxmlformats.org/officeDocument/2006/relationships/hyperlink" Target="https://m.edsoo.ru/8bc369ee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8bc34310" TargetMode="External"/><Relationship Id="rId23" Type="http://schemas.openxmlformats.org/officeDocument/2006/relationships/hyperlink" Target="https://m.edsoo.ru/8bc352ba" TargetMode="External"/><Relationship Id="rId28" Type="http://schemas.openxmlformats.org/officeDocument/2006/relationships/hyperlink" Target="https://m.edsoo.ru/8bc35878" TargetMode="External"/><Relationship Id="rId36" Type="http://schemas.openxmlformats.org/officeDocument/2006/relationships/hyperlink" Target="https://m.edsoo.ru/8bc36f52" TargetMode="External"/><Relationship Id="rId49" Type="http://schemas.openxmlformats.org/officeDocument/2006/relationships/hyperlink" Target="https://m.edsoo.ru/8bc386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A695-125A-45F0-A81C-8D7134D7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2305</Words>
  <Characters>13143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2024-09-28T09:34:00Z</cp:lastPrinted>
  <dcterms:created xsi:type="dcterms:W3CDTF">2024-10-20T17:08:00Z</dcterms:created>
  <dcterms:modified xsi:type="dcterms:W3CDTF">2024-10-20T17:08:00Z</dcterms:modified>
</cp:coreProperties>
</file>