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89" w:type="dxa"/>
        <w:tblInd w:w="334" w:type="dxa"/>
        <w:tblLook w:val="01E0"/>
      </w:tblPr>
      <w:tblGrid>
        <w:gridCol w:w="3085"/>
        <w:gridCol w:w="3360"/>
        <w:gridCol w:w="3444"/>
      </w:tblGrid>
      <w:tr w:rsidR="003B6639" w:rsidRPr="003B6639" w:rsidTr="003B6639">
        <w:tc>
          <w:tcPr>
            <w:tcW w:w="3085" w:type="dxa"/>
            <w:tcBorders>
              <w:bottom w:val="thinThickSmallGap" w:sz="24" w:space="0" w:color="auto"/>
            </w:tcBorders>
          </w:tcPr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МУНІЦИПАЛЬНИЙ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ЗАГАЛЬНООСВІТНІЙ 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ЗАКЛАД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МІСТА ДЖАНКОЯ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РЕСПУБЛІКИ КРИМ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«СЕРЕДНЯ ШКОЛА №3 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ІМЕНІ ГЕРОЯ  РАДЯНСЬКОГО СОЮЗУ Я.І.ЧАПІЧЕВА»</w:t>
            </w:r>
          </w:p>
          <w:p w:rsidR="003B6639" w:rsidRPr="003B6639" w:rsidRDefault="003B6639" w:rsidP="003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(МЗЗ «СШ № 3 ІМ.Я.І.ЧАПІЧЕВА»)</w:t>
            </w:r>
          </w:p>
        </w:tc>
        <w:tc>
          <w:tcPr>
            <w:tcW w:w="3360" w:type="dxa"/>
            <w:tcBorders>
              <w:bottom w:val="thinThickSmallGap" w:sz="24" w:space="0" w:color="auto"/>
            </w:tcBorders>
          </w:tcPr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ОБЩЕОБРАЗОВАТЕЛЬНОЕ УЧРЕЖДЕНИЕ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ГОРОДА ДЖАНКОЯ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РЕСПУБЛИКИ КРЫМ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«СРЕДНЯЯ ШКОЛА №3 </w:t>
            </w:r>
          </w:p>
          <w:p w:rsidR="003B6639" w:rsidRPr="003B6639" w:rsidRDefault="003B6639" w:rsidP="003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ИМЕНИ ГЕРОЯ СОВЕТСКОГО СОЮЗА Я.И.ЧАПИЧЕВА»</w:t>
            </w:r>
          </w:p>
          <w:p w:rsidR="003B6639" w:rsidRPr="003B6639" w:rsidRDefault="003B6639" w:rsidP="003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(МОУ «СШ № 3 ИМ.Я.И.ЧАПИЧЕВА»)          </w:t>
            </w:r>
          </w:p>
        </w:tc>
        <w:tc>
          <w:tcPr>
            <w:tcW w:w="3444" w:type="dxa"/>
            <w:tcBorders>
              <w:bottom w:val="thinThickSmallGap" w:sz="24" w:space="0" w:color="auto"/>
            </w:tcBorders>
          </w:tcPr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КЪЫРЫМ ДЖУМХУРИЕТИ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ДЖАНКОЙ ШЕЭРИ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 УМУМТАСИЛЬ МУЭССИСЕСИ</w:t>
            </w:r>
          </w:p>
          <w:p w:rsidR="003B6639" w:rsidRPr="003B6639" w:rsidRDefault="003B6639" w:rsidP="003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«СОВЕТЛЕР БИРЛИГИ КЪАРАМАНЫ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Я.И.ЧАПИЧЕВ АДЫНДА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3 ОРТА МЕКТЕП»</w:t>
            </w:r>
          </w:p>
          <w:p w:rsidR="003B6639" w:rsidRPr="003B6639" w:rsidRDefault="003B6639" w:rsidP="003B663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(МУМ «Я.И.ЧАПИЧЕВ АД. № 3 ОРТА МЕКТЕП»)</w:t>
            </w:r>
          </w:p>
        </w:tc>
      </w:tr>
    </w:tbl>
    <w:p w:rsidR="003B6639" w:rsidRPr="003B6639" w:rsidRDefault="003B6639" w:rsidP="003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ул. Чапичева, </w:t>
      </w:r>
      <w:smartTag w:uri="urn:schemas-microsoft-com:office:smarttags" w:element="metricconverter">
        <w:smartTagPr>
          <w:attr w:name="ProductID" w:val="1, г"/>
        </w:smartTagPr>
        <w:r w:rsidRPr="003B6639">
          <w:rPr>
            <w:rFonts w:ascii="Times New Roman" w:eastAsia="Times New Roman" w:hAnsi="Times New Roman" w:cs="Times New Roman"/>
            <w:color w:val="000000"/>
            <w:sz w:val="18"/>
            <w:szCs w:val="18"/>
            <w:lang w:eastAsia="ru-RU"/>
          </w:rPr>
          <w:t>1, г</w:t>
        </w:r>
      </w:smartTag>
      <w:proofErr w:type="gramStart"/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.Д</w:t>
      </w:r>
      <w:proofErr w:type="gramEnd"/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жанкой, Республика Крым,296100, тел.+7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de-DE" w:eastAsia="ru-RU"/>
        </w:rPr>
        <w:t>(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de-DE" w:eastAsia="ru-RU"/>
        </w:rPr>
        <w:t>6564) 3-42-40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de-DE" w:eastAsia="ru-RU"/>
        </w:rPr>
        <w:t xml:space="preserve"> - </w:t>
      </w:r>
      <w:proofErr w:type="spellStart"/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de-DE" w:eastAsia="ru-RU"/>
        </w:rPr>
        <w:t>mail</w:t>
      </w:r>
      <w:proofErr w:type="spellEnd"/>
      <w:r w:rsidRPr="003B663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de-DE" w:eastAsia="ru-RU"/>
        </w:rPr>
        <w:t>:</w:t>
      </w:r>
      <w:hyperlink r:id="rId8" w:history="1">
        <w:r w:rsidRPr="003B6639">
          <w:rPr>
            <w:rFonts w:ascii="Times New Roman" w:eastAsia="Times New Roman" w:hAnsi="Times New Roman" w:cs="Times New Roman"/>
            <w:color w:val="0000FF"/>
            <w:sz w:val="18"/>
            <w:u w:val="single"/>
            <w:lang w:eastAsia="ru-RU"/>
          </w:rPr>
          <w:t>school3_Djankoy@crimeaedu.ru</w:t>
        </w:r>
      </w:hyperlink>
    </w:p>
    <w:p w:rsidR="003B6639" w:rsidRPr="003B6639" w:rsidRDefault="003B6639" w:rsidP="003B6639">
      <w:pPr>
        <w:spacing w:after="0" w:line="240" w:lineRule="auto"/>
        <w:ind w:firstLine="27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КодОКПО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de-DE" w:eastAsia="ru-RU"/>
        </w:rPr>
        <w:t xml:space="preserve"> 00795465 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ОГРН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val="de-DE" w:eastAsia="ru-RU"/>
        </w:rPr>
        <w:t xml:space="preserve"> 1159102004698</w:t>
      </w:r>
      <w:r w:rsidRPr="003B66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ИНН/КПП 9105008042 / 910501001 </w:t>
      </w: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3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7"/>
      </w:tblGrid>
      <w:tr w:rsidR="003B6639" w:rsidRPr="003B6639" w:rsidTr="00C65A76">
        <w:tc>
          <w:tcPr>
            <w:tcW w:w="5637" w:type="dxa"/>
          </w:tcPr>
          <w:p w:rsidR="003B6639" w:rsidRDefault="003B3373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B3373">
              <w:rPr>
                <w:b/>
                <w:bCs/>
                <w:sz w:val="28"/>
                <w:szCs w:val="28"/>
              </w:rPr>
              <w:t>СОГЛАСОВАНО</w:t>
            </w:r>
          </w:p>
          <w:p w:rsidR="003B3373" w:rsidRDefault="003B3373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образования </w:t>
            </w:r>
          </w:p>
          <w:p w:rsidR="003B3373" w:rsidRDefault="003B3373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города Джанкоя</w:t>
            </w:r>
          </w:p>
          <w:p w:rsidR="003B3373" w:rsidRDefault="003B3373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 А.А. </w:t>
            </w:r>
            <w:proofErr w:type="spellStart"/>
            <w:r>
              <w:rPr>
                <w:bCs/>
                <w:sz w:val="28"/>
                <w:szCs w:val="28"/>
              </w:rPr>
              <w:t>Товма</w:t>
            </w:r>
            <w:proofErr w:type="spellEnd"/>
          </w:p>
          <w:p w:rsidR="00C65A76" w:rsidRDefault="00C65A76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0B4328">
              <w:rPr>
                <w:bCs/>
                <w:sz w:val="28"/>
                <w:szCs w:val="28"/>
              </w:rPr>
              <w:t>«___» ______ 2024 г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B3373" w:rsidRPr="003B3373" w:rsidRDefault="003B3373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3B6639" w:rsidRPr="003B6639" w:rsidRDefault="003B6639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3B6639" w:rsidRPr="003B6639" w:rsidRDefault="003B6639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B6639">
              <w:rPr>
                <w:bCs/>
                <w:sz w:val="28"/>
                <w:szCs w:val="28"/>
              </w:rPr>
              <w:t xml:space="preserve">Приказ </w:t>
            </w:r>
            <w:r w:rsidR="00C65A76">
              <w:rPr>
                <w:bCs/>
                <w:sz w:val="28"/>
                <w:szCs w:val="28"/>
              </w:rPr>
              <w:t xml:space="preserve">директора </w:t>
            </w:r>
            <w:r w:rsidRPr="003B6639">
              <w:rPr>
                <w:bCs/>
                <w:sz w:val="28"/>
                <w:szCs w:val="28"/>
              </w:rPr>
              <w:t>МОУ «СШ № 3 им. Я.И. Чапичева»</w:t>
            </w:r>
          </w:p>
          <w:p w:rsidR="003B6639" w:rsidRPr="003B6639" w:rsidRDefault="003B6639" w:rsidP="00C65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B6639">
              <w:rPr>
                <w:bCs/>
                <w:sz w:val="28"/>
                <w:szCs w:val="28"/>
              </w:rPr>
              <w:t>от 2</w:t>
            </w:r>
            <w:r w:rsidR="00C65A76">
              <w:rPr>
                <w:bCs/>
                <w:sz w:val="28"/>
                <w:szCs w:val="28"/>
              </w:rPr>
              <w:t>1.06</w:t>
            </w:r>
            <w:r w:rsidRPr="003B6639">
              <w:rPr>
                <w:bCs/>
                <w:sz w:val="28"/>
                <w:szCs w:val="28"/>
              </w:rPr>
              <w:t>.202</w:t>
            </w:r>
            <w:r w:rsidR="00C65A76">
              <w:rPr>
                <w:bCs/>
                <w:sz w:val="28"/>
                <w:szCs w:val="28"/>
              </w:rPr>
              <w:t>4</w:t>
            </w:r>
            <w:r w:rsidRPr="003B6639">
              <w:rPr>
                <w:bCs/>
                <w:sz w:val="28"/>
                <w:szCs w:val="28"/>
              </w:rPr>
              <w:t xml:space="preserve"> г. №</w:t>
            </w:r>
            <w:r w:rsidR="00C65A76" w:rsidRPr="00C65A76">
              <w:rPr>
                <w:bCs/>
                <w:sz w:val="28"/>
                <w:szCs w:val="28"/>
              </w:rPr>
              <w:t>284/1</w:t>
            </w:r>
            <w:r w:rsidRPr="00C65A76">
              <w:rPr>
                <w:bCs/>
                <w:sz w:val="28"/>
                <w:szCs w:val="28"/>
              </w:rPr>
              <w:t>/01-18</w:t>
            </w:r>
          </w:p>
        </w:tc>
      </w:tr>
      <w:tr w:rsidR="003B6639" w:rsidRPr="003B6639" w:rsidTr="00C65A76">
        <w:tc>
          <w:tcPr>
            <w:tcW w:w="5637" w:type="dxa"/>
          </w:tcPr>
          <w:p w:rsidR="003B6639" w:rsidRPr="003B6639" w:rsidRDefault="003B6639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3B6639" w:rsidRPr="003B6639" w:rsidRDefault="003B6639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B6639">
              <w:rPr>
                <w:bCs/>
                <w:sz w:val="28"/>
                <w:szCs w:val="28"/>
              </w:rPr>
              <w:t xml:space="preserve">Педагогический совет МОУ «СШ №3 </w:t>
            </w:r>
          </w:p>
          <w:p w:rsidR="003B6639" w:rsidRPr="003B6639" w:rsidRDefault="003B6639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B6639">
              <w:rPr>
                <w:bCs/>
                <w:sz w:val="28"/>
                <w:szCs w:val="28"/>
              </w:rPr>
              <w:t>им. Я.И. Чапичева»</w:t>
            </w:r>
          </w:p>
          <w:p w:rsidR="003B6639" w:rsidRPr="003B6639" w:rsidRDefault="003B6639" w:rsidP="00C65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B6639">
              <w:rPr>
                <w:bCs/>
                <w:sz w:val="28"/>
                <w:szCs w:val="28"/>
              </w:rPr>
              <w:t xml:space="preserve">Протокол от </w:t>
            </w:r>
            <w:r w:rsidR="00C65A76">
              <w:rPr>
                <w:bCs/>
                <w:sz w:val="28"/>
                <w:szCs w:val="28"/>
              </w:rPr>
              <w:t>21</w:t>
            </w:r>
            <w:r w:rsidRPr="003B6639">
              <w:rPr>
                <w:bCs/>
                <w:sz w:val="28"/>
                <w:szCs w:val="28"/>
              </w:rPr>
              <w:t>.</w:t>
            </w:r>
            <w:r w:rsidR="00C65A76">
              <w:rPr>
                <w:bCs/>
                <w:sz w:val="28"/>
                <w:szCs w:val="28"/>
              </w:rPr>
              <w:t>06</w:t>
            </w:r>
            <w:r w:rsidRPr="003B6639">
              <w:rPr>
                <w:bCs/>
                <w:sz w:val="28"/>
                <w:szCs w:val="28"/>
              </w:rPr>
              <w:t>.202</w:t>
            </w:r>
            <w:r w:rsidR="00C65A76">
              <w:rPr>
                <w:bCs/>
                <w:sz w:val="28"/>
                <w:szCs w:val="28"/>
              </w:rPr>
              <w:t>4</w:t>
            </w:r>
            <w:r w:rsidRPr="003B6639">
              <w:rPr>
                <w:bCs/>
                <w:sz w:val="28"/>
                <w:szCs w:val="28"/>
              </w:rPr>
              <w:t xml:space="preserve"> г. № </w:t>
            </w:r>
            <w:r w:rsidR="00C65A7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3B6639" w:rsidRPr="003B6639" w:rsidRDefault="003B6639" w:rsidP="003B66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Программа развития</w:t>
      </w: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Муниципального общеобразовательного учреждения </w:t>
      </w: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города Джанкоя Республики Крым</w:t>
      </w: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«Средняя школа № 3 имени Героя Советского Союза Я.И. Чапичева»</w:t>
      </w:r>
    </w:p>
    <w:p w:rsidR="003B6639" w:rsidRP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 результатам проблемно-ориентированного анализа текущего состояния и результатов самодиагностики  проекта </w:t>
      </w:r>
    </w:p>
    <w:p w:rsidR="003B6639" w:rsidRDefault="003B6639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«Школа </w:t>
      </w:r>
      <w:proofErr w:type="spellStart"/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Минпросвещения</w:t>
      </w:r>
      <w:proofErr w:type="spellEnd"/>
      <w:r w:rsidRP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России»</w:t>
      </w:r>
    </w:p>
    <w:p w:rsidR="00F47995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B6639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Период</w:t>
      </w:r>
      <w:r w:rsid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реализации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Программы развития</w:t>
      </w:r>
      <w:r w:rsidR="003B66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- 5 лет</w:t>
      </w:r>
    </w:p>
    <w:p w:rsidR="00F47995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47995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47995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47995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49B" w:rsidRDefault="00FD749B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995" w:rsidRPr="00F47995" w:rsidRDefault="00F47995" w:rsidP="003B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53"/>
        <w:gridCol w:w="6976"/>
      </w:tblGrid>
      <w:tr w:rsidR="001825B2" w:rsidRPr="00FD749B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FD749B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FD749B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F47995" w:rsidRPr="00FD749B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7995" w:rsidRPr="00FD749B" w:rsidRDefault="00F4799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95" w:rsidRPr="00FD749B" w:rsidRDefault="00F47995" w:rsidP="00FD7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города Джанкоя Республики Крым «Средняя школа № 3 имени Героя Советского Союза Я.И. Чапичева»</w:t>
            </w:r>
          </w:p>
        </w:tc>
      </w:tr>
      <w:tr w:rsidR="00F47995" w:rsidRPr="00FD749B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7995" w:rsidRPr="00FD749B" w:rsidRDefault="00F47995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95" w:rsidRPr="00FD749B" w:rsidRDefault="00F47995" w:rsidP="00FD749B">
            <w:pPr>
              <w:jc w:val="both"/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Федеральный закон «Об образовании в Российской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Федерации» от 29.12.2012 г. № 273-ФЗ;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Указ Президента Российской Федерации от 21 июля 2020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г.№474 «О национальных целях развития Российской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Федерации на период до 2030 года»;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Указ Президента Российской Федерации от 2 июля 2021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г.№400 «О стратегии национальной безопасности Российской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Федерации»;</w:t>
            </w:r>
          </w:p>
          <w:p w:rsidR="00F47995" w:rsidRPr="00FD749B" w:rsidRDefault="00F47995" w:rsidP="00FD749B">
            <w:pPr>
              <w:jc w:val="both"/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Национальный проект «Образование» 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t>утвержденный президиумом Совета при Президенте Российской Федерации по стратегическому развитию и национальным проектам (протокол от 17.12.2020 № 14);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Указ Президента Российской Федерации от 9 ноября 2022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г. №809 «Об утверждении Основ государственной политики по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сохранению и укреплению традиционных российских духовно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нравственных ценностей»;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Указ Президента Российской Федерации от 24 декабря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2014 г.№808 «Об утверждении Основ государственной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культурной политики» (с изменениями, внесенными Указом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Президента Российской Федерации от 25 января 2023 г. №35).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г. №1642);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Стратегия развития информационного общества в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Российской Федерации на 2017–2030 годы (утверждена Указом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Президента от 09.05.2017 № 203);</w:t>
            </w:r>
          </w:p>
          <w:p w:rsidR="00F47995" w:rsidRPr="00FD749B" w:rsidRDefault="00F47995" w:rsidP="00FD74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F47995" w:rsidRPr="00FD749B" w:rsidRDefault="00F47995" w:rsidP="00FD749B">
            <w:pPr>
              <w:jc w:val="both"/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Основы государственной молодежной политики до 2025 года (утверждены распоряжением Правительства от 29.11.2014 №2403-р);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Стратегия развития воспитания в РФ на период до 2025 года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(утверждена распоряжением Правительства </w:t>
            </w:r>
            <w:proofErr w:type="gramStart"/>
            <w:r w:rsidRPr="00FD749B">
              <w:rPr>
                <w:rStyle w:val="fontstyle21"/>
                <w:rFonts w:ascii="Times New Roman" w:hAnsi="Times New Roman"/>
              </w:rPr>
              <w:t>от</w:t>
            </w:r>
            <w:proofErr w:type="gramEnd"/>
            <w:r w:rsidRPr="00FD749B">
              <w:rPr>
                <w:rStyle w:val="fontstyle21"/>
                <w:rFonts w:ascii="Times New Roman" w:hAnsi="Times New Roman"/>
              </w:rPr>
              <w:t xml:space="preserve"> 29.05.2015 №996- р);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Федеральный государственный образовательный стандарт начального общего образования, утвержденный приказом Министерства просвещения РФ от 31.05.2021 г. №286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lastRenderedPageBreak/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Федеральный государственный образовательный стандарт основного общего образования, утвержденный приказом Министерства просвещения РФ от 31.05.2021 г. №287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Федеральный государственный образовательный стандарт среднего общего образования, утвержденный приказом Министерства просвещения РФ от 12.08.2022 г. №732</w:t>
            </w:r>
          </w:p>
          <w:p w:rsidR="00F47995" w:rsidRPr="00FD749B" w:rsidRDefault="00F47995" w:rsidP="00FD7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hyperlink r:id="rId9" w:history="1">
              <w:r w:rsidRPr="00FD749B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</w:t>
              </w:r>
            </w:hyperlink>
            <w:r w:rsidRPr="00FD7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7995" w:rsidRPr="00FD749B" w:rsidRDefault="00F47995" w:rsidP="00FD7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• </w:t>
            </w:r>
            <w:hyperlink r:id="rId10" w:history="1">
              <w:r w:rsidRPr="00FD749B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образования»; </w:t>
              </w:r>
            </w:hyperlink>
          </w:p>
          <w:p w:rsidR="00F47995" w:rsidRPr="00FD749B" w:rsidRDefault="00F47995" w:rsidP="00F479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  <w:color w:val="000000" w:themeColor="text1"/>
              </w:rPr>
              <w:t xml:space="preserve">• </w:t>
            </w:r>
            <w:hyperlink r:id="rId11" w:history="1">
              <w:r w:rsidRPr="00FD749B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</w:t>
              </w:r>
            </w:hyperlink>
          </w:p>
        </w:tc>
      </w:tr>
      <w:tr w:rsidR="001825B2" w:rsidRPr="00FD749B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FD749B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FD749B" w:rsidRDefault="007414CB" w:rsidP="007414C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создание единого образовательного пространства (в том числе в рамках административного округа г. Джанкой и Республики Крым) и равных условий для каждого обучающегося независимо от социальных и экономических факторов: места проживания, положения и состава семьи, укомплектованности образовательной организации, ее материальной обеспеченности </w:t>
            </w:r>
          </w:p>
        </w:tc>
      </w:tr>
      <w:tr w:rsidR="001825B2" w:rsidRPr="00FD749B" w:rsidTr="007414CB">
        <w:trPr>
          <w:trHeight w:val="231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FD749B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Проведение самодиагностики образовательной организации,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определение уровня соответствия модели «Школа </w:t>
            </w:r>
            <w:proofErr w:type="spellStart"/>
            <w:r w:rsidRPr="00FD749B">
              <w:rPr>
                <w:rStyle w:val="fontstyle21"/>
                <w:rFonts w:ascii="Times New Roman" w:hAnsi="Times New Roman"/>
              </w:rPr>
              <w:t>Минпросвещения</w:t>
            </w:r>
            <w:proofErr w:type="spellEnd"/>
            <w:r w:rsidRPr="00FD749B">
              <w:rPr>
                <w:rStyle w:val="fontstyle21"/>
                <w:rFonts w:ascii="Times New Roman" w:hAnsi="Times New Roman"/>
              </w:rPr>
              <w:t xml:space="preserve"> России»; 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•</w:t>
            </w:r>
            <w:r w:rsidRPr="00FD749B">
              <w:rPr>
                <w:rStyle w:val="fontstyle21"/>
                <w:rFonts w:ascii="Times New Roman" w:hAnsi="Times New Roman"/>
              </w:rPr>
              <w:t xml:space="preserve"> По результатам самодиагностики провести управленческий анализ и проектирование условий перехода на следующий уровень соответствия модели  «Школа </w:t>
            </w:r>
            <w:proofErr w:type="spellStart"/>
            <w:r w:rsidRPr="00FD749B">
              <w:rPr>
                <w:rStyle w:val="fontstyle21"/>
                <w:rFonts w:ascii="Times New Roman" w:hAnsi="Times New Roman"/>
              </w:rPr>
              <w:t>Минпросвещения</w:t>
            </w:r>
            <w:proofErr w:type="spellEnd"/>
            <w:r w:rsidRPr="00FD749B">
              <w:rPr>
                <w:rStyle w:val="fontstyle21"/>
                <w:rFonts w:ascii="Times New Roman" w:hAnsi="Times New Roman"/>
              </w:rPr>
              <w:t xml:space="preserve"> России» с учётом 8 магистральных направлений развития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1) Знание.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2) Воспитание.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3) Здоровье.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4) Творчество.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5) Профориентация.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6) Учитель. Школьные команды.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7) Школьный климат.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>8) Образовательная среда.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 •</w:t>
            </w:r>
            <w:r w:rsidRPr="00FD749B">
              <w:rPr>
                <w:rStyle w:val="fontstyle21"/>
                <w:rFonts w:ascii="Times New Roman" w:hAnsi="Times New Roman"/>
              </w:rPr>
              <w:t xml:space="preserve"> Построение системы персонифицированного профессионального развития педагогов и руководителей школы, обеспечивающую своевременную методическую подготовку с нацеленностью на достижение планируемы образовательных результатов.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•</w:t>
            </w:r>
            <w:r w:rsidRPr="00FD749B">
              <w:rPr>
                <w:rStyle w:val="fontstyle21"/>
                <w:rFonts w:ascii="Times New Roman" w:hAnsi="Times New Roman"/>
              </w:rPr>
              <w:t xml:space="preserve"> Формирование предметно-пространственной среды в перспективе </w:t>
            </w:r>
            <w:proofErr w:type="spellStart"/>
            <w:r w:rsidRPr="00FD749B">
              <w:rPr>
                <w:rStyle w:val="fontstyle21"/>
                <w:rFonts w:ascii="Times New Roman" w:hAnsi="Times New Roman"/>
              </w:rPr>
              <w:t>цифровизации</w:t>
            </w:r>
            <w:proofErr w:type="spellEnd"/>
            <w:r w:rsidRPr="00FD749B">
              <w:rPr>
                <w:rStyle w:val="fontstyle21"/>
                <w:rFonts w:ascii="Times New Roman" w:hAnsi="Times New Roman"/>
              </w:rPr>
              <w:t xml:space="preserve"> образования для расширения возможности  индивидуализации образовательного процесса с нацеленностью на достижение планируемых образовательных результатов.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 xml:space="preserve">Расширение возможности образовательного партнёрства для повышения качества освоения содержания учебных предметов в </w:t>
            </w:r>
            <w:r w:rsidRPr="00FD749B">
              <w:rPr>
                <w:rStyle w:val="fontstyle21"/>
                <w:rFonts w:ascii="Times New Roman" w:hAnsi="Times New Roman"/>
              </w:rPr>
              <w:lastRenderedPageBreak/>
              <w:t>практическом применении.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Развитие управленческой модели школы.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Развитие направления работы с семьей (школа для ребёнка и для всей семьи).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Независимая оценка качества образования, а также система внутреннего аудита.</w:t>
            </w:r>
          </w:p>
          <w:p w:rsidR="007414CB" w:rsidRPr="00FD749B" w:rsidRDefault="007414CB" w:rsidP="007414CB">
            <w:pPr>
              <w:rPr>
                <w:rStyle w:val="fontstyle2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•</w:t>
            </w:r>
            <w:r w:rsidRPr="00FD749B">
              <w:rPr>
                <w:rStyle w:val="fontstyle21"/>
                <w:rFonts w:ascii="Times New Roman" w:hAnsi="Times New Roman"/>
              </w:rPr>
              <w:t xml:space="preserve">Модернизация материально-технической базы </w:t>
            </w:r>
          </w:p>
          <w:p w:rsidR="001825B2" w:rsidRPr="00FD749B" w:rsidRDefault="007414CB" w:rsidP="007414C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21"/>
                <w:rFonts w:ascii="Times New Roman" w:hAnsi="Times New Roman"/>
              </w:rPr>
              <w:t>Повышение конкурентных преимуще</w:t>
            </w:r>
            <w:proofErr w:type="gramStart"/>
            <w:r w:rsidRPr="00FD749B">
              <w:rPr>
                <w:rStyle w:val="fontstyle21"/>
                <w:rFonts w:ascii="Times New Roman" w:hAnsi="Times New Roman"/>
              </w:rPr>
              <w:t>ств шк</w:t>
            </w:r>
            <w:proofErr w:type="gramEnd"/>
            <w:r w:rsidRPr="00FD749B">
              <w:rPr>
                <w:rStyle w:val="fontstyle21"/>
                <w:rFonts w:ascii="Times New Roman" w:hAnsi="Times New Roman"/>
              </w:rPr>
              <w:t>олы как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образовательной организации, ориентированной на создание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>условий для формирования успешной личности ученика.</w:t>
            </w:r>
          </w:p>
        </w:tc>
      </w:tr>
      <w:tr w:rsidR="001825B2" w:rsidRPr="00FD749B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FD749B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4DD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Достижение показателей не ниже среднего уровня «Школы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749B">
              <w:rPr>
                <w:rStyle w:val="fontstyle01"/>
                <w:rFonts w:ascii="Times New Roman" w:hAnsi="Times New Roman"/>
              </w:rPr>
              <w:t>Минпросвещения</w:t>
            </w:r>
            <w:proofErr w:type="spellEnd"/>
            <w:r w:rsidRPr="00FD749B">
              <w:rPr>
                <w:rStyle w:val="fontstyle01"/>
                <w:rFonts w:ascii="Times New Roman" w:hAnsi="Times New Roman"/>
              </w:rPr>
              <w:t xml:space="preserve"> России», соответствие единым требованиям к образовательной среде, школьному климату, организации образовательной, просветительской, воспитательной деятельности.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Предоставление каждому обучающемуся качественного общего образования, достижение максимально возможных электронных образовательных ресурсов, обеспечение объективной внутренней системы оценки качества образования.</w:t>
            </w:r>
          </w:p>
          <w:p w:rsidR="005354DD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Развитие личностных качеств обучающихся в соответствии с приоритетами государственной политики в сфере воспитания на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основе российских традиционных духовно-нравственных ценностей.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 xml:space="preserve">Формирование </w:t>
            </w:r>
            <w:proofErr w:type="spellStart"/>
            <w:r w:rsidRPr="00FD749B">
              <w:rPr>
                <w:rStyle w:val="fontstyle01"/>
                <w:rFonts w:ascii="Times New Roman" w:hAnsi="Times New Roman"/>
              </w:rPr>
              <w:t>здоровьесберегающего</w:t>
            </w:r>
            <w:proofErr w:type="spellEnd"/>
            <w:r w:rsidRPr="00FD749B">
              <w:rPr>
                <w:rStyle w:val="fontstyle01"/>
                <w:rFonts w:ascii="Times New Roman" w:hAnsi="Times New Roman"/>
              </w:rPr>
              <w:t xml:space="preserve"> потенциала  общеобразовательной организации на основе применения специальных технологий и методик обучения и воспитания, в том числе адаптивных, направленных на гармоничное физическое и психическое развитие, социальное благополучие, сохранение и укрепление </w:t>
            </w:r>
            <w:proofErr w:type="gramStart"/>
            <w:r w:rsidRPr="00FD749B">
              <w:rPr>
                <w:rStyle w:val="fontstyle01"/>
                <w:rFonts w:ascii="Times New Roman" w:hAnsi="Times New Roman"/>
              </w:rPr>
              <w:t>здоровья</w:t>
            </w:r>
            <w:proofErr w:type="gramEnd"/>
            <w:r w:rsidRPr="00FD749B">
              <w:rPr>
                <w:rStyle w:val="fontstyle01"/>
                <w:rFonts w:ascii="Times New Roman" w:hAnsi="Times New Roman"/>
              </w:rPr>
              <w:t xml:space="preserve"> и обеспечение личной безопасности обучающихся.</w:t>
            </w:r>
          </w:p>
          <w:p w:rsidR="005354DD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proofErr w:type="gramStart"/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Формирование осознанного отношения обучающихся к профессионально-трудовой сфере, основанного на создании  условий для формирования у них набора компетенций,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проб, сетевых программ с колледжами и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вузами, сотрудничества с семьей, с участием работодателей и заинтересованной общественности.</w:t>
            </w:r>
            <w:proofErr w:type="gramEnd"/>
          </w:p>
          <w:p w:rsidR="005354DD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Создание условий и ситуаций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обучающихся.</w:t>
            </w:r>
          </w:p>
          <w:p w:rsidR="005354DD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 xml:space="preserve">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</w:t>
            </w:r>
            <w:r w:rsidRPr="00FD749B">
              <w:rPr>
                <w:rStyle w:val="fontstyle01"/>
                <w:rFonts w:ascii="Times New Roman" w:hAnsi="Times New Roman"/>
              </w:rPr>
              <w:lastRenderedPageBreak/>
              <w:t>сопровождение) и максимальное использование потенциала каждого члена команды.</w:t>
            </w:r>
          </w:p>
          <w:p w:rsidR="005354DD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Формирование уклада общеобразовательной организации, поддерживающего ценности, принципы, нравственную культуру, создание безопасного и комфортного образовательного пространства.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 xml:space="preserve">Создание современной мотивирующей образовательной среды являющейся действенным инструментом становления субъектной позиции </w:t>
            </w:r>
            <w:proofErr w:type="gramStart"/>
            <w:r w:rsidRPr="00FD749B">
              <w:rPr>
                <w:rStyle w:val="fontstyle01"/>
                <w:rFonts w:ascii="Times New Roman" w:hAnsi="Times New Roman"/>
              </w:rPr>
              <w:t>обучающихся</w:t>
            </w:r>
            <w:proofErr w:type="gramEnd"/>
            <w:r w:rsidRPr="00FD749B">
              <w:rPr>
                <w:rStyle w:val="fontstyle01"/>
                <w:rFonts w:ascii="Times New Roman" w:hAnsi="Times New Roman"/>
              </w:rPr>
              <w:t>.</w:t>
            </w:r>
          </w:p>
          <w:p w:rsidR="001825B2" w:rsidRPr="00FD749B" w:rsidRDefault="005354DD" w:rsidP="005354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Расширение перечня дополнительных образовательных услуг.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▪ </w:t>
            </w:r>
            <w:r w:rsidRPr="00FD749B">
              <w:rPr>
                <w:rStyle w:val="fontstyle01"/>
                <w:rFonts w:ascii="Times New Roman" w:hAnsi="Times New Roman"/>
              </w:rPr>
              <w:t>Расширение партнерских отношений/сетевого взаимодействия: заключение договоров с профессиональными учебными заведениями и предприятиями.</w:t>
            </w:r>
          </w:p>
        </w:tc>
      </w:tr>
      <w:tr w:rsidR="005354DD" w:rsidRPr="00FD749B" w:rsidTr="00FD749B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4DD" w:rsidRPr="00FD749B" w:rsidRDefault="005354D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4DD" w:rsidRPr="00FD749B" w:rsidRDefault="005354DD" w:rsidP="00FD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Администрация муниципального общеобразовательного учреждения города Джанкоя Республики Крым «Средняя школа № 3 имени Героя Советского Союза Я.И. Чапичева», о педагогический коллектив школы</w:t>
            </w:r>
          </w:p>
        </w:tc>
      </w:tr>
      <w:tr w:rsidR="005354DD" w:rsidRPr="00FD749B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4DD" w:rsidRPr="00FD749B" w:rsidRDefault="005354D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4DD" w:rsidRPr="00FD749B" w:rsidRDefault="005354DD" w:rsidP="005354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hAnsi="Times New Roman" w:cs="Times New Roman"/>
                <w:sz w:val="24"/>
                <w:szCs w:val="24"/>
              </w:rPr>
              <w:t>2024-2029 г.г.</w:t>
            </w:r>
          </w:p>
        </w:tc>
      </w:tr>
      <w:tr w:rsidR="005354DD" w:rsidRPr="00FD749B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4DD" w:rsidRPr="00FD749B" w:rsidRDefault="005354D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4DD" w:rsidRPr="00FD749B" w:rsidRDefault="005354DD" w:rsidP="00FD7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D749B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proofErr w:type="gramEnd"/>
            <w:r w:rsidRPr="00FD749B">
              <w:rPr>
                <w:rFonts w:ascii="Times New Roman" w:hAnsi="Times New Roman" w:cs="Times New Roman"/>
                <w:sz w:val="24"/>
                <w:szCs w:val="24"/>
              </w:rPr>
              <w:t>, реализация, обобщающий</w:t>
            </w:r>
          </w:p>
        </w:tc>
      </w:tr>
      <w:tr w:rsidR="005354DD" w:rsidRPr="00FD749B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4DD" w:rsidRPr="00FD749B" w:rsidRDefault="005354DD" w:rsidP="00657C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FD74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57CC9" w:rsidRPr="00FD7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2024/2025</w:t>
            </w:r>
            <w:r w:rsidRPr="00FD74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923" w:rsidRPr="00FD749B" w:rsidRDefault="00682923" w:rsidP="00657C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 xml:space="preserve">1-й этап – подготовительный 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Аналитико-диагностическая деятельность.</w:t>
            </w:r>
          </w:p>
          <w:p w:rsidR="00657CC9" w:rsidRPr="00FD749B" w:rsidRDefault="00682923" w:rsidP="00657C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Задачи: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анализ состояния учебно-воспитательного процесса;</w:t>
            </w:r>
          </w:p>
          <w:p w:rsidR="00657CC9" w:rsidRPr="00FD749B" w:rsidRDefault="00682923" w:rsidP="00657C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- информационно-просветительская работа среди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педагогической и родительской общественности с целью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подготовки к изменениям в образовательной деятельности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школы;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подготовка локальных актов;</w:t>
            </w:r>
          </w:p>
          <w:p w:rsidR="00657CC9" w:rsidRPr="00FD749B" w:rsidRDefault="00682923" w:rsidP="00657C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- разработка методического обеспечения деятельности школы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для реализации магистральных направлений и создания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ключевых условий реализации Программы;</w:t>
            </w:r>
          </w:p>
          <w:p w:rsidR="005354DD" w:rsidRPr="00FD749B" w:rsidRDefault="00682923" w:rsidP="00657C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>- определение стратегии и тактики развития школы.</w:t>
            </w:r>
          </w:p>
        </w:tc>
      </w:tr>
      <w:tr w:rsidR="00EA6BC8" w:rsidRPr="00FD749B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6BC8" w:rsidRPr="00FD749B" w:rsidRDefault="00EA6BC8" w:rsidP="00EA6B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FD7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(2026-2028)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BC8" w:rsidRPr="00FD749B" w:rsidRDefault="00EA6BC8" w:rsidP="00FD7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2-й этап – практический</w:t>
            </w:r>
          </w:p>
          <w:p w:rsidR="00EA6BC8" w:rsidRPr="00FD749B" w:rsidRDefault="00EA6BC8" w:rsidP="00FD749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Задачи: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реализация мероприятий дорожной карты программы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развития;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корректировка решений в сфере управления образовательной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деятельности;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совершенствование механизмов реализации программы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развития;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достижение школой уровня соответствия статусу «Школа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D749B">
              <w:rPr>
                <w:rStyle w:val="fontstyle01"/>
                <w:rFonts w:ascii="Times New Roman" w:hAnsi="Times New Roman"/>
              </w:rPr>
              <w:t>Минпросвещения</w:t>
            </w:r>
            <w:proofErr w:type="spellEnd"/>
            <w:r w:rsidRPr="00FD749B">
              <w:rPr>
                <w:rStyle w:val="fontstyle01"/>
                <w:rFonts w:ascii="Times New Roman" w:hAnsi="Times New Roman"/>
              </w:rPr>
              <w:t xml:space="preserve"> России» не ниже среднего.</w:t>
            </w:r>
          </w:p>
        </w:tc>
      </w:tr>
      <w:tr w:rsidR="00EA6BC8" w:rsidRPr="00FD749B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6BC8" w:rsidRPr="00FD749B" w:rsidRDefault="00EA6BC8" w:rsidP="00EA6B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Pr="00FD7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(2028/2029)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BC8" w:rsidRPr="00FD749B" w:rsidRDefault="00EA6BC8" w:rsidP="00EA6B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3-й этап – обобщающий</w:t>
            </w:r>
          </w:p>
          <w:p w:rsidR="00EA6BC8" w:rsidRPr="00FD749B" w:rsidRDefault="00EA6BC8" w:rsidP="00EA6B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Задачи: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- отработка и интерпретация данных за 5 лет;</w:t>
            </w:r>
          </w:p>
          <w:p w:rsidR="00EA6BC8" w:rsidRPr="00FD749B" w:rsidRDefault="00EA6BC8" w:rsidP="00EA6B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- соотнесение результатов реализации программы с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>поставленными целями и задачами.</w:t>
            </w:r>
          </w:p>
          <w:p w:rsidR="00EA6BC8" w:rsidRPr="00FD749B" w:rsidRDefault="00EA6BC8" w:rsidP="00EA6B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>- определение перспектив и путей дальнейшего развития</w:t>
            </w:r>
            <w:r w:rsidRPr="00FD749B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Рефлексивный анализ и принятие управленческих решений по перспективе развития ОО</w:t>
            </w:r>
          </w:p>
        </w:tc>
      </w:tr>
      <w:tr w:rsidR="00EA6BC8" w:rsidRPr="00FD749B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6BC8" w:rsidRPr="00FD749B" w:rsidRDefault="00EA6BC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BC8" w:rsidRPr="00FD749B" w:rsidRDefault="00EA6BC8" w:rsidP="00FD749B">
            <w:pPr>
              <w:jc w:val="both"/>
              <w:rPr>
                <w:rStyle w:val="fontstyle01"/>
                <w:rFonts w:ascii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Реализация настоящей Программы предполагается за счет: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01"/>
                <w:rFonts w:ascii="Times New Roman" w:hAnsi="Times New Roman"/>
              </w:rPr>
              <w:t>бюджетного финансирования;</w:t>
            </w:r>
          </w:p>
          <w:p w:rsidR="00EA6BC8" w:rsidRPr="00FD749B" w:rsidRDefault="00EA6BC8" w:rsidP="00FD7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Style w:val="fontstyle2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01"/>
                <w:rFonts w:ascii="Times New Roman" w:hAnsi="Times New Roman"/>
              </w:rPr>
              <w:t>привлечения инвестиций для развития образовательного учреждения;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21"/>
                <w:rFonts w:ascii="Times New Roman" w:hAnsi="Times New Roman"/>
              </w:rPr>
              <w:t xml:space="preserve">• </w:t>
            </w:r>
            <w:r w:rsidRPr="00FD749B">
              <w:rPr>
                <w:rStyle w:val="fontstyle01"/>
                <w:rFonts w:ascii="Times New Roman" w:hAnsi="Times New Roman"/>
              </w:rPr>
              <w:t>участие в конкурсах, смотрах, инновационных проектах.</w:t>
            </w:r>
          </w:p>
        </w:tc>
      </w:tr>
      <w:tr w:rsidR="00EA6BC8" w:rsidRPr="00FD749B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6BC8" w:rsidRPr="00FD749B" w:rsidRDefault="00EA6BC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BC8" w:rsidRPr="00FD749B" w:rsidRDefault="00EA6BC8" w:rsidP="00EA6BC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49" w:firstLine="0"/>
              <w:jc w:val="both"/>
              <w:rPr>
                <w:rStyle w:val="fontstyle01"/>
                <w:rFonts w:ascii="Times New Roman" w:eastAsia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Постоянный контроль выполнения Программы осуществляет администрация МОУ «СШ № 3 им. Я. И. Чапичева» с ежегодным обсуждением результатов на итоговом педагогическом совете.</w:t>
            </w:r>
          </w:p>
          <w:p w:rsidR="00EA6BC8" w:rsidRPr="00FD749B" w:rsidRDefault="00EA6BC8" w:rsidP="00EA6BC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49" w:firstLine="0"/>
              <w:jc w:val="both"/>
              <w:rPr>
                <w:rStyle w:val="fontstyle01"/>
                <w:rFonts w:ascii="Times New Roman" w:eastAsia="Times New Roman" w:hAnsi="Times New Roman"/>
              </w:rPr>
            </w:pPr>
            <w:r w:rsidRPr="00FD749B">
              <w:rPr>
                <w:rStyle w:val="fontstyle01"/>
                <w:rFonts w:ascii="Times New Roman" w:hAnsi="Times New Roman"/>
              </w:rPr>
              <w:t>Административная команда на постоянной основе осуществляет ведение мониторинга по реализации</w:t>
            </w:r>
            <w:r w:rsidRPr="00FD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49B">
              <w:rPr>
                <w:rStyle w:val="fontstyle01"/>
                <w:rFonts w:ascii="Times New Roman" w:hAnsi="Times New Roman"/>
              </w:rPr>
              <w:t xml:space="preserve">Программы развития, анализ и рефлексию образовательной деятельности. По итогам мониторинга принимаются управленческие решения по конкретизации, коррекции, дополнению Программы развития на соответствие модели и целевому уровню «Школы </w:t>
            </w:r>
            <w:proofErr w:type="spellStart"/>
            <w:r w:rsidRPr="00FD749B">
              <w:rPr>
                <w:rStyle w:val="fontstyle01"/>
                <w:rFonts w:ascii="Times New Roman" w:hAnsi="Times New Roman"/>
              </w:rPr>
              <w:t>Минпросвещения</w:t>
            </w:r>
            <w:proofErr w:type="spellEnd"/>
            <w:r w:rsidRPr="00FD749B">
              <w:rPr>
                <w:rStyle w:val="fontstyle01"/>
                <w:rFonts w:ascii="Times New Roman" w:hAnsi="Times New Roman"/>
              </w:rPr>
              <w:t xml:space="preserve"> России»</w:t>
            </w:r>
          </w:p>
          <w:p w:rsidR="00EA6BC8" w:rsidRPr="00FD749B" w:rsidRDefault="00EA6BC8" w:rsidP="00EA6BC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4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B">
              <w:rPr>
                <w:rStyle w:val="fontstyle01"/>
                <w:rFonts w:ascii="Times New Roman" w:hAnsi="Times New Roman"/>
              </w:rPr>
              <w:t>Результаты контроля публикуются ежегодно в Публичном докладе на сайте школы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12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1. Муниципальное общеобразовательное учреждение города Джанкоя Республики Крым «Средняя школа № 3 имени Героя Советского Союза Я.И. Чапичева» / МОУ «СШ № 3 им. Я.И. Чапичева»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2. Год основания: 1938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3. ИНН: 9105008042 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4. Учредитель: администрация города Джанкоя Республики Крым.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5. Сведения о лицензии (номер и дата) и приложения к лицензии: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образовательной деятельности от 11.03.2021г. № 82_1589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реестра лицензий № 82_1589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6. Юридический и фактический адрес: 296100, Российская Федерация, Республика Крым, город Джанкой, улица Чапичева, дом 1.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ОО: +7 (365-64) 3-42-40, </w:t>
            </w:r>
          </w:p>
          <w:p w:rsidR="0010560F" w:rsidRPr="007D0C3A" w:rsidRDefault="0010560F" w:rsidP="007D0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ОО: </w:t>
            </w:r>
            <w:hyperlink r:id="rId13" w:history="1">
              <w:r w:rsidRPr="007D0C3A">
                <w:rPr>
                  <w:rStyle w:val="af1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7D0C3A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school3_Djankoy@crimeaedu.ru</w:t>
              </w:r>
            </w:hyperlink>
            <w:r w:rsidRPr="007D0C3A">
              <w:rPr>
                <w:rStyle w:val="aff1"/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0560F" w:rsidRPr="007D0C3A" w:rsidRDefault="0010560F" w:rsidP="007D0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ОО в сети «Интернет»:</w:t>
            </w:r>
          </w:p>
          <w:p w:rsidR="0010560F" w:rsidRPr="007D0C3A" w:rsidRDefault="00AF679E" w:rsidP="007D0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D749B" w:rsidRPr="007D0C3A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https://djankoy3.crimeaschool.ru</w:t>
              </w:r>
            </w:hyperlink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Количество классов: 20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НОО – 8;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ООО – 12;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СОО – 2.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обучающихся: всего – 511 чел.;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Количество детей с ОВЗ – 15 чел.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Количество детей инвалидов – 13 чел.</w:t>
            </w:r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МОУ «СШ № 3 им. Я.И. Чапичева» осуществляется на основе сочетания принципов единоначалия и коллегиальности. Единоличным исполнительным органом МОУ «СШ № 3 им. Я.И. Чапичева»  является руководитель  - директор, который осуществляет текущее руководство деятельностью учреждения. 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Коллегиальными органами управления МОУ «СШ № 3 им. Я.И. Чапичева» являются Управляющий Совет, Педагогический совет, Общее собрание трудового коллектива. 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proofErr w:type="spell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через Методический совет и школьные методические объединения учителей предметников (5 ШМО).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В МОУ «СШ № 3 им. Я.И. Чапичева» реализуются ООП НОО, ООП ООО, ООП СОО, включающие в себя внеурочную деятельность. 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Так же реализуются программы доп. образования «Театр танца» и «Дорогами истории».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школьный Музей боевой славы. 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Экспериментальная и инновационная работа, реализация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br/>
              <w:t>инновационных программ и технологий: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базовая школа по внедрению курса «Основы финансовой грамотности;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- участие в федеральном проекте «Цифровая образовательная среда».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Ведётся коррекционная работа с детьми с особыми потребностями. Организовано инклюзивное образование, обучение на дому </w:t>
            </w:r>
            <w:proofErr w:type="gram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br/>
              <w:t>Для 10-11 классов открыто профильное (предпрофессиональное) обучение. Заключены договора межсетевого взаимодействия.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внедряются в практику работы эффективные педагогические 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технологии: модульное обучение, информационно-коммуникационные технологии, технологии, развивающие творческие способности детей, проектная и исследовательская деятельность; проводятся предметные недели, отчетные конференции, научно-практические конференции.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IT-инфраструктура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Непременным условием повышения качества образования является освоение участниками образовательных отношений информационных технологий и использование их в практической деятельности. Компьютерная база образовательного учреждения ежегодно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пополняется.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Ведется работа по повышению квалификации педагогов в области информационных технологий через курсовую подготовку, посещение и анализ уроков с использованием информационных технологий, организацию конкурсов презентаций. </w:t>
            </w:r>
            <w:proofErr w:type="gramStart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Оборудованы</w:t>
            </w:r>
            <w:proofErr w:type="gramEnd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компьютерных класса с выходом в Интернет и локальной сетью. В классах </w:t>
            </w:r>
            <w:proofErr w:type="gramStart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компьютеров. Оборудован Кабинет ЦОС.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школе функционирует локальная сеть с выходом в Интернет. Оснащены все учебные кабинеты, рабочие места заместителей директора, социального педагога, педагога-психолога, школьного библиотекаря, директора. Кабинеты, физики, информатики, кабинета начальных классов оборудованы интерактивными досками. Мультимедийными проекторами оборудованы все кабинеты.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Есть оборудованная площадка ГТО, спортивный зал, зал лечебной физкультуры. Зоны отдыха </w:t>
            </w:r>
            <w:proofErr w:type="gram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еседки.</w:t>
            </w:r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работает в режиме пятидневной учебной недели. 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школе организовано в две смены (вторая смена для обучающихся 3-4 классов).  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календарный график состоит из четырех учебных периодов (четвертей). В течение года между учебными периодами установлены каникулы. Начало учебного дня в 8:00. Вторая смена (для 3-4 классов) с 13.00.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Продолжительность перемен – 10 - 20 минут. Расписание занятий предусматривает перерыв достаточной продолжительности для питания учащихся.</w:t>
            </w:r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Кадровый состав в целом остается стабильным, достигшим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высокого уровня профессионализма и ответственности </w:t>
            </w:r>
            <w:proofErr w:type="gram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результаты своего труда.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по уровню образования: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Высшее – 30;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– 1;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12 педагогов имеют высшую категорию;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8 педагогов имеют 1-ю категорию;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Социальный педагог – 1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Педагог психолог – 1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 – 1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 - 1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Ведомственные награды: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Нагрудный знак «Отличник образования» - 1 чел.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Грамоты Министерства просвещения РФ – 5 чел.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Грамоты Министерства образования науки и молодёжи РК – 8 чел.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 - 1 чел.</w:t>
            </w:r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</w:t>
            </w:r>
            <w:r w:rsidRPr="007D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социума, наличие социальных партнеров</w:t>
            </w:r>
          </w:p>
        </w:tc>
        <w:tc>
          <w:tcPr>
            <w:tcW w:w="3717" w:type="pct"/>
          </w:tcPr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«СШ№3 им. </w:t>
            </w:r>
            <w:proofErr w:type="spellStart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Я.И.Чапичева</w:t>
            </w:r>
            <w:proofErr w:type="spellEnd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относительном отдалении от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культурных центров и промышленных предприятий. Школа 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расположена по соседству с другим образовательным учреждение</w:t>
            </w:r>
            <w:proofErr w:type="gramStart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СШ№4.</w:t>
            </w:r>
          </w:p>
          <w:p w:rsidR="0010560F" w:rsidRPr="007D0C3A" w:rsidRDefault="0010560F" w:rsidP="007D0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муниципалитете функционируют различные организации,</w:t>
            </w:r>
            <w:r w:rsidRPr="007D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взаимодействие с которыми позволяет реализовать модель школьного образования, основанную на интегративной связи образования, науки и социальных структур. Обучающиеся школы посещают ДЮСШ, Дом школьника, Школу искусств, библиотеки, музей и др. культурно-просветительские организации города. </w:t>
            </w:r>
          </w:p>
        </w:tc>
      </w:tr>
      <w:tr w:rsidR="0010560F" w:rsidRPr="007D0C3A" w:rsidTr="0010560F">
        <w:tc>
          <w:tcPr>
            <w:tcW w:w="1283" w:type="pct"/>
          </w:tcPr>
          <w:p w:rsidR="0010560F" w:rsidRPr="007D0C3A" w:rsidRDefault="0010560F" w:rsidP="007D0C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описание достижений ОО за </w:t>
            </w:r>
            <w:proofErr w:type="gram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FD749B" w:rsidRPr="007D0C3A" w:rsidRDefault="0010560F" w:rsidP="007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МОУ «СШ № 3 им. </w:t>
            </w:r>
            <w:proofErr w:type="spell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Я.И.Чапичева</w:t>
            </w:r>
            <w:proofErr w:type="spellEnd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» победители и призёры </w:t>
            </w:r>
            <w:r w:rsidR="00E64B00" w:rsidRPr="007D0C3A"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Всероссийской олимпиады школьников, участники и призёры регионального этапа.</w:t>
            </w:r>
          </w:p>
          <w:p w:rsidR="0010560F" w:rsidRPr="007D0C3A" w:rsidRDefault="00FD749B" w:rsidP="007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proofErr w:type="gramStart"/>
            <w:r w:rsidRPr="007D0C3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F0279E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защиты МАН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победители, призёры муниципального этапа, участники и призёры регионального.</w:t>
            </w:r>
          </w:p>
          <w:p w:rsidR="00F37D0A" w:rsidRPr="007D0C3A" w:rsidRDefault="00E65F16" w:rsidP="007D0C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призёры </w:t>
            </w:r>
            <w:r w:rsidR="00F37D0A"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 w:rsidR="00F37D0A" w:rsidRPr="007D0C3A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gramEnd"/>
            <w:r w:rsidR="00F37D0A"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участники и призёры регионального этапа конкурсов</w:t>
            </w:r>
            <w:r w:rsidR="00FD749B" w:rsidRPr="007D0C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7D0A" w:rsidRPr="007D0C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национальные ценности», </w:t>
            </w:r>
          </w:p>
          <w:p w:rsidR="00F37D0A" w:rsidRPr="007D0C3A" w:rsidRDefault="00F37D0A" w:rsidP="007D0C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«Лучший классный руководитель», «Сердце отданное людям», «Урок нравственности», «Вместе ярче - конкурс проектов исследовательской деятельности», «Дорога глазами детей - конспекты по ПДД», «Крым - полуостров мечты», «Стиль жизни – здоровье», «Я против коррупции», </w:t>
            </w:r>
          </w:p>
          <w:p w:rsidR="00F37D0A" w:rsidRPr="007D0C3A" w:rsidRDefault="00F37D0A" w:rsidP="007D0C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«Большой фестиваль творчества»,  «Крым в сердце моём», «Крымский вальс»</w:t>
            </w:r>
            <w:proofErr w:type="gramStart"/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наследники Победы», «</w:t>
            </w:r>
            <w:r w:rsidRPr="007D0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Наследники традиций», «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Пасхальная ассамблея», «Наш поиск и творчество тебе Родина», «Азбука профессий», «Исследовательский старт», «К чистым истокам», «Космические фантазии»</w:t>
            </w:r>
            <w:r w:rsidR="00FD749B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Мирный космос</w:t>
            </w:r>
            <w:r w:rsidR="00FD749B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гордость Крыма</w:t>
            </w:r>
            <w:r w:rsidR="00FD749B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F37D0A" w:rsidRPr="007D0C3A" w:rsidRDefault="00FD749B" w:rsidP="007D0C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Первооткрыва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Сохраним мож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евельник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 науку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F37D0A" w:rsidRPr="007D0C3A" w:rsidRDefault="00FD749B" w:rsidP="007D0C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школьных музеев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памяти выше всех обелисков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грамотность. Бюджет сказочной страны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F37D0A" w:rsidRPr="007D0C3A" w:rsidRDefault="00FD749B" w:rsidP="007D0C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"Семейные аттракционы"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классика</w:t>
            </w:r>
            <w:r w:rsidR="002A4D2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Республиканский детский конкурс-2024 «Читаем </w:t>
            </w:r>
            <w:proofErr w:type="spellStart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С.Н.Сергеева-Ценского</w:t>
            </w:r>
            <w:proofErr w:type="spellEnd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Году семьи в России</w:t>
            </w:r>
            <w:r w:rsidR="002A4D2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Поэтическое перо</w:t>
            </w:r>
            <w:r w:rsidR="002A4D2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F37D0A" w:rsidRPr="007D0C3A" w:rsidRDefault="002A4D2A" w:rsidP="007D0C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глазами детей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Эколята</w:t>
            </w:r>
            <w:proofErr w:type="spellEnd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раздельный сбор отходов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F37D0A" w:rsidRPr="007D0C3A" w:rsidRDefault="002A4D2A" w:rsidP="007D0C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года России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- конкурс школьных театров "Краски театра"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сочинений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навстречу!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 года 2024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функциональной грамотности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</w:t>
            </w:r>
            <w:proofErr w:type="spellStart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джанкойцев</w:t>
            </w:r>
            <w:proofErr w:type="spellEnd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вписанные в летопись войны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«Серебря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мяч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»»,</w:t>
            </w:r>
          </w:p>
          <w:p w:rsidR="00E65F16" w:rsidRPr="007D0C3A" w:rsidRDefault="002A4D2A" w:rsidP="007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главы РК по футболу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силомер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«Турнир по волейболу»,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Судьба моей семьи в судьбе моей страны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Декламация произведений Риза </w:t>
            </w:r>
            <w:proofErr w:type="spellStart"/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Фазыла</w:t>
            </w:r>
            <w:proofErr w:type="spellEnd"/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F37D0A"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душа народа</w:t>
            </w:r>
            <w:r w:rsidRPr="007D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D37997" w:rsidRDefault="00D37997" w:rsidP="00D3799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1A7EA6" w:rsidRPr="00D37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 w:rsidRPr="00D37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37997" w:rsidRDefault="00D37997" w:rsidP="00D379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2855D8" w:rsidRDefault="00EC1A1F" w:rsidP="00D379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15559" w:type="dxa"/>
        <w:tblLayout w:type="fixed"/>
        <w:tblLook w:val="04A0"/>
      </w:tblPr>
      <w:tblGrid>
        <w:gridCol w:w="503"/>
        <w:gridCol w:w="2299"/>
        <w:gridCol w:w="2352"/>
        <w:gridCol w:w="766"/>
        <w:gridCol w:w="1701"/>
        <w:gridCol w:w="1843"/>
        <w:gridCol w:w="2410"/>
        <w:gridCol w:w="3685"/>
      </w:tblGrid>
      <w:tr w:rsidR="00D231CC" w:rsidRPr="00E1645C" w:rsidTr="007D0C3A">
        <w:trPr>
          <w:trHeight w:val="288"/>
          <w:tblHeader/>
        </w:trPr>
        <w:tc>
          <w:tcPr>
            <w:tcW w:w="503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9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352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766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</w:t>
            </w:r>
            <w:proofErr w:type="gramStart"/>
            <w:r w:rsidR="002A4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3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410" w:type="dxa"/>
            <w:noWrap/>
            <w:hideMark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685" w:type="dxa"/>
          </w:tcPr>
          <w:p w:rsidR="00D231CC" w:rsidRPr="00E1645C" w:rsidRDefault="00D231CC" w:rsidP="00D37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r w:rsidR="00E64B00"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</w:rPr>
              <w:t>в</w:t>
            </w:r>
            <w:r w:rsidR="00E64B0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ения </w:t>
            </w:r>
            <w:r>
              <w:rPr>
                <w:rFonts w:ascii="Times New Roman" w:hAnsi="Times New Roman"/>
              </w:rPr>
              <w:lastRenderedPageBreak/>
              <w:t>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</w:t>
            </w:r>
            <w:r w:rsidR="002A4D2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профиля, личного образовательного маршрута и т. д.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педагогической диагностики по выявлению индивидуальных способностей и особенностей развития.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</w:t>
            </w:r>
            <w:r>
              <w:rPr>
                <w:rFonts w:ascii="Times New Roman" w:hAnsi="Times New Roman"/>
              </w:rPr>
              <w:lastRenderedPageBreak/>
              <w:t>дифференциации и индивидуализации обучения.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административного контроля организации профильного обучения.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автоматизированных систем по </w:t>
            </w:r>
            <w:proofErr w:type="spellStart"/>
            <w:r>
              <w:rPr>
                <w:rFonts w:ascii="Times New Roman" w:hAnsi="Times New Roman"/>
              </w:rPr>
              <w:t>организационно-управленческихм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профориентационных мер (посещение производственных предприятий, организаций </w:t>
            </w:r>
            <w:r>
              <w:rPr>
                <w:rFonts w:ascii="Times New Roman" w:hAnsi="Times New Roman"/>
              </w:rPr>
              <w:lastRenderedPageBreak/>
              <w:t>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</w:t>
            </w:r>
            <w:r>
              <w:rPr>
                <w:rFonts w:ascii="Times New Roman" w:hAnsi="Times New Roman"/>
              </w:rPr>
              <w:lastRenderedPageBreak/>
              <w:t>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вариативности содержания образовательных программ, соответствующих </w:t>
            </w:r>
            <w:r>
              <w:rPr>
                <w:rFonts w:ascii="Times New Roman" w:hAnsi="Times New Roman"/>
              </w:rPr>
              <w:lastRenderedPageBreak/>
              <w:t>образовательным потребностям и интересам обучающихся.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своевременного обеспечения </w:t>
            </w:r>
            <w:r>
              <w:rPr>
                <w:rFonts w:ascii="Times New Roman" w:hAnsi="Times New Roman"/>
              </w:rPr>
              <w:lastRenderedPageBreak/>
              <w:t>учебниками и учебными пособиями в полном объеме.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Изучение нормативной базы (федеральный перечень учебников).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наличия в </w:t>
            </w:r>
            <w:r>
              <w:rPr>
                <w:rFonts w:ascii="Times New Roman" w:hAnsi="Times New Roman"/>
              </w:rPr>
              <w:lastRenderedPageBreak/>
              <w:t>полном объеме учебников и учебных пособий.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r w:rsidR="002A4D2A">
              <w:rPr>
                <w:rFonts w:ascii="Times New Roman" w:hAnsi="Times New Roman"/>
              </w:rPr>
              <w:t>своевременного</w:t>
            </w:r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</w:t>
            </w:r>
            <w:r>
              <w:rPr>
                <w:rFonts w:ascii="Times New Roman" w:hAnsi="Times New Roman"/>
              </w:rPr>
              <w:lastRenderedPageBreak/>
              <w:t xml:space="preserve">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осуществлении углубленного изучения отдельных предметов.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</w:t>
            </w:r>
            <w:r>
              <w:rPr>
                <w:rFonts w:ascii="Times New Roman" w:hAnsi="Times New Roman"/>
              </w:rPr>
              <w:lastRenderedPageBreak/>
              <w:t>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</w:t>
            </w:r>
            <w:r>
              <w:rPr>
                <w:rFonts w:ascii="Times New Roman" w:hAnsi="Times New Roman"/>
              </w:rPr>
              <w:lastRenderedPageBreak/>
              <w:t>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выпускников 11 класса, получивших </w:t>
            </w:r>
            <w:r>
              <w:rPr>
                <w:rFonts w:ascii="Times New Roman" w:hAnsi="Times New Roman"/>
              </w:rPr>
              <w:lastRenderedPageBreak/>
              <w:t>медаль За особые успехи в учении (I и (или) II степени)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Наличие выпускников 11 класса, получивших медаль </w:t>
            </w:r>
            <w:r>
              <w:rPr>
                <w:rFonts w:ascii="Times New Roman" w:hAnsi="Times New Roman"/>
              </w:rPr>
              <w:lastRenderedPageBreak/>
              <w:t>«За особые успехи в учении», которые набрали по одному из предметов ЕГЭ менее 70 баллов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Необъективность текущего и итогового оценивания.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методической грамотности </w:t>
            </w:r>
            <w:proofErr w:type="spellStart"/>
            <w:r>
              <w:rPr>
                <w:rFonts w:ascii="Times New Roman" w:hAnsi="Times New Roman"/>
              </w:rPr>
              <w:t>педработников</w:t>
            </w:r>
            <w:proofErr w:type="spellEnd"/>
            <w:r>
              <w:rPr>
                <w:rFonts w:ascii="Times New Roman" w:hAnsi="Times New Roman"/>
              </w:rPr>
              <w:t xml:space="preserve"> по соблюдению принципов </w:t>
            </w:r>
            <w:r>
              <w:rPr>
                <w:rFonts w:ascii="Times New Roman" w:hAnsi="Times New Roman"/>
              </w:rPr>
              <w:lastRenderedPageBreak/>
              <w:t>объективного оценивания.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Контроль соблюдения требований локальных актов, регламентирующих формы, порядок и периодичность текущего контроля успеваемости и промежуточной аттестацию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процедур внешней независимой оценки качества подготовки  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Развитие культуры академической честности обучающихся и педагогических работников.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результативности образовательной деятельности, в том числе в аспекте </w:t>
            </w:r>
            <w:proofErr w:type="spellStart"/>
            <w:r>
              <w:rPr>
                <w:rFonts w:ascii="Times New Roman" w:hAnsi="Times New Roman"/>
              </w:rPr>
              <w:t>наличяе</w:t>
            </w:r>
            <w:proofErr w:type="spellEnd"/>
            <w:r>
              <w:rPr>
                <w:rFonts w:ascii="Times New Roman" w:hAnsi="Times New Roman"/>
              </w:rPr>
              <w:t xml:space="preserve"> выпускников 11 класса, получивших медаль «За особые успехи в учении», которые набрали по одному из предметов ЕГЭ менее 70 баллов.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объективности результатов  текущего контроля успеваемости, промежуточной и итоговой аттестации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контроля  результативности  профильного и углубленного  обучения, обучения по индивидуальным планам.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обеспечения подготовки обучающихся, претендующих на получение медали «За особые успехи в учении» к ЕГЭ.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выпускников 11 класса, не получивших </w:t>
            </w:r>
            <w:r>
              <w:rPr>
                <w:rFonts w:ascii="Times New Roman" w:hAnsi="Times New Roman"/>
              </w:rPr>
              <w:lastRenderedPageBreak/>
              <w:t>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Наличие выпускников 11 класса, не получивших аттестаты о среднем </w:t>
            </w:r>
            <w:r>
              <w:rPr>
                <w:rFonts w:ascii="Times New Roman" w:hAnsi="Times New Roman"/>
              </w:rPr>
              <w:lastRenderedPageBreak/>
              <w:t>общем образовании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Несформированная система подготовки обучающихся к ЕГЭ.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</w:t>
            </w:r>
            <w:r>
              <w:rPr>
                <w:rFonts w:ascii="Times New Roman" w:hAnsi="Times New Roman"/>
              </w:rPr>
              <w:lastRenderedPageBreak/>
              <w:t xml:space="preserve">включение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ЕГЭ по предмету,  проведение тренинга по заполнению бланков ЕГЭ.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течение </w:t>
            </w:r>
            <w:proofErr w:type="spellStart"/>
            <w:r>
              <w:rPr>
                <w:rFonts w:ascii="Times New Roman" w:hAnsi="Times New Roman"/>
              </w:rPr>
              <w:t>учебногогода</w:t>
            </w:r>
            <w:proofErr w:type="spellEnd"/>
            <w:r>
              <w:rPr>
                <w:rFonts w:ascii="Times New Roman" w:hAnsi="Times New Roman"/>
              </w:rPr>
              <w:t xml:space="preserve"> тренировочных и диагностических работ в формате ЕГЭ, анализ динамики результатов.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ЕГЭ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ЕГЭ.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ЕГЭ, по решению типовых заданий в формате ЕГЭ, консультаций по проблемным темам.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индивидуальных консультаций обучающихся по выявленным в ходе оценочных </w:t>
            </w:r>
            <w:proofErr w:type="spellStart"/>
            <w:r>
              <w:rPr>
                <w:rFonts w:ascii="Times New Roman" w:hAnsi="Times New Roman"/>
              </w:rPr>
              <w:t>процеду</w:t>
            </w:r>
            <w:proofErr w:type="spellEnd"/>
            <w:r>
              <w:rPr>
                <w:rFonts w:ascii="Times New Roman" w:hAnsi="Times New Roman"/>
              </w:rPr>
              <w:t xml:space="preserve"> дефицитам.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</w:t>
            </w:r>
            <w:r>
              <w:rPr>
                <w:rFonts w:ascii="Times New Roman" w:hAnsi="Times New Roman"/>
              </w:rPr>
              <w:lastRenderedPageBreak/>
              <w:t>ЕГЭ неуспевающих обучающихся,  разработка индивидуального плана подготовки к ЕГЭ по предмету.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ЕГЭ.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деятельности; организация своевременной разработки и реализации  индивидуальных уч</w:t>
            </w:r>
            <w:r w:rsidR="007D0C3A">
              <w:rPr>
                <w:rFonts w:ascii="Times New Roman" w:hAnsi="Times New Roman"/>
              </w:rPr>
              <w:t>ебных планов, направленных на п</w:t>
            </w:r>
            <w:r>
              <w:rPr>
                <w:rFonts w:ascii="Times New Roman" w:hAnsi="Times New Roman"/>
              </w:rPr>
              <w:t>реодоление неуспешности.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ЕГЭ.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 по подготовке к ЕГЭ.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ЕГЭ.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освоения и применения  педагогическими работниками эффективных современных образовательных технологий, форм и методов обучения при подготовке к ЕГЭ.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</w:t>
            </w:r>
            <w:r>
              <w:rPr>
                <w:rFonts w:ascii="Times New Roman" w:hAnsi="Times New Roman"/>
              </w:rPr>
              <w:lastRenderedPageBreak/>
              <w:t>актуализация мер морального и материального стимулирования.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мотивации обучающихся к успешному завершению среднего общего образования и получению аттестата о среднем общем образовании.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обучающихся в соответствии с возрастными, индивидуальными особенностями и особыми образовательными потребностями.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по актуальности успешного завершения среднего общего образования и получения аттестата о среднем общем образовании.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Обучающимся обеспечено 3‒4 часа еженедельных занятий внеурочной деятельностью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</w:t>
            </w:r>
            <w:r>
              <w:rPr>
                <w:rFonts w:ascii="Times New Roman" w:hAnsi="Times New Roman"/>
              </w:rPr>
              <w:lastRenderedPageBreak/>
              <w:t xml:space="preserve">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на курсах повышения квалификации по </w:t>
            </w:r>
            <w:r>
              <w:rPr>
                <w:rFonts w:ascii="Times New Roman" w:hAnsi="Times New Roman"/>
              </w:rPr>
              <w:lastRenderedPageBreak/>
              <w:t>организации учебно-исследовательской и проектной деятельности в рамках внеурочной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подготовки к </w:t>
            </w:r>
            <w:r>
              <w:rPr>
                <w:rFonts w:ascii="Times New Roman" w:hAnsi="Times New Roman"/>
              </w:rPr>
              <w:lastRenderedPageBreak/>
              <w:t>участию обучающихся во Всероссийской олимпиаде школьников.</w:t>
            </w:r>
          </w:p>
        </w:tc>
        <w:tc>
          <w:tcPr>
            <w:tcW w:w="3685" w:type="dxa"/>
          </w:tcPr>
          <w:p w:rsidR="00763F5C" w:rsidRDefault="007D0C3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работы с ода</w:t>
            </w:r>
            <w:r w:rsidR="003B6639">
              <w:rPr>
                <w:rFonts w:ascii="Times New Roman" w:hAnsi="Times New Roman"/>
              </w:rPr>
              <w:t>ренными детьми, включающую выявление, поддержку и сопровождение, развитие интеллектуальной  одаренности.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интереса обучающихся к участию в </w:t>
            </w:r>
            <w:r>
              <w:rPr>
                <w:rFonts w:ascii="Times New Roman" w:hAnsi="Times New Roman"/>
              </w:rPr>
              <w:lastRenderedPageBreak/>
              <w:t>олимпиадном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</w:t>
            </w:r>
            <w:r>
              <w:rPr>
                <w:rFonts w:ascii="Times New Roman" w:hAnsi="Times New Roman"/>
              </w:rPr>
              <w:lastRenderedPageBreak/>
              <w:t>региональном/заключительном  этапе ВСОШ.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</w:t>
            </w:r>
            <w:r>
              <w:rPr>
                <w:rFonts w:ascii="Times New Roman" w:hAnsi="Times New Roman"/>
              </w:rPr>
              <w:lastRenderedPageBreak/>
              <w:t>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(в соответствии с рекомендованными </w:t>
            </w:r>
            <w:r>
              <w:rPr>
                <w:rFonts w:ascii="Times New Roman" w:hAnsi="Times New Roman"/>
              </w:rPr>
              <w:lastRenderedPageBreak/>
              <w:t>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Применение электронных образовательных ресурсов и дистанционных образовательных технологий в </w:t>
            </w:r>
            <w:r>
              <w:rPr>
                <w:rFonts w:ascii="Times New Roman" w:hAnsi="Times New Roman"/>
              </w:rPr>
              <w:lastRenderedPageBreak/>
              <w:t>образовании обучающихся с ОВЗ, с инвалидностью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</w:t>
            </w:r>
            <w:r>
              <w:rPr>
                <w:rFonts w:ascii="Times New Roman" w:hAnsi="Times New Roman"/>
              </w:rPr>
              <w:lastRenderedPageBreak/>
              <w:t>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</w:t>
            </w:r>
            <w:r>
              <w:rPr>
                <w:rFonts w:ascii="Times New Roman" w:hAnsi="Times New Roman"/>
              </w:rPr>
              <w:lastRenderedPageBreak/>
              <w:t>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</w:t>
            </w:r>
            <w:r>
              <w:rPr>
                <w:rFonts w:ascii="Times New Roman" w:hAnsi="Times New Roman"/>
              </w:rPr>
              <w:lastRenderedPageBreak/>
              <w:t>образования, на семинарах, тренингах, конференциях и иных мероприятиях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Системная работа (цикл мероприятий)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Количество школьных просветительских мероприятий по ЗОЖ, по профилактике курения табака, употребления алкоголя и наркотических </w:t>
            </w:r>
            <w:r>
              <w:rPr>
                <w:rFonts w:ascii="Times New Roman" w:hAnsi="Times New Roman"/>
              </w:rPr>
              <w:lastRenderedPageBreak/>
              <w:t>средств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Более 5 мероприятий за учебный год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Созданный в общеобразовательной организации спортивный клуб не включен в Единый </w:t>
            </w:r>
            <w:r>
              <w:rPr>
                <w:rFonts w:ascii="Times New Roman" w:hAnsi="Times New Roman"/>
              </w:rPr>
              <w:lastRenderedPageBreak/>
              <w:t>Всероссийский реестр школьных спортивных клубов.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Отсутствие дополнительных образовательных услуг в области физической культуры и спорта, или менее 10% обучающихся постоянно посещают занятия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</w:t>
            </w:r>
            <w:r>
              <w:rPr>
                <w:rFonts w:ascii="Times New Roman" w:hAnsi="Times New Roman"/>
              </w:rPr>
              <w:lastRenderedPageBreak/>
              <w:t>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</w:t>
            </w:r>
            <w:r>
              <w:rPr>
                <w:rFonts w:ascii="Times New Roman" w:hAnsi="Times New Roman"/>
              </w:rPr>
              <w:lastRenderedPageBreak/>
              <w:t>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Отсутствие 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</w:t>
            </w:r>
            <w:r>
              <w:rPr>
                <w:rFonts w:ascii="Times New Roman" w:hAnsi="Times New Roman"/>
              </w:rPr>
              <w:lastRenderedPageBreak/>
              <w:t>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Учителя не владеют технологией </w:t>
            </w:r>
            <w:r>
              <w:rPr>
                <w:rFonts w:ascii="Times New Roman" w:hAnsi="Times New Roman"/>
              </w:rPr>
              <w:lastRenderedPageBreak/>
              <w:t>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педагогов по вопросам формирования и развития </w:t>
            </w:r>
            <w:r>
              <w:rPr>
                <w:rFonts w:ascii="Times New Roman" w:hAnsi="Times New Roman"/>
              </w:rPr>
              <w:lastRenderedPageBreak/>
              <w:t>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в организации </w:t>
            </w:r>
            <w:r>
              <w:rPr>
                <w:rFonts w:ascii="Times New Roman" w:hAnsi="Times New Roman"/>
              </w:rPr>
              <w:lastRenderedPageBreak/>
              <w:t>отдельного кабинета учителя-логопеда и (или) учителя-дефектолога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Создание условий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Недостаточная работа по привлечению </w:t>
            </w:r>
            <w:r>
              <w:rPr>
                <w:rFonts w:ascii="Times New Roman" w:hAnsi="Times New Roman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Кадровый дефицит по подготовке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комплексе «Готов к </w:t>
            </w:r>
            <w:r>
              <w:rPr>
                <w:rFonts w:ascii="Times New Roman" w:hAnsi="Times New Roman"/>
              </w:rPr>
              <w:lastRenderedPageBreak/>
              <w:t>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</w:t>
            </w:r>
            <w:r>
              <w:rPr>
                <w:rFonts w:ascii="Times New Roman" w:hAnsi="Times New Roman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</w:t>
            </w:r>
            <w:r>
              <w:rPr>
                <w:rFonts w:ascii="Times New Roman" w:hAnsi="Times New Roman"/>
              </w:rPr>
              <w:lastRenderedPageBreak/>
              <w:t xml:space="preserve">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направленностей дополнительного образования для удовлетворения запросов всех обучающихся, в т.ч. путем реализации программ дополнительного образования в сетевой форме.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</w:t>
            </w:r>
            <w:r>
              <w:rPr>
                <w:rFonts w:ascii="Times New Roman" w:hAnsi="Times New Roman"/>
              </w:rPr>
              <w:lastRenderedPageBreak/>
              <w:t xml:space="preserve">квалификации заместителя директора по воспитательной работе по </w:t>
            </w:r>
            <w:proofErr w:type="spellStart"/>
            <w:r>
              <w:rPr>
                <w:rFonts w:ascii="Times New Roman" w:hAnsi="Times New Roman"/>
              </w:rPr>
              <w:t>воспросам</w:t>
            </w:r>
            <w:proofErr w:type="spellEnd"/>
            <w:r>
              <w:rPr>
                <w:rFonts w:ascii="Times New Roman" w:hAnsi="Times New Roman"/>
              </w:rPr>
              <w:t xml:space="preserve">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r>
              <w:rPr>
                <w:rFonts w:ascii="Times New Roman" w:hAnsi="Times New Roman"/>
              </w:rPr>
              <w:lastRenderedPageBreak/>
              <w:t>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</w:t>
            </w:r>
            <w:r>
              <w:rPr>
                <w:rFonts w:ascii="Times New Roman" w:hAnsi="Times New Roman"/>
              </w:rPr>
              <w:lastRenderedPageBreak/>
              <w:t xml:space="preserve">дополнительного образования.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ресурсов внешней среды для реализации программ дополнительного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Заключение договоров о реализации программ дополнительного образования в сетевой форме.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</w:t>
            </w:r>
            <w:r>
              <w:rPr>
                <w:rFonts w:ascii="Times New Roman" w:hAnsi="Times New Roman"/>
              </w:rPr>
              <w:lastRenderedPageBreak/>
              <w:t>оборудования для реализации дополнительного образования.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достаточного количества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по всем направленностям.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программы на предмет качества их содержания, соответствия интересам и </w:t>
            </w:r>
            <w:r>
              <w:rPr>
                <w:rFonts w:ascii="Times New Roman" w:hAnsi="Times New Roman"/>
              </w:rPr>
              <w:lastRenderedPageBreak/>
              <w:t>потребностям обучающихся и их родителей (законных представителей).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технологических кружков на базе общеобразовательной организации и/или в </w:t>
            </w:r>
            <w:r>
              <w:rPr>
                <w:rFonts w:ascii="Times New Roman" w:hAnsi="Times New Roman"/>
              </w:rPr>
              <w:lastRenderedPageBreak/>
              <w:t>рамках сетевого взаимодействия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технической и естественно-научной направленностей.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переподготовки </w:t>
            </w:r>
            <w:r>
              <w:rPr>
                <w:rFonts w:ascii="Times New Roman" w:hAnsi="Times New Roman"/>
              </w:rPr>
              <w:lastRenderedPageBreak/>
              <w:t>кадров.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</w:t>
            </w:r>
            <w:r>
              <w:rPr>
                <w:rFonts w:ascii="Times New Roman" w:hAnsi="Times New Roman"/>
              </w:rPr>
              <w:lastRenderedPageBreak/>
              <w:t>и естественно-научной направленностей.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ресурсов внешней среды для реализации программ дополнительного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в сетевой форме.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</w:t>
            </w:r>
            <w:r>
              <w:rPr>
                <w:rFonts w:ascii="Times New Roman" w:hAnsi="Times New Roman"/>
              </w:rPr>
              <w:lastRenderedPageBreak/>
              <w:t>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в общеобразовательной организации.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</w:t>
            </w:r>
            <w:r>
              <w:rPr>
                <w:rFonts w:ascii="Times New Roman" w:hAnsi="Times New Roman"/>
              </w:rPr>
              <w:lastRenderedPageBreak/>
              <w:t>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победителей и призеров </w:t>
            </w:r>
            <w:r>
              <w:rPr>
                <w:rFonts w:ascii="Times New Roman" w:hAnsi="Times New Roman"/>
              </w:rPr>
              <w:lastRenderedPageBreak/>
              <w:t>различных олимпиад (кроме ВСОШ), смотров, конкурсов, конференций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 Наличие победителей и (или) призеров </w:t>
            </w:r>
            <w:r>
              <w:rPr>
                <w:rFonts w:ascii="Times New Roman" w:hAnsi="Times New Roman"/>
              </w:rPr>
              <w:lastRenderedPageBreak/>
              <w:t xml:space="preserve">конкурсов, фестивалей, олимпиад, конференций на региональном уровне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«Творчество»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Развитие талантов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выстроена система выявления и развития </w:t>
            </w:r>
            <w:r>
              <w:rPr>
                <w:rFonts w:ascii="Times New Roman" w:hAnsi="Times New Roman"/>
              </w:rPr>
              <w:lastRenderedPageBreak/>
              <w:t xml:space="preserve">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</w:t>
            </w:r>
            <w:r>
              <w:rPr>
                <w:rFonts w:ascii="Times New Roman" w:hAnsi="Times New Roman"/>
              </w:rPr>
              <w:lastRenderedPageBreak/>
              <w:t xml:space="preserve">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r w:rsidR="005D657B">
              <w:rPr>
                <w:rFonts w:ascii="Times New Roman" w:hAnsi="Times New Roman"/>
              </w:rPr>
              <w:t>критериев</w:t>
            </w:r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r w:rsidR="005D657B">
              <w:rPr>
                <w:rFonts w:ascii="Times New Roman" w:hAnsi="Times New Roman"/>
              </w:rPr>
              <w:t>выявлению</w:t>
            </w:r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классных руководителей с мотивированными </w:t>
            </w:r>
            <w:r>
              <w:rPr>
                <w:rFonts w:ascii="Times New Roman" w:hAnsi="Times New Roman"/>
              </w:rPr>
              <w:lastRenderedPageBreak/>
              <w:t>обучающимися, их родителями и учителями-предметниками.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Сетевая форма реализации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Сетевая форма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с 2 и более организациями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</w:t>
            </w:r>
            <w:r>
              <w:rPr>
                <w:rFonts w:ascii="Times New Roman" w:hAnsi="Times New Roman"/>
              </w:rPr>
              <w:lastRenderedPageBreak/>
              <w:t>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</w:t>
            </w:r>
            <w:r>
              <w:rPr>
                <w:rFonts w:ascii="Times New Roman" w:hAnsi="Times New Roman"/>
              </w:rPr>
              <w:lastRenderedPageBreak/>
              <w:t>пространства, включая создание и функционирование школьного хора.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руководителя хора, концертмейстера, педагога-организатора и педагогического коллектива по функционированию Школьного хора.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программы музыкальной направленности по направлению «Хоровое пение».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</w:t>
            </w:r>
            <w:r>
              <w:rPr>
                <w:rFonts w:ascii="Times New Roman" w:hAnsi="Times New Roman"/>
              </w:rPr>
              <w:lastRenderedPageBreak/>
              <w:t>потребностями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</w:t>
            </w:r>
            <w:r>
              <w:rPr>
                <w:rFonts w:ascii="Times New Roman" w:hAnsi="Times New Roman"/>
              </w:rPr>
              <w:lastRenderedPageBreak/>
              <w:t>выпуски газет, журналов и т. д. (для каждого школьного творческого объединения)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Более 2 в год (для каждого школьного творческого объединения)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Взаимодействие образовательной организации и родителей в процессе </w:t>
            </w:r>
            <w:r>
              <w:rPr>
                <w:rFonts w:ascii="Times New Roman" w:hAnsi="Times New Roman"/>
              </w:rPr>
              <w:lastRenderedPageBreak/>
              <w:t>реализации рабочей программы воспитания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Осуществляется с использованием регламентированных и неформальных форм </w:t>
            </w:r>
            <w:r>
              <w:rPr>
                <w:rFonts w:ascii="Times New Roman" w:hAnsi="Times New Roman"/>
              </w:rPr>
              <w:lastRenderedPageBreak/>
              <w:t>взаимодействия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организован административный контроль деятельности классных </w:t>
            </w:r>
            <w:r>
              <w:rPr>
                <w:rFonts w:ascii="Times New Roman" w:hAnsi="Times New Roman"/>
              </w:rPr>
              <w:lastRenderedPageBreak/>
              <w:t>руководителей.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план административного контроля, учитывающие контроль деятельности классных </w:t>
            </w:r>
            <w:r>
              <w:rPr>
                <w:rFonts w:ascii="Times New Roman" w:hAnsi="Times New Roman"/>
              </w:rPr>
              <w:lastRenderedPageBreak/>
              <w:t>руководителей.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организации, классов), участвующих в обсуждении и решении вопросов воспитания и обучения.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стимулируется развитие </w:t>
            </w:r>
            <w:r>
              <w:rPr>
                <w:rFonts w:ascii="Times New Roman" w:hAnsi="Times New Roman"/>
              </w:rPr>
              <w:lastRenderedPageBreak/>
              <w:t>неформальных форм взаимодействия образовательной организации и родителей.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неформальных форм взаимодействия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</w:t>
            </w:r>
            <w:r>
              <w:rPr>
                <w:rFonts w:ascii="Times New Roman" w:hAnsi="Times New Roman"/>
              </w:rPr>
              <w:lastRenderedPageBreak/>
              <w:t>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</w:t>
            </w:r>
            <w:r>
              <w:rPr>
                <w:rFonts w:ascii="Times New Roman" w:hAnsi="Times New Roman"/>
              </w:rPr>
              <w:lastRenderedPageBreak/>
              <w:t>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</w:t>
            </w:r>
            <w:r>
              <w:rPr>
                <w:rFonts w:ascii="Times New Roman" w:hAnsi="Times New Roman"/>
              </w:rPr>
              <w:lastRenderedPageBreak/>
              <w:t>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привлечению специалистов других </w:t>
            </w:r>
            <w:r>
              <w:rPr>
                <w:rFonts w:ascii="Times New Roman" w:hAnsi="Times New Roman"/>
              </w:rPr>
              <w:lastRenderedPageBreak/>
              <w:t>организаций (образовательных, социальных и др.).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материально-технического оснащения для реализации программ по туризму, отсутствие необходимого личного и группового </w:t>
            </w:r>
            <w:r>
              <w:rPr>
                <w:rFonts w:ascii="Times New Roman" w:hAnsi="Times New Roman"/>
              </w:rPr>
              <w:lastRenderedPageBreak/>
              <w:t>снаряжения.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Использование для закупки туристического оборудования средств грантов, спонсорской помощи.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</w:t>
            </w:r>
            <w:r>
              <w:rPr>
                <w:rFonts w:ascii="Times New Roman" w:hAnsi="Times New Roman"/>
              </w:rPr>
              <w:lastRenderedPageBreak/>
              <w:t>программы краеведения или школьного туризма.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Организация летних </w:t>
            </w:r>
            <w:r>
              <w:rPr>
                <w:rFonts w:ascii="Times New Roman" w:hAnsi="Times New Roman"/>
              </w:rPr>
              <w:lastRenderedPageBreak/>
              <w:t>тематических смен в школьном лагере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воспитательной деятельности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профильных предпрофессиональных классов (инженерные, медицинские, космические, IT, педагогические, </w:t>
            </w:r>
            <w:r>
              <w:rPr>
                <w:rFonts w:ascii="Times New Roman" w:hAnsi="Times New Roman"/>
              </w:rPr>
              <w:lastRenderedPageBreak/>
              <w:t>предпринимательские и др.)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>, IT – кубах, Точках роста, Организаций высшего с среднего профессионального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обучающихся в профессиональных пробах на </w:t>
            </w:r>
            <w:r>
              <w:rPr>
                <w:rFonts w:ascii="Times New Roman" w:hAnsi="Times New Roman"/>
              </w:rPr>
              <w:lastRenderedPageBreak/>
              <w:t>региональных площадках в виртуальном формате.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Прохождение обучающимися </w:t>
            </w:r>
            <w:r>
              <w:rPr>
                <w:rFonts w:ascii="Times New Roman" w:hAnsi="Times New Roman"/>
              </w:rPr>
              <w:lastRenderedPageBreak/>
              <w:t>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</w:t>
            </w:r>
            <w:r>
              <w:rPr>
                <w:rFonts w:ascii="Times New Roman" w:hAnsi="Times New Roman"/>
              </w:rPr>
              <w:lastRenderedPageBreak/>
              <w:t>педагогов плана обучения по программам повышения квалификации по инструментам ЦОС, размещенным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</w:t>
            </w:r>
            <w:r>
              <w:rPr>
                <w:rFonts w:ascii="Times New Roman" w:hAnsi="Times New Roman"/>
              </w:rPr>
              <w:lastRenderedPageBreak/>
              <w:t>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</w:t>
            </w:r>
            <w:r>
              <w:rPr>
                <w:rFonts w:ascii="Times New Roman" w:hAnsi="Times New Roman"/>
              </w:rPr>
              <w:lastRenderedPageBreak/>
              <w:t>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</w:t>
            </w:r>
            <w:r>
              <w:rPr>
                <w:rFonts w:ascii="Times New Roman" w:hAnsi="Times New Roman"/>
              </w:rPr>
              <w:lastRenderedPageBreak/>
              <w:t>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Нет 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созданы условия </w:t>
            </w:r>
            <w:r>
              <w:rPr>
                <w:rFonts w:ascii="Times New Roman" w:hAnsi="Times New Roman"/>
              </w:rPr>
              <w:lastRenderedPageBreak/>
              <w:t>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</w:t>
            </w:r>
            <w:r>
              <w:rPr>
                <w:rFonts w:ascii="Times New Roman" w:hAnsi="Times New Roman"/>
              </w:rPr>
              <w:lastRenderedPageBreak/>
              <w:t>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</w:t>
            </w:r>
            <w:r>
              <w:rPr>
                <w:rFonts w:ascii="Times New Roman" w:hAnsi="Times New Roman"/>
              </w:rPr>
              <w:lastRenderedPageBreak/>
              <w:t>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Участие педагогов в конкурсном </w:t>
            </w:r>
            <w:r>
              <w:rPr>
                <w:rFonts w:ascii="Times New Roman" w:hAnsi="Times New Roman"/>
              </w:rPr>
              <w:lastRenderedPageBreak/>
              <w:t>движении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Участие на муниципальном </w:t>
            </w:r>
            <w:r>
              <w:rPr>
                <w:rFonts w:ascii="Times New Roman" w:hAnsi="Times New Roman"/>
              </w:rPr>
              <w:lastRenderedPageBreak/>
              <w:t xml:space="preserve">уровне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Развитие и повышение </w:t>
            </w:r>
            <w:r>
              <w:rPr>
                <w:rFonts w:ascii="Times New Roman" w:hAnsi="Times New Roman"/>
              </w:rPr>
              <w:lastRenderedPageBreak/>
              <w:t>квалификации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Отсутствие педагогов, участвующих в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конкурсах на всероссийском уровне.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педагогов в конкурсном движении </w:t>
            </w:r>
            <w:r>
              <w:rPr>
                <w:rFonts w:ascii="Times New Roman" w:hAnsi="Times New Roman"/>
              </w:rPr>
              <w:lastRenderedPageBreak/>
              <w:t>(за три последних года).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</w:t>
            </w:r>
            <w:r>
              <w:rPr>
                <w:rFonts w:ascii="Times New Roman" w:hAnsi="Times New Roman"/>
              </w:rPr>
              <w:lastRenderedPageBreak/>
              <w:t xml:space="preserve">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участия педагогов в публичных мероприятиях разных </w:t>
            </w:r>
            <w:r>
              <w:rPr>
                <w:rFonts w:ascii="Times New Roman" w:hAnsi="Times New Roman"/>
              </w:rPr>
              <w:lastRenderedPageBreak/>
              <w:t>уровней: конференциях, круглых столах, семинарах, мастер-классах и т.д.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</w:t>
            </w:r>
            <w:r>
              <w:rPr>
                <w:rFonts w:ascii="Times New Roman" w:hAnsi="Times New Roman"/>
              </w:rPr>
              <w:lastRenderedPageBreak/>
              <w:t>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Недостаточная работа по мотивации педагогов, </w:t>
            </w:r>
            <w:r>
              <w:rPr>
                <w:rFonts w:ascii="Times New Roman" w:hAnsi="Times New Roman"/>
              </w:rPr>
              <w:lastRenderedPageBreak/>
              <w:t>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занимающих активную позицию в конкурсном движении, принимающих участие в профессиональных конкурсах.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</w:t>
            </w:r>
            <w:r>
              <w:rPr>
                <w:rFonts w:ascii="Times New Roman" w:hAnsi="Times New Roman"/>
              </w:rPr>
              <w:lastRenderedPageBreak/>
              <w:t>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(штатного), внешнего совместителя или привлеченного в </w:t>
            </w:r>
            <w:r>
              <w:rPr>
                <w:rFonts w:ascii="Times New Roman" w:hAnsi="Times New Roman"/>
              </w:rPr>
              <w:lastRenderedPageBreak/>
              <w:t>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дизайн-проекта рабочего пространства педагога-психолога в </w:t>
            </w:r>
            <w:r>
              <w:rPr>
                <w:rFonts w:ascii="Times New Roman" w:hAnsi="Times New Roman"/>
              </w:rPr>
              <w:lastRenderedPageBreak/>
              <w:t>ОО.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</w:t>
            </w:r>
            <w:r>
              <w:rPr>
                <w:rFonts w:ascii="Times New Roman" w:hAnsi="Times New Roman"/>
              </w:rPr>
              <w:lastRenderedPageBreak/>
              <w:t>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Реализуется психолого-педагогическая программа и (или) комплекс мероприятий для каждой из целевых </w:t>
            </w:r>
            <w:r>
              <w:rPr>
                <w:rFonts w:ascii="Times New Roman" w:hAnsi="Times New Roman"/>
              </w:rPr>
              <w:lastRenderedPageBreak/>
              <w:t>групп обучающихся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</w:t>
            </w:r>
            <w:r>
              <w:rPr>
                <w:rFonts w:ascii="Times New Roman" w:hAnsi="Times New Roman"/>
              </w:rPr>
              <w:lastRenderedPageBreak/>
              <w:t>пространства для педагогов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Выделение и оснащение тематического пространства </w:t>
            </w:r>
            <w:r>
              <w:rPr>
                <w:rFonts w:ascii="Times New Roman" w:hAnsi="Times New Roman"/>
              </w:rPr>
              <w:lastRenderedPageBreak/>
              <w:t>(помещения) для отдыха и эмоционального восстановления педагогов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</w:t>
            </w:r>
            <w:r>
              <w:rPr>
                <w:rFonts w:ascii="Times New Roman" w:hAnsi="Times New Roman"/>
              </w:rPr>
              <w:lastRenderedPageBreak/>
              <w:t>климата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</w:t>
            </w:r>
            <w:r>
              <w:rPr>
                <w:rFonts w:ascii="Times New Roman" w:hAnsi="Times New Roman"/>
              </w:rPr>
              <w:lastRenderedPageBreak/>
              <w:t>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 по цифровой образовательной среде образовательной организации и включение всех педагогов и управленческого персонала школы к </w:t>
            </w:r>
            <w:r>
              <w:rPr>
                <w:rFonts w:ascii="Times New Roman" w:hAnsi="Times New Roman"/>
              </w:rPr>
              <w:lastRenderedPageBreak/>
              <w:t>использованию единого доступа к образовательным сервисам цифровым учебным материалам.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Не менее 95% обучающихся и педагогов зарегистрированы на платформе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       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</w:t>
            </w:r>
            <w:r>
              <w:rPr>
                <w:rFonts w:ascii="Times New Roman" w:hAnsi="Times New Roman"/>
              </w:rPr>
              <w:lastRenderedPageBreak/>
              <w:t>отношений.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</w:t>
            </w:r>
            <w:proofErr w:type="spellStart"/>
            <w:r>
              <w:rPr>
                <w:rFonts w:ascii="Times New Roman" w:hAnsi="Times New Roman"/>
              </w:rPr>
              <w:t>онлайн-трансляций</w:t>
            </w:r>
            <w:proofErr w:type="spellEnd"/>
            <w:r>
              <w:rPr>
                <w:rFonts w:ascii="Times New Roman" w:hAnsi="Times New Roman"/>
              </w:rPr>
              <w:t xml:space="preserve"> учебных занятий с возможностью просмотров и комментирования.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</w:t>
            </w:r>
            <w:r>
              <w:rPr>
                <w:rFonts w:ascii="Times New Roman" w:hAnsi="Times New Roman"/>
              </w:rPr>
              <w:lastRenderedPageBreak/>
              <w:t>а также групп по интересам обучающихся и сообществ педагогических работников.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</w:t>
            </w:r>
            <w:r>
              <w:rPr>
                <w:rFonts w:ascii="Times New Roman" w:hAnsi="Times New Roman"/>
              </w:rPr>
              <w:lastRenderedPageBreak/>
              <w:t>технической базой для внедрения ЦОС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</w:t>
            </w:r>
            <w:r>
              <w:rPr>
                <w:rFonts w:ascii="Times New Roman" w:hAnsi="Times New Roman"/>
              </w:rPr>
              <w:lastRenderedPageBreak/>
              <w:t xml:space="preserve">образовательных организаций материально-технической базой для внедрения ЦОС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2299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2352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766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  <w:vMerge w:val="restart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Отсутствие спортивных площадок, актового и </w:t>
            </w:r>
            <w:r>
              <w:rPr>
                <w:rFonts w:ascii="Times New Roman" w:hAnsi="Times New Roman"/>
              </w:rPr>
              <w:lastRenderedPageBreak/>
              <w:t>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спортивных площадок, актового и спортивного залов, зала хореографии, различных студий и </w:t>
            </w:r>
            <w:r>
              <w:rPr>
                <w:rFonts w:ascii="Times New Roman" w:hAnsi="Times New Roman"/>
              </w:rPr>
              <w:lastRenderedPageBreak/>
              <w:t>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«Школе полного дня».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</w:t>
            </w:r>
            <w:r>
              <w:rPr>
                <w:rFonts w:ascii="Times New Roman" w:hAnsi="Times New Roman"/>
              </w:rPr>
              <w:lastRenderedPageBreak/>
              <w:t>группах продленного.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предоставления услуг по присмотру и уходу за детьми в группах продленного.</w:t>
            </w:r>
          </w:p>
        </w:tc>
      </w:tr>
      <w:tr w:rsidR="00763F5C" w:rsidTr="007D0C3A">
        <w:tc>
          <w:tcPr>
            <w:tcW w:w="503" w:type="dxa"/>
            <w:vMerge/>
          </w:tcPr>
          <w:p w:rsidR="00763F5C" w:rsidRDefault="00763F5C"/>
        </w:tc>
        <w:tc>
          <w:tcPr>
            <w:tcW w:w="2299" w:type="dxa"/>
            <w:vMerge/>
          </w:tcPr>
          <w:p w:rsidR="00763F5C" w:rsidRDefault="00763F5C"/>
        </w:tc>
        <w:tc>
          <w:tcPr>
            <w:tcW w:w="2352" w:type="dxa"/>
            <w:vMerge/>
          </w:tcPr>
          <w:p w:rsidR="00763F5C" w:rsidRDefault="00763F5C"/>
        </w:tc>
        <w:tc>
          <w:tcPr>
            <w:tcW w:w="766" w:type="dxa"/>
            <w:vMerge/>
          </w:tcPr>
          <w:p w:rsidR="00763F5C" w:rsidRDefault="00763F5C"/>
        </w:tc>
        <w:tc>
          <w:tcPr>
            <w:tcW w:w="1701" w:type="dxa"/>
            <w:vMerge/>
          </w:tcPr>
          <w:p w:rsidR="00763F5C" w:rsidRDefault="00763F5C"/>
        </w:tc>
        <w:tc>
          <w:tcPr>
            <w:tcW w:w="1843" w:type="dxa"/>
            <w:vMerge/>
          </w:tcPr>
          <w:p w:rsidR="00763F5C" w:rsidRDefault="00763F5C"/>
        </w:tc>
        <w:tc>
          <w:tcPr>
            <w:tcW w:w="2410" w:type="dxa"/>
          </w:tcPr>
          <w:p w:rsidR="00763F5C" w:rsidRDefault="003B6639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3685" w:type="dxa"/>
          </w:tcPr>
          <w:p w:rsidR="00763F5C" w:rsidRDefault="003B663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  <w:tr w:rsidR="00763F5C" w:rsidTr="007D0C3A">
        <w:tc>
          <w:tcPr>
            <w:tcW w:w="503" w:type="dxa"/>
          </w:tcPr>
          <w:p w:rsidR="00763F5C" w:rsidRDefault="003B6639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2299" w:type="dxa"/>
          </w:tcPr>
          <w:p w:rsidR="00763F5C" w:rsidRDefault="003B6639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2352" w:type="dxa"/>
          </w:tcPr>
          <w:p w:rsidR="00763F5C" w:rsidRDefault="003B6639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66" w:type="dxa"/>
          </w:tcPr>
          <w:p w:rsidR="00763F5C" w:rsidRDefault="003B663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63F5C" w:rsidRDefault="003B6639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843" w:type="dxa"/>
          </w:tcPr>
          <w:p w:rsidR="00763F5C" w:rsidRDefault="003B6639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410" w:type="dxa"/>
          </w:tcPr>
          <w:p w:rsidR="00763F5C" w:rsidRDefault="00763F5C"/>
        </w:tc>
        <w:tc>
          <w:tcPr>
            <w:tcW w:w="3685" w:type="dxa"/>
          </w:tcPr>
          <w:p w:rsidR="00763F5C" w:rsidRDefault="00763F5C"/>
        </w:tc>
      </w:tr>
    </w:tbl>
    <w:p w:rsidR="007D0C3A" w:rsidRDefault="007D0C3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C3A" w:rsidRDefault="007D0C3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67B3C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:rsidR="007D0C3A" w:rsidRPr="007D0C3A" w:rsidRDefault="007D0C3A" w:rsidP="007D0C3A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A">
        <w:rPr>
          <w:rFonts w:ascii="Times New Roman" w:hAnsi="Times New Roman" w:cs="Times New Roman"/>
          <w:sz w:val="28"/>
          <w:szCs w:val="28"/>
        </w:rPr>
        <w:t xml:space="preserve">Администрация МОУ «СШ № 3 им. Я.И. Чапичева» провела самодиагностику с помощью Сервиса самодиагностики общеобразовательных организаций в целях выявления дефицитов в образовательном учреждении на основе принципов управления качеством образования в рамках проекта «Школа </w:t>
      </w:r>
      <w:proofErr w:type="spellStart"/>
      <w:r w:rsidRPr="007D0C3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0C3A">
        <w:rPr>
          <w:rFonts w:ascii="Times New Roman" w:hAnsi="Times New Roman" w:cs="Times New Roman"/>
          <w:sz w:val="28"/>
          <w:szCs w:val="28"/>
        </w:rPr>
        <w:t xml:space="preserve"> России» для определения и фиксации уровня вхождения в проект. По результатам диагностики определено исходное состояние как средний уровень освоения модели «Школы </w:t>
      </w:r>
      <w:proofErr w:type="spellStart"/>
      <w:r w:rsidRPr="007D0C3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0C3A">
        <w:rPr>
          <w:rFonts w:ascii="Times New Roman" w:hAnsi="Times New Roman" w:cs="Times New Roman"/>
          <w:sz w:val="28"/>
          <w:szCs w:val="28"/>
        </w:rPr>
        <w:t xml:space="preserve"> России» (</w:t>
      </w:r>
      <w:r>
        <w:rPr>
          <w:rFonts w:ascii="Times New Roman" w:hAnsi="Times New Roman" w:cs="Times New Roman"/>
          <w:sz w:val="28"/>
          <w:szCs w:val="28"/>
        </w:rPr>
        <w:t>151 балл</w:t>
      </w:r>
      <w:r w:rsidRPr="007D0C3A">
        <w:rPr>
          <w:rFonts w:ascii="Times New Roman" w:hAnsi="Times New Roman" w:cs="Times New Roman"/>
          <w:sz w:val="28"/>
          <w:szCs w:val="28"/>
        </w:rPr>
        <w:t xml:space="preserve"> за тест). Уровень включает в себя необходимый минимум пакетных решений для обеспечения качественного образовательного процесса в образовательной организации.</w:t>
      </w:r>
    </w:p>
    <w:p w:rsidR="002855D8" w:rsidRDefault="007D0C3A" w:rsidP="007D0C3A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A">
        <w:rPr>
          <w:rFonts w:ascii="Times New Roman" w:hAnsi="Times New Roman" w:cs="Times New Roman"/>
          <w:sz w:val="28"/>
          <w:szCs w:val="28"/>
        </w:rPr>
        <w:t>Графически результаты самодиагностики выглядят следующим образом:</w:t>
      </w:r>
    </w:p>
    <w:p w:rsidR="007D0C3A" w:rsidRDefault="007D0C3A" w:rsidP="007D0C3A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5060" cy="4183380"/>
            <wp:effectExtent l="0" t="0" r="0" b="0"/>
            <wp:docPr id="1" name="Рисунок 1" descr="D:\маша\Школа минпроса\МОУ СШ 3 СамодиагностикаШкола минпроса\Звездограмма результатов самодиагност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ша\Школа минпроса\МОУ СШ 3 СамодиагностикаШкола минпроса\Звездограмма результатов самодиагностик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38" cy="418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3C" w:rsidRDefault="00967B3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Pr="00967B3C" w:rsidRDefault="00967B3C" w:rsidP="00967B3C">
      <w:pPr>
        <w:rPr>
          <w:rFonts w:ascii="Times New Roman" w:hAnsi="Times New Roman" w:cs="Times New Roman"/>
          <w:sz w:val="28"/>
          <w:szCs w:val="28"/>
        </w:rPr>
      </w:pPr>
    </w:p>
    <w:p w:rsidR="00967B3C" w:rsidRPr="00967B3C" w:rsidRDefault="00967B3C" w:rsidP="00967B3C">
      <w:pPr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b/>
          <w:bCs/>
          <w:sz w:val="28"/>
          <w:szCs w:val="28"/>
        </w:rPr>
        <w:t>По блоку «Знание</w:t>
      </w:r>
      <w:r w:rsidRPr="00967B3C">
        <w:rPr>
          <w:rFonts w:ascii="Times New Roman" w:hAnsi="Times New Roman" w:cs="Times New Roman"/>
          <w:sz w:val="28"/>
          <w:szCs w:val="28"/>
        </w:rPr>
        <w:t xml:space="preserve">» 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>получен</w:t>
      </w:r>
      <w:r w:rsidR="00A635D5">
        <w:rPr>
          <w:rFonts w:ascii="Times New Roman" w:hAnsi="Times New Roman" w:cs="Times New Roman"/>
          <w:b/>
          <w:bCs/>
          <w:sz w:val="28"/>
          <w:szCs w:val="28"/>
        </w:rPr>
        <w:t>о 36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A635D5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967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Наша образовательная 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по следующим показателям:</w:t>
      </w:r>
      <w:r w:rsidRPr="00967B3C">
        <w:rPr>
          <w:rFonts w:ascii="Times New Roman" w:hAnsi="Times New Roman" w:cs="Times New Roman"/>
          <w:sz w:val="28"/>
          <w:szCs w:val="28"/>
        </w:rPr>
        <w:br/>
        <w:t>- реализация положения по внутренней системе оценки качества образования;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>- реализация учебно-исследовательской и проектной деятельности;</w:t>
      </w:r>
      <w:r w:rsidRPr="00967B3C">
        <w:rPr>
          <w:rFonts w:ascii="Times New Roman" w:hAnsi="Times New Roman" w:cs="Times New Roman"/>
          <w:sz w:val="28"/>
          <w:szCs w:val="28"/>
        </w:rPr>
        <w:br/>
        <w:t>- реализация единых рекомендаций по формам, периодичности текущего контроля успеваемости и промежуточной аттестации обучающихся, контрольным работам и домашним заданиям;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lastRenderedPageBreak/>
        <w:t>- 100% учителей 1- 11 классов используют федеральные рабочие программы учебных предметов;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- кадровое обеспечение оказания психолого-педагогической и технической помощи 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с ОВЗ, с инвалидностью.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недостаточно развито направление по обеспечению условий для получения качественного образования детям с ограниченными возможностями. Недостаток наличия 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ТСО индивидуального и коллективного использования. По программно-методическому обеспечению разработаны адаптированные образовательные программы, но не разработаны адаптированные дополнительные общеобразовательные программы. Профессиональных компетенций педагогических работников в части обучения и воспитания обучающихся с ОВЗ.  Углубленное изучение одного или более предметов не реализуется на параллелях с 5 по 9 класс.</w:t>
      </w:r>
      <w:r w:rsidRPr="00967B3C">
        <w:rPr>
          <w:rFonts w:ascii="Times New Roman" w:hAnsi="Times New Roman" w:cs="Times New Roman"/>
          <w:sz w:val="28"/>
          <w:szCs w:val="28"/>
        </w:rPr>
        <w:br/>
      </w:r>
      <w:r w:rsidR="00A635D5">
        <w:rPr>
          <w:rFonts w:ascii="Times New Roman" w:hAnsi="Times New Roman" w:cs="Times New Roman"/>
          <w:b/>
          <w:bCs/>
          <w:sz w:val="28"/>
          <w:szCs w:val="28"/>
        </w:rPr>
        <w:t>По блоку «Здоровье» получено 13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 баллов. 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по показателям: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>- обеспечение горячим питанием учащихся начальных классов;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>- доступность спортивной инфраструктуры  для занятий физкультурой и спортом, в том числе для населения;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- разработка программы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. В режиме развития рекомендовано предусмотретьорганизацию более 5 мероприятий за учебный год по просветительской деятельности по ЗОЖ, профилактике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, наркомании, </w:t>
      </w:r>
    </w:p>
    <w:p w:rsidR="00A635D5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B3C">
        <w:rPr>
          <w:rFonts w:ascii="Times New Roman" w:hAnsi="Times New Roman" w:cs="Times New Roman"/>
          <w:sz w:val="28"/>
          <w:szCs w:val="28"/>
        </w:rPr>
        <w:t>- обеспечение участия обучающихся на муниципальном этапе в массовых физкультурно-спортивных мероприятиях.</w:t>
      </w:r>
      <w:proofErr w:type="gramEnd"/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ab/>
        <w:t>Однако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недостаточно обеспечено развитие от 5 до 9 видов спорта в школьном спортивном клубе по видам спорта,  охват обучающихся ВФСК «ГТО» от 10 до 30% обучающихся, имеющих знак ГТО, подтвержденный удостоверением, соответствующий его возрастной категории; диверсификация деятельности школьных спортивных клубов. </w:t>
      </w:r>
    </w:p>
    <w:p w:rsidR="00967B3C" w:rsidRPr="00967B3C" w:rsidRDefault="00967B3C" w:rsidP="00A635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Реализация мероприятий по совершенствованию системы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>, популяризации физической культуры и массового спорта предусмотрена целевым проектом «Здоровье». Также в стадии развития решение вопроса об увеличении видов спорта за счет сетевой формы реализации дополнительных общеобразовательных программ.</w:t>
      </w:r>
      <w:r w:rsidRPr="00967B3C">
        <w:rPr>
          <w:rFonts w:ascii="Times New Roman" w:hAnsi="Times New Roman" w:cs="Times New Roman"/>
          <w:sz w:val="28"/>
          <w:szCs w:val="28"/>
        </w:rPr>
        <w:br/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По блоку «Творчество» получено </w:t>
      </w:r>
      <w:r w:rsidR="00A635D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 баллов. </w:t>
      </w:r>
    </w:p>
    <w:p w:rsidR="00967B3C" w:rsidRPr="00967B3C" w:rsidRDefault="00967B3C" w:rsidP="00A635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Наша образовательная 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по показателю участие в конкурсах, фестивалях, олимпиадах.  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Организованы и действуют объединения для внеурочной деятельности обучающихся (школьный театр, школьный музей, школьный пресс-центр (телевидение, газета, журнал).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Но наблюдается 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 Получены рекомендации по обеспечению условий для высокого уровня подготовки </w:t>
      </w:r>
      <w:r w:rsidRPr="00967B3C">
        <w:rPr>
          <w:rFonts w:ascii="Times New Roman" w:hAnsi="Times New Roman" w:cs="Times New Roman"/>
          <w:sz w:val="28"/>
          <w:szCs w:val="28"/>
        </w:rPr>
        <w:lastRenderedPageBreak/>
        <w:t>обучающихся к участию во всероссийском этапе всероссийских конкурсов, фестивалей, олимпиад; к участию в научно-практических конференциях, организации работы по сетевому, созданию условий для участия</w:t>
      </w:r>
      <w:r w:rsidRPr="00967B3C">
        <w:rPr>
          <w:rFonts w:ascii="Times New Roman" w:hAnsi="Times New Roman" w:cs="Times New Roman"/>
          <w:sz w:val="28"/>
          <w:szCs w:val="28"/>
        </w:rPr>
        <w:br/>
        <w:t>обучающихся в каникулярных и профориентационных сменах, использованию мобильных учебных комплексов (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>, лаборатория безопасности и др.). Практическая реализация данных рекомендаций предусмотрена целевым проектом «Творчество».</w:t>
      </w:r>
      <w:r w:rsidRPr="00967B3C">
        <w:rPr>
          <w:rFonts w:ascii="Times New Roman" w:hAnsi="Times New Roman" w:cs="Times New Roman"/>
          <w:sz w:val="28"/>
          <w:szCs w:val="28"/>
        </w:rPr>
        <w:br/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>По блоку «Воспитание» получено 1</w:t>
      </w:r>
      <w:r w:rsidR="00E36C4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 баллов. </w:t>
      </w:r>
    </w:p>
    <w:p w:rsidR="00967B3C" w:rsidRPr="00967B3C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Наша образовательнаяорганизация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практически по всем показателям, кроме взаимодействия образовательной организации и родителей в процессе реализации рабочей программы воспитания; реализации программы краеведения и школьного туризма и наличие школьной  символики. </w:t>
      </w:r>
    </w:p>
    <w:p w:rsidR="00E36C4A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>Разработанность положения об организации внутришкольного пространства. Необходимо продумать работу по расширению и углублению показателей.</w:t>
      </w:r>
    </w:p>
    <w:p w:rsidR="00E36C4A" w:rsidRDefault="00E36C4A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Pr="00E36C4A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b/>
          <w:bCs/>
          <w:sz w:val="28"/>
          <w:szCs w:val="28"/>
        </w:rPr>
        <w:t>По блоку «Профориентация» получено 1</w:t>
      </w:r>
      <w:r w:rsidR="00E36C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 баллов. </w:t>
      </w:r>
    </w:p>
    <w:p w:rsidR="00D37997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B3C">
        <w:rPr>
          <w:rFonts w:ascii="Times New Roman" w:hAnsi="Times New Roman" w:cs="Times New Roman"/>
          <w:sz w:val="28"/>
          <w:szCs w:val="28"/>
        </w:rPr>
        <w:t xml:space="preserve">Поступили рекомендации по реализации таких показателей, как использование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региональныхпрофориентационных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сервисов и программ, аккредитованных на федеральном уровне, наличие соглашений с партнерами- предприятиями / организациями, представляющими площадку для реализации мероприятий по профориентации обучающихся, наличие профориентационных блоков, внедренных в учебные предметы, оборудование тематических классов, организация внеклассной</w:t>
      </w:r>
      <w:r w:rsidRPr="00967B3C">
        <w:rPr>
          <w:rFonts w:ascii="Times New Roman" w:hAnsi="Times New Roman" w:cs="Times New Roman"/>
          <w:sz w:val="28"/>
          <w:szCs w:val="28"/>
        </w:rPr>
        <w:br/>
        <w:t xml:space="preserve">проектно-исследовательской деятельности, связанной с реальными жизненными/производственными задачами и т.д., организация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профобучения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девятиклассников на базе колледжей, участие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будущее», участие</w:t>
      </w:r>
      <w:r w:rsidRPr="00967B3C">
        <w:rPr>
          <w:rFonts w:ascii="Times New Roman" w:hAnsi="Times New Roman" w:cs="Times New Roman"/>
          <w:sz w:val="28"/>
          <w:szCs w:val="28"/>
        </w:rPr>
        <w:br/>
        <w:t xml:space="preserve">обучающихся в профориентационной смене, участие обучающихся в конкурсах профессионального мастерства профессионально-практической направленности, внедрение системы профильных элективных курсов, обеспечение условий для 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обучения педагогов по программе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подготовки педагогов-навигаторов. Образовательная 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по показателям «Реализация календарного плана профориентационной работы», «Включение в полномочия заместителя директора ведения комплексной работы по профориентационной деятельности», «Профориентация. Реализация программы работы с родителями», «Организация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урока на платформе bvbinfo.ru в рамках проекта «Билет в будущее», «Организация профессиональных проб (регистрация на платформе bvbinfo.ru) в рамках проекта «Билет в будущее». Мероприятия по ликвидации </w:t>
      </w:r>
      <w:r w:rsidRPr="00967B3C">
        <w:rPr>
          <w:rFonts w:ascii="Times New Roman" w:hAnsi="Times New Roman" w:cs="Times New Roman"/>
          <w:sz w:val="28"/>
          <w:szCs w:val="28"/>
        </w:rPr>
        <w:lastRenderedPageBreak/>
        <w:t>выявленных дефицитов, совершенствованию профориентационной работы описаны в целевом проекте «Профориентация».</w:t>
      </w:r>
    </w:p>
    <w:p w:rsidR="00967B3C" w:rsidRPr="00967B3C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B3C" w:rsidRPr="00967B3C" w:rsidRDefault="00967B3C" w:rsidP="00D37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По блоку «Учитель. Школьные команды» получено </w:t>
      </w:r>
      <w:r w:rsidR="00E36C4A">
        <w:rPr>
          <w:rFonts w:ascii="Times New Roman" w:hAnsi="Times New Roman" w:cs="Times New Roman"/>
          <w:b/>
          <w:bCs/>
          <w:sz w:val="28"/>
          <w:szCs w:val="28"/>
        </w:rPr>
        <w:t>22 балла</w:t>
      </w:r>
      <w:r w:rsidRPr="00967B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6C4A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образовательная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организациявышла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по показателю «Реализация методических рекомендаций по внедрению единого штатного расписания», «Методическое сопровождение педагогических кадров. Развитие системы наставничества» Получены рекомендации по совершенствованию условий для роста профессионального мастерства педагогов и административных работников: обеспечение условий дляповышения квалификации по программам из федерального реестра не менее 50% управленческой команды в области работы с единым штатным расписанием. Мероприятия по достижению ипродолжению реализации заданного уровня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 предусмотрены целевым проект</w:t>
      </w:r>
      <w:r w:rsidR="00E36C4A">
        <w:rPr>
          <w:rFonts w:ascii="Times New Roman" w:hAnsi="Times New Roman" w:cs="Times New Roman"/>
          <w:sz w:val="28"/>
          <w:szCs w:val="28"/>
        </w:rPr>
        <w:t>ом «Учитель. Школьные команды».</w:t>
      </w:r>
    </w:p>
    <w:p w:rsidR="00E36C4A" w:rsidRDefault="00E36C4A" w:rsidP="00E36C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B3C" w:rsidRPr="00967B3C" w:rsidRDefault="00967B3C" w:rsidP="00E36C4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По блоку «Школьный климат» получено 14 баллов. </w:t>
      </w:r>
    </w:p>
    <w:p w:rsidR="00E36C4A" w:rsidRDefault="00967B3C" w:rsidP="00E36C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лагодаря обновлению базы школы в направлении современного оборудования; </w:t>
      </w:r>
      <w:proofErr w:type="gramStart"/>
      <w:r w:rsidRPr="00967B3C">
        <w:rPr>
          <w:rFonts w:ascii="Times New Roman" w:hAnsi="Times New Roman" w:cs="Times New Roman"/>
          <w:sz w:val="28"/>
          <w:szCs w:val="28"/>
        </w:rPr>
        <w:t>разработаны и реализуются локальные нормативные акты по организации психолого-педагогического сопровождения участников образовательных отношений, работают педагог-психолог, социальный педагог, сопровождение обучающихся осуществляется в соответствии с методическими рекомендациями по функционированию психологических служб в общеобразовательных организациях, проводится социально-психологическое тестирование обучающихся, направленное на профилактику незаконного потребления обучающимися наркотических средств и психотропных веществ.</w:t>
      </w:r>
      <w:proofErr w:type="gramEnd"/>
      <w:r w:rsidRPr="00967B3C">
        <w:rPr>
          <w:rFonts w:ascii="Times New Roman" w:hAnsi="Times New Roman" w:cs="Times New Roman"/>
          <w:sz w:val="28"/>
          <w:szCs w:val="28"/>
        </w:rPr>
        <w:t xml:space="preserve"> Рекомендовано обеспечить наличие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и уголка психологической разгрузки, разработать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анти-буллинговую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программу. Мероприятия по совершенствованию условий пребывания обучающихся в центре образования, обеспечению комфорта и безопасности, в том числе психологической, реализуются в целевом проекте «Школьный климат».</w:t>
      </w:r>
    </w:p>
    <w:p w:rsidR="00967B3C" w:rsidRPr="00967B3C" w:rsidRDefault="00967B3C" w:rsidP="00E36C4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B3C">
        <w:rPr>
          <w:rFonts w:ascii="Times New Roman" w:hAnsi="Times New Roman" w:cs="Times New Roman"/>
          <w:b/>
          <w:bCs/>
          <w:sz w:val="28"/>
          <w:szCs w:val="28"/>
        </w:rPr>
        <w:t xml:space="preserve">По блоку «Образовательная среда, создание условий» получено 14 баллов. </w:t>
      </w:r>
    </w:p>
    <w:p w:rsidR="00967B3C" w:rsidRPr="00967B3C" w:rsidRDefault="00967B3C" w:rsidP="00E36C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По показателям «ЦОС. Поддержка всех активностей», «Организация внутришкольного пространства», «Организация государственно-общественного управления» </w:t>
      </w:r>
      <w:r w:rsidR="00E36C4A">
        <w:rPr>
          <w:rFonts w:ascii="Times New Roman" w:hAnsi="Times New Roman" w:cs="Times New Roman"/>
          <w:sz w:val="28"/>
          <w:szCs w:val="28"/>
        </w:rPr>
        <w:t>о</w:t>
      </w:r>
      <w:r w:rsidRPr="00967B3C">
        <w:rPr>
          <w:rFonts w:ascii="Times New Roman" w:hAnsi="Times New Roman" w:cs="Times New Roman"/>
          <w:sz w:val="28"/>
          <w:szCs w:val="28"/>
        </w:rPr>
        <w:t xml:space="preserve">бразовательная организация вышла на заданный уровень «Школы </w:t>
      </w:r>
      <w:proofErr w:type="spellStart"/>
      <w:r w:rsidRPr="00967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67B3C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967B3C" w:rsidRPr="00967B3C" w:rsidRDefault="00967B3C" w:rsidP="00E36C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B3C">
        <w:rPr>
          <w:rFonts w:ascii="Times New Roman" w:hAnsi="Times New Roman" w:cs="Times New Roman"/>
          <w:sz w:val="28"/>
          <w:szCs w:val="28"/>
        </w:rPr>
        <w:t xml:space="preserve">Рекомендовано обеспечить доступ к оцифрованным учебникам в рамках использования ФГИС «Моя школа», ведение управления образовательной организацией в цифровом формате, введение собственных правил по использованию мобильными устройствами и устройствами связи. Данные рекомендации подлежат </w:t>
      </w:r>
      <w:r w:rsidRPr="00967B3C">
        <w:rPr>
          <w:rFonts w:ascii="Times New Roman" w:hAnsi="Times New Roman" w:cs="Times New Roman"/>
          <w:sz w:val="28"/>
          <w:szCs w:val="28"/>
        </w:rPr>
        <w:lastRenderedPageBreak/>
        <w:t>исполнению через реализацию целевого проекта «Образовательная среда».</w:t>
      </w:r>
      <w:r w:rsidRPr="00967B3C">
        <w:rPr>
          <w:rFonts w:ascii="Times New Roman" w:hAnsi="Times New Roman" w:cs="Times New Roman"/>
          <w:sz w:val="28"/>
          <w:szCs w:val="28"/>
        </w:rPr>
        <w:br/>
        <w:t>Таким образом, самодиагностика позволила определить исходное состояние, сильные и слабые стороны образовательной организации, направления развития, то есть получить ту информацию, без которой невозможно эффективное принятие управленческих решений, в том числе кадровых и финансовых. На основе самодиагностики разработаны проекты для реализации Программы развития.</w:t>
      </w:r>
    </w:p>
    <w:p w:rsidR="00E36C4A" w:rsidRDefault="00E36C4A" w:rsidP="00967B3C">
      <w:pPr>
        <w:rPr>
          <w:rFonts w:ascii="Times New Roman" w:hAnsi="Times New Roman" w:cs="Times New Roman"/>
          <w:sz w:val="28"/>
          <w:szCs w:val="28"/>
        </w:rPr>
      </w:pPr>
    </w:p>
    <w:p w:rsidR="00E36C4A" w:rsidRDefault="00E36C4A" w:rsidP="00967B3C">
      <w:pPr>
        <w:rPr>
          <w:rFonts w:ascii="Times New Roman" w:hAnsi="Times New Roman" w:cs="Times New Roman"/>
          <w:sz w:val="28"/>
          <w:szCs w:val="28"/>
        </w:rPr>
      </w:pPr>
      <w:r w:rsidRPr="00E36C4A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tbl>
      <w:tblPr>
        <w:tblStyle w:val="TableNormal"/>
        <w:tblW w:w="5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9"/>
        <w:gridCol w:w="301"/>
        <w:gridCol w:w="9043"/>
        <w:gridCol w:w="8974"/>
      </w:tblGrid>
      <w:tr w:rsidR="00CD34C7" w:rsidRPr="00CD34C7" w:rsidTr="0030009A">
        <w:trPr>
          <w:trHeight w:val="633"/>
        </w:trPr>
        <w:tc>
          <w:tcPr>
            <w:tcW w:w="869" w:type="pct"/>
          </w:tcPr>
          <w:p w:rsidR="00CD34C7" w:rsidRPr="00CD34C7" w:rsidRDefault="00CD34C7" w:rsidP="00D37997">
            <w:pPr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Магистральное</w:t>
            </w:r>
          </w:p>
          <w:p w:rsidR="00CD34C7" w:rsidRPr="00CD34C7" w:rsidRDefault="00CD34C7" w:rsidP="00D37997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150" w:type="pct"/>
            <w:gridSpan w:val="2"/>
          </w:tcPr>
          <w:p w:rsidR="00CD34C7" w:rsidRPr="00CD34C7" w:rsidRDefault="00CD34C7" w:rsidP="00D3799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Проблема/Дефициты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Возможныепричинывозникновения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дефицитов</w:t>
            </w:r>
          </w:p>
          <w:p w:rsidR="00CD34C7" w:rsidRPr="00CD34C7" w:rsidRDefault="00CD34C7" w:rsidP="00D3799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(внутренниеивнешние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факторы)</w:t>
            </w:r>
          </w:p>
        </w:tc>
      </w:tr>
      <w:tr w:rsidR="00CD34C7" w:rsidRPr="00CD34C7" w:rsidTr="0030009A">
        <w:trPr>
          <w:trHeight w:val="318"/>
        </w:trPr>
        <w:tc>
          <w:tcPr>
            <w:tcW w:w="869" w:type="pct"/>
            <w:vMerge w:val="restar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Знание</w:t>
            </w:r>
          </w:p>
        </w:tc>
        <w:tc>
          <w:tcPr>
            <w:tcW w:w="4131" w:type="pct"/>
            <w:gridSpan w:val="3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Нереализуетсяуглубленноеизучениеотдельных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предметов</w:t>
            </w:r>
          </w:p>
        </w:tc>
      </w:tr>
      <w:tr w:rsidR="00CD34C7" w:rsidRPr="00CD34C7" w:rsidTr="0030009A">
        <w:trPr>
          <w:trHeight w:val="1269"/>
        </w:trPr>
        <w:tc>
          <w:tcPr>
            <w:tcW w:w="869" w:type="pct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0" w:type="pct"/>
            <w:gridSpan w:val="2"/>
          </w:tcPr>
          <w:p w:rsidR="00CD34C7" w:rsidRPr="00CD34C7" w:rsidRDefault="00CD34C7" w:rsidP="00D37997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Отсутствиеквалифицированныхпедагогов,которыемогут обеспечиватьреализациюпрограммучебныхпредметовна профильном, углубленном уровне.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Квалифицированные педагогипредпочитаютработатьв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местахгде 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заработнаяплата</w:t>
            </w:r>
            <w:r w:rsidRPr="00CD34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выше.</w:t>
            </w:r>
          </w:p>
        </w:tc>
      </w:tr>
      <w:tr w:rsidR="00CD34C7" w:rsidRPr="00CD34C7" w:rsidTr="0030009A">
        <w:trPr>
          <w:trHeight w:val="952"/>
        </w:trPr>
        <w:tc>
          <w:tcPr>
            <w:tcW w:w="869" w:type="pct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0" w:type="pct"/>
            <w:gridSpan w:val="2"/>
          </w:tcPr>
          <w:p w:rsidR="00CD34C7" w:rsidRPr="00CD34C7" w:rsidRDefault="00CD34C7" w:rsidP="00D37997">
            <w:pPr>
              <w:tabs>
                <w:tab w:val="left" w:pos="1976"/>
                <w:tab w:val="left" w:pos="4957"/>
                <w:tab w:val="left" w:pos="578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Недостаточная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материально-техническая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база,</w:t>
            </w:r>
            <w:r w:rsidRPr="00CD34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нет 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оборудованиядляэкспериментов,лабораторныхработ</w:t>
            </w:r>
            <w:r w:rsidRPr="00CD34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опытов.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</w:rPr>
              <w:t>Недостаточное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финансирование.</w:t>
            </w:r>
          </w:p>
        </w:tc>
      </w:tr>
      <w:tr w:rsidR="00CD34C7" w:rsidRPr="00CD34C7" w:rsidTr="0030009A">
        <w:trPr>
          <w:trHeight w:val="274"/>
        </w:trPr>
        <w:tc>
          <w:tcPr>
            <w:tcW w:w="869" w:type="pct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0" w:type="pct"/>
            <w:gridSpan w:val="2"/>
          </w:tcPr>
          <w:p w:rsidR="00CD34C7" w:rsidRPr="00CD34C7" w:rsidRDefault="00CD34C7" w:rsidP="00D37997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Недостаточный уровень профессиональной предметн</w:t>
            </w: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методическойкомпетентностипедагогическихработников восуществленииуглубленногоизучения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отдельных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предметов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Слабая практическая направленность и соединение теории с практикой, которые достигаются на основе многоплановой и системной работы.</w:t>
            </w:r>
          </w:p>
        </w:tc>
      </w:tr>
      <w:tr w:rsidR="00CD34C7" w:rsidRPr="00CD34C7" w:rsidTr="0030009A">
        <w:trPr>
          <w:trHeight w:val="316"/>
        </w:trPr>
        <w:tc>
          <w:tcPr>
            <w:tcW w:w="869" w:type="pct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31" w:type="pct"/>
            <w:gridSpan w:val="3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Наличиевыпускников9класса,неполучившихаттестатыобосновномобщем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образовании</w:t>
            </w:r>
          </w:p>
        </w:tc>
      </w:tr>
      <w:tr w:rsidR="00CD34C7" w:rsidRPr="00CD34C7" w:rsidTr="0030009A">
        <w:trPr>
          <w:trHeight w:val="952"/>
        </w:trPr>
        <w:tc>
          <w:tcPr>
            <w:tcW w:w="869" w:type="pct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0" w:type="pct"/>
            <w:gridSpan w:val="2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Недостаточныйуровеньпрофессиональных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компетенций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педагогическихработниковвобеспеченииэффективной подготовки к ОГЭ.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tabs>
                <w:tab w:val="left" w:pos="1865"/>
                <w:tab w:val="left" w:pos="3080"/>
                <w:tab w:val="left" w:pos="4313"/>
                <w:tab w:val="left" w:pos="4651"/>
              </w:tabs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Недостаточное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внимание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CD34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личностно-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ориентированномуидифференцированномуподходук 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обучающимся.</w:t>
            </w:r>
          </w:p>
        </w:tc>
      </w:tr>
      <w:tr w:rsidR="00CD34C7" w:rsidRPr="00CD34C7" w:rsidTr="0030009A">
        <w:trPr>
          <w:trHeight w:val="1905"/>
        </w:trPr>
        <w:tc>
          <w:tcPr>
            <w:tcW w:w="869" w:type="pct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50" w:type="pct"/>
            <w:gridSpan w:val="2"/>
          </w:tcPr>
          <w:p w:rsidR="00CD34C7" w:rsidRPr="00CD34C7" w:rsidRDefault="00CD34C7" w:rsidP="00D37997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Недостаточная работа по мотивации </w:t>
            </w: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время, чтобы сформировать единую социокультурную среду,необходимымнаправлениемвкоторой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будет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ценностьзнаний.Уряда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показатели познавательного климатавсемье,недостаткивразвитиипознавательных процессов,интеллектуальнаяпассивность,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отсутствие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адекватноймотивации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учения.</w:t>
            </w:r>
          </w:p>
        </w:tc>
      </w:tr>
      <w:tr w:rsidR="00CD34C7" w:rsidRPr="00CD34C7" w:rsidTr="0030009A">
        <w:trPr>
          <w:trHeight w:val="316"/>
        </w:trPr>
        <w:tc>
          <w:tcPr>
            <w:tcW w:w="974" w:type="pct"/>
            <w:gridSpan w:val="2"/>
            <w:vMerge w:val="restart"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26" w:type="pct"/>
            <w:gridSpan w:val="2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Отсутствиеучастниковзаключительногоэтапа</w:t>
            </w:r>
            <w:r w:rsidRPr="00CD34C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ВсОШ</w:t>
            </w:r>
            <w:proofErr w:type="spellEnd"/>
          </w:p>
        </w:tc>
      </w:tr>
      <w:tr w:rsidR="00CD34C7" w:rsidRPr="00CD34C7" w:rsidTr="0030009A">
        <w:trPr>
          <w:trHeight w:val="635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Недостаточнаяподготовкаобучающихсякучастию</w:t>
            </w:r>
            <w:r w:rsidRPr="00CD34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</w:rPr>
              <w:t>олимпиадном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движении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Недостатокорганизациивовлеченияобучающихся</w:t>
            </w:r>
            <w:r w:rsidRPr="00CD34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олимпиадноедвижение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школьников.</w:t>
            </w:r>
          </w:p>
        </w:tc>
      </w:tr>
      <w:tr w:rsidR="00CD34C7" w:rsidRPr="00CD34C7" w:rsidTr="0030009A">
        <w:trPr>
          <w:trHeight w:val="1269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CD34C7" w:rsidRPr="000B4328" w:rsidRDefault="00CD34C7" w:rsidP="00D37997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Недостаток организации вовлечения обучающихся в олимпиадное движение школьников и подготовки к </w:t>
            </w:r>
            <w:proofErr w:type="spellStart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Pr="000B432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обучающихсявоВсероссийской</w:t>
            </w:r>
            <w:r w:rsidRPr="000B432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олимпиаде</w:t>
            </w:r>
            <w:proofErr w:type="spellEnd"/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школьников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Несовершенна система подготовки обучающихся к участию в олимпиадном движении на всех уровнях от </w:t>
            </w: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всероссийского.</w:t>
            </w:r>
          </w:p>
        </w:tc>
      </w:tr>
      <w:tr w:rsidR="00CD34C7" w:rsidRPr="00CD34C7" w:rsidTr="0030009A">
        <w:trPr>
          <w:trHeight w:val="635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26" w:type="pct"/>
            <w:gridSpan w:val="2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Менее80%педагогическихработниковпрошлиобучениевчастиобученияивоспитанияобучающихсяс</w:t>
            </w:r>
            <w:r w:rsidRPr="00CD34C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ОВЗ</w:t>
            </w:r>
            <w:proofErr w:type="gramStart"/>
            <w:r w:rsidRPr="00CD34C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,</w:t>
            </w: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инвалидностью</w:t>
            </w:r>
          </w:p>
        </w:tc>
      </w:tr>
      <w:tr w:rsidR="00CD34C7" w:rsidRPr="00CD34C7" w:rsidTr="0030009A">
        <w:trPr>
          <w:trHeight w:val="1269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CD34C7" w:rsidRPr="00CD34C7" w:rsidRDefault="00CD34C7" w:rsidP="00D37997">
            <w:pPr>
              <w:tabs>
                <w:tab w:val="left" w:pos="2051"/>
                <w:tab w:val="left" w:pos="4778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Недостаток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компетенций </w:t>
            </w: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педагогическихработниковвчастиобученияивоспитания обучающихся с ОВЗ, с инвалидностью.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Слабый контроль за своевременным обучением педагогов на КПК по вопросам </w:t>
            </w: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развитиявчастиобученияивоспитания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  <w:p w:rsidR="00CD34C7" w:rsidRPr="00CD34C7" w:rsidRDefault="00CD34C7" w:rsidP="00D37997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D34C7">
              <w:rPr>
                <w:rFonts w:ascii="Times New Roman" w:eastAsia="Times New Roman" w:hAnsi="Times New Roman" w:cs="Times New Roman"/>
                <w:spacing w:val="-4"/>
                <w:sz w:val="24"/>
              </w:rPr>
              <w:t>ОВЗ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CD34C7" w:rsidRPr="00CD34C7" w:rsidTr="0030009A">
        <w:trPr>
          <w:trHeight w:val="275"/>
        </w:trPr>
        <w:tc>
          <w:tcPr>
            <w:tcW w:w="974" w:type="pct"/>
            <w:gridSpan w:val="2"/>
            <w:vMerge w:val="restar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Здоровье</w:t>
            </w:r>
          </w:p>
        </w:tc>
        <w:tc>
          <w:tcPr>
            <w:tcW w:w="4026" w:type="pct"/>
            <w:gridSpan w:val="2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Отсутствуетединаяобщешкольнаяпрограмма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здоровьесбережения</w:t>
            </w:r>
            <w:proofErr w:type="spellEnd"/>
          </w:p>
        </w:tc>
      </w:tr>
      <w:tr w:rsidR="00CD34C7" w:rsidRPr="00CD34C7" w:rsidTr="0030009A">
        <w:trPr>
          <w:trHeight w:val="1103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</w:rPr>
              <w:t>Отсутствиеединойпрограммы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здоровьесбережения.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повышения квалификации заместителя директораповоспитаниюпоадминистрированию деятельности в части реализации программы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</w:rPr>
              <w:t>здоровьесбережения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недостаточный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CD34C7" w:rsidRPr="00CD34C7" w:rsidTr="0030009A">
        <w:trPr>
          <w:trHeight w:val="636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26" w:type="pct"/>
            <w:gridSpan w:val="2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Отсутствуютобучающиеся</w:t>
            </w:r>
            <w:proofErr w:type="gramStart"/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,п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ринимающиеучастиевспортивныхмероприятияхнарегиональном</w:t>
            </w:r>
            <w:r w:rsidRPr="00CD34C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всероссийском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уровнях</w:t>
            </w:r>
          </w:p>
        </w:tc>
      </w:tr>
      <w:tr w:rsidR="00CD34C7" w:rsidRPr="00CD34C7" w:rsidTr="0030009A">
        <w:trPr>
          <w:trHeight w:val="1269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CD34C7" w:rsidRPr="00CD34C7" w:rsidRDefault="00CD34C7" w:rsidP="00D37997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Отсутствие материально-технической базы для проведения массовых физкультурно-спортивных 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мероприятий.</w:t>
            </w:r>
          </w:p>
        </w:tc>
        <w:tc>
          <w:tcPr>
            <w:tcW w:w="1981" w:type="pct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Материально-техническое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обновление</w:t>
            </w:r>
          </w:p>
          <w:p w:rsidR="00CD34C7" w:rsidRPr="00CD34C7" w:rsidRDefault="00CD34C7" w:rsidP="00D37997">
            <w:pPr>
              <w:ind w:left="107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среды не проводилось, помещения дляпроведениямассовыхфизкультурно-спортивных</w:t>
            </w:r>
          </w:p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D34C7">
              <w:rPr>
                <w:rFonts w:ascii="Times New Roman" w:eastAsia="Times New Roman" w:hAnsi="Times New Roman" w:cs="Times New Roman"/>
                <w:sz w:val="24"/>
              </w:rPr>
              <w:t>мероприятийне</w:t>
            </w:r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приспособлены</w:t>
            </w:r>
            <w:proofErr w:type="gramEnd"/>
            <w:r w:rsidRPr="00CD34C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CD34C7" w:rsidRPr="00CD34C7" w:rsidTr="0030009A">
        <w:trPr>
          <w:trHeight w:val="316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CD34C7" w:rsidRPr="00CD34C7" w:rsidRDefault="00CD34C7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26" w:type="pct"/>
            <w:gridSpan w:val="2"/>
          </w:tcPr>
          <w:p w:rsidR="00CD34C7" w:rsidRPr="00CD34C7" w:rsidRDefault="00CD34C7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30</w:t>
            </w:r>
            <w:r w:rsidRPr="00CD34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% обучающихсяимеютзнакотличияВФСК</w:t>
            </w:r>
            <w:r w:rsidRPr="00CD34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«ГТО»</w:t>
            </w:r>
          </w:p>
        </w:tc>
      </w:tr>
      <w:tr w:rsidR="001F743D" w:rsidRPr="001F743D" w:rsidTr="0030009A">
        <w:trPr>
          <w:trHeight w:val="1295"/>
        </w:trPr>
        <w:tc>
          <w:tcPr>
            <w:tcW w:w="974" w:type="pct"/>
            <w:gridSpan w:val="2"/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5" w:type="pct"/>
          </w:tcPr>
          <w:p w:rsidR="001F743D" w:rsidRPr="001F743D" w:rsidRDefault="001F743D" w:rsidP="00D37997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1981" w:type="pct"/>
          </w:tcPr>
          <w:p w:rsidR="001F743D" w:rsidRPr="001F743D" w:rsidRDefault="001F743D" w:rsidP="00D37997">
            <w:pPr>
              <w:tabs>
                <w:tab w:val="left" w:pos="2017"/>
                <w:tab w:val="left" w:pos="4942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разработаны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системы 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F743D" w:rsidRPr="001F743D" w:rsidTr="0030009A">
        <w:trPr>
          <w:trHeight w:val="633"/>
        </w:trPr>
        <w:tc>
          <w:tcPr>
            <w:tcW w:w="974" w:type="pct"/>
            <w:gridSpan w:val="2"/>
            <w:vMerge w:val="restart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743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Творчество</w:t>
            </w:r>
          </w:p>
        </w:tc>
        <w:tc>
          <w:tcPr>
            <w:tcW w:w="4026" w:type="pct"/>
            <w:gridSpan w:val="2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Отсутствуютпобедителиипризерыразличныхконкурсов,олимпиад(кромеВсОШ),смотров,</w:t>
            </w:r>
            <w:r w:rsidRPr="001F743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конференций</w:t>
            </w:r>
            <w:r w:rsidRPr="001F743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нарегиональном</w:t>
            </w:r>
            <w:r w:rsidRPr="001F743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уровне</w:t>
            </w:r>
          </w:p>
        </w:tc>
      </w:tr>
      <w:tr w:rsidR="001F743D" w:rsidRPr="001F743D" w:rsidTr="0030009A">
        <w:trPr>
          <w:trHeight w:val="2222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1F743D" w:rsidRDefault="001F743D" w:rsidP="00D37997">
            <w:pPr>
              <w:tabs>
                <w:tab w:val="left" w:pos="60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 </w:t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исследовательской),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</w:t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нженерно-технической, 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изобретательской, творческой деятельности.</w:t>
            </w:r>
          </w:p>
          <w:p w:rsidR="001F743D" w:rsidRPr="001F743D" w:rsidRDefault="001F743D" w:rsidP="00D37997">
            <w:pPr>
              <w:tabs>
                <w:tab w:val="left" w:pos="60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1" w:type="pct"/>
          </w:tcPr>
          <w:p w:rsidR="001F743D" w:rsidRPr="001F743D" w:rsidRDefault="001F743D" w:rsidP="00D37997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Слабый интерес обучающихся к участию в различных конкурсах;нехваткакадровыхифинансовыхресурсов; слабая мотивация педагогов.</w:t>
            </w:r>
          </w:p>
          <w:p w:rsidR="001F743D" w:rsidRPr="001F743D" w:rsidRDefault="001F743D" w:rsidP="00D37997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 материально-техническое оснащение, помещения, необходимые для реализации дополнительныхобщеобразовательных</w:t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</w:t>
            </w:r>
          </w:p>
          <w:p w:rsidR="001F743D" w:rsidRPr="001F743D" w:rsidRDefault="001F743D" w:rsidP="00D37997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техническойиестественно-научной</w:t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направленностей.</w:t>
            </w:r>
          </w:p>
        </w:tc>
      </w:tr>
      <w:tr w:rsidR="001F743D" w:rsidRPr="001F743D" w:rsidTr="0030009A">
        <w:trPr>
          <w:trHeight w:val="316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26" w:type="pct"/>
            <w:gridSpan w:val="2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743D">
              <w:rPr>
                <w:rFonts w:ascii="Times New Roman" w:eastAsia="Times New Roman" w:hAnsi="Times New Roman" w:cs="Times New Roman"/>
                <w:b/>
                <w:sz w:val="24"/>
              </w:rPr>
              <w:t>Отсутствуетшкольный</w:t>
            </w:r>
            <w:r w:rsidRPr="001F743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хор</w:t>
            </w:r>
          </w:p>
        </w:tc>
      </w:tr>
      <w:tr w:rsidR="001F743D" w:rsidRPr="001F743D" w:rsidTr="0030009A">
        <w:trPr>
          <w:trHeight w:val="1905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45" w:type="pct"/>
          </w:tcPr>
          <w:p w:rsidR="001F743D" w:rsidRPr="001F743D" w:rsidRDefault="001F743D" w:rsidP="00D37997">
            <w:pPr>
              <w:tabs>
                <w:tab w:val="left" w:pos="1551"/>
                <w:tab w:val="left" w:pos="2669"/>
                <w:tab w:val="left" w:pos="3943"/>
                <w:tab w:val="left" w:pos="4919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Отсутствие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рабочих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курсов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внеурочной </w:t>
            </w: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хоровой тематики.</w:t>
            </w:r>
          </w:p>
        </w:tc>
        <w:tc>
          <w:tcPr>
            <w:tcW w:w="1981" w:type="pct"/>
          </w:tcPr>
          <w:p w:rsidR="001F743D" w:rsidRPr="001F743D" w:rsidRDefault="001F743D" w:rsidP="00D37997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Не разработаны программы внеурочной деятельности по хоровой тематике (по профилю «школьный хор») дляобучающихся1-4классов,5-7классов,7-9классов, 9-11 классов в соответствии с целями и задачами образовательнойорганизации,интересами</w:t>
            </w:r>
            <w:r w:rsidRPr="001F743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1F743D" w:rsidRPr="001F743D" w:rsidRDefault="001F743D" w:rsidP="00D37997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F743D">
              <w:rPr>
                <w:rFonts w:ascii="Times New Roman" w:eastAsia="Times New Roman" w:hAnsi="Times New Roman" w:cs="Times New Roman"/>
                <w:sz w:val="24"/>
              </w:rPr>
              <w:t>потребностями</w:t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gramEnd"/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F743D" w:rsidRPr="001F743D" w:rsidTr="0030009A">
        <w:trPr>
          <w:trHeight w:val="952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45" w:type="pct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Отсутствиешкольногохоракакформыреализации дополнительных общеобразовательных программ.</w:t>
            </w:r>
          </w:p>
        </w:tc>
        <w:tc>
          <w:tcPr>
            <w:tcW w:w="1981" w:type="pct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Материально-техническиеусловиядля</w:t>
            </w:r>
            <w:r w:rsidRPr="001F74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программы,организациидеятельностишкольногохора не созданы.</w:t>
            </w:r>
          </w:p>
        </w:tc>
      </w:tr>
      <w:tr w:rsidR="001F743D" w:rsidRPr="001F743D" w:rsidTr="0030009A">
        <w:trPr>
          <w:trHeight w:val="552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26" w:type="pct"/>
            <w:gridSpan w:val="2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Доляобучающихся,являющихсячленамишкольныхтворческихобъединений,отобщегоколичества обучающихся в организации составляет менее 30%</w:t>
            </w:r>
          </w:p>
        </w:tc>
      </w:tr>
      <w:tr w:rsidR="001F743D" w:rsidRPr="001F743D" w:rsidTr="0030009A">
        <w:trPr>
          <w:trHeight w:val="1153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1F743D" w:rsidRPr="001F743D" w:rsidRDefault="001F743D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Недостаточноеколичествообучающихсяучаствуютв школьных </w:t>
            </w:r>
            <w:proofErr w:type="gramStart"/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объединениях</w:t>
            </w:r>
            <w:proofErr w:type="gramEnd"/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81" w:type="pct"/>
          </w:tcPr>
          <w:p w:rsidR="001F743D" w:rsidRPr="001F743D" w:rsidRDefault="001F743D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Надетейложитсябольшаянагрузкаиз-заучастияв проектах и объединениях школы.</w:t>
            </w:r>
          </w:p>
          <w:p w:rsidR="001F743D" w:rsidRPr="001F743D" w:rsidRDefault="001F743D" w:rsidP="00D37997">
            <w:pPr>
              <w:ind w:left="107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Нехваткакадровых</w:t>
            </w:r>
            <w:proofErr w:type="gramStart"/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,ф</w:t>
            </w:r>
            <w:proofErr w:type="gramEnd"/>
            <w:r w:rsidRPr="001F743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инансовых,учебно- методических ресурсов.</w:t>
            </w:r>
          </w:p>
        </w:tc>
      </w:tr>
      <w:tr w:rsidR="00D42CCC" w:rsidRPr="00D42CCC" w:rsidTr="0030009A">
        <w:trPr>
          <w:trHeight w:val="316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0B4328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26" w:type="pct"/>
            <w:gridSpan w:val="2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D42C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Отсутствуетшкольныйвоенно-патриотический</w:t>
            </w:r>
            <w:r w:rsidRPr="00D42CC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клуб</w:t>
            </w:r>
            <w:proofErr w:type="spellEnd"/>
          </w:p>
        </w:tc>
      </w:tr>
      <w:tr w:rsidR="00D42CCC" w:rsidRPr="00D42CCC" w:rsidTr="0030009A">
        <w:trPr>
          <w:trHeight w:val="552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Необеспеченосозданиеидеятельность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военно-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патриотического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клуба.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Низкаяинициативностьсостороны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обучающихся.</w:t>
            </w:r>
          </w:p>
        </w:tc>
      </w:tr>
      <w:tr w:rsidR="00D42CCC" w:rsidRPr="00D42CCC" w:rsidTr="0030009A">
        <w:trPr>
          <w:trHeight w:val="635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Отсутствуетпомещение,необходимоедляработы школьного военно-патриотического клуба.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tabs>
                <w:tab w:val="left" w:pos="3305"/>
                <w:tab w:val="left" w:pos="4233"/>
              </w:tabs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Материально-техническая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2C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база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(недостаточное</w:t>
            </w:r>
            <w:proofErr w:type="gramEnd"/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финансирование).</w:t>
            </w:r>
          </w:p>
        </w:tc>
      </w:tr>
      <w:tr w:rsidR="00D42CCC" w:rsidRPr="00D42CCC" w:rsidTr="0030009A">
        <w:trPr>
          <w:trHeight w:val="844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Отсутствуетматериально-техническоеоснащение, необходимое для работы школьного </w:t>
            </w: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 патриотического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клуба.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</w:rPr>
              <w:t>Недостаточность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финансирования.</w:t>
            </w:r>
          </w:p>
        </w:tc>
      </w:tr>
      <w:tr w:rsidR="00D42CCC" w:rsidRPr="00D42CCC" w:rsidTr="0030009A">
        <w:trPr>
          <w:trHeight w:val="316"/>
        </w:trPr>
        <w:tc>
          <w:tcPr>
            <w:tcW w:w="974" w:type="pct"/>
            <w:gridSpan w:val="2"/>
            <w:vMerge w:val="restar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2CC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Профориентация</w:t>
            </w:r>
          </w:p>
        </w:tc>
        <w:tc>
          <w:tcPr>
            <w:tcW w:w="4026" w:type="pct"/>
            <w:gridSpan w:val="2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Неосуществляетсяпосещениеобучающимисяпрофессиональныхпробнарегиональных</w:t>
            </w:r>
            <w:r w:rsidRPr="00D42CC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площадках</w:t>
            </w:r>
          </w:p>
        </w:tc>
      </w:tr>
      <w:tr w:rsidR="00D42CCC" w:rsidRPr="00D42CCC" w:rsidTr="0030009A">
        <w:trPr>
          <w:trHeight w:val="650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Отсутствуетпланпосещения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обучающимися</w:t>
            </w:r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профессиональныхпробнарегиональных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площадках.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Слабыепартнерскиеотношениясведущимивузами</w:t>
            </w:r>
            <w:r w:rsidRPr="00D42C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предприятиями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D42CCC" w:rsidRPr="00D42CCC" w:rsidTr="0030009A">
        <w:trPr>
          <w:trHeight w:val="285"/>
        </w:trPr>
        <w:tc>
          <w:tcPr>
            <w:tcW w:w="974" w:type="pct"/>
            <w:gridSpan w:val="2"/>
            <w:vMerge w:val="restart"/>
          </w:tcPr>
          <w:p w:rsidR="00D42CCC" w:rsidRDefault="00D42CCC" w:rsidP="00D37997">
            <w:pPr>
              <w:ind w:right="6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42CCC" w:rsidRPr="00D42CCC" w:rsidRDefault="00D42CCC" w:rsidP="00D37997">
            <w:pPr>
              <w:ind w:right="6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2C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Учитель.Школьная </w:t>
            </w:r>
            <w:r w:rsidRPr="00D42CC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команда</w:t>
            </w:r>
          </w:p>
        </w:tc>
        <w:tc>
          <w:tcPr>
            <w:tcW w:w="4026" w:type="pct"/>
            <w:gridSpan w:val="2"/>
          </w:tcPr>
          <w:p w:rsidR="00D42CCC" w:rsidRPr="000B4328" w:rsidRDefault="00D42CCC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Недостаточное повышение квалификации педагогических  работников </w:t>
            </w:r>
          </w:p>
        </w:tc>
      </w:tr>
      <w:tr w:rsidR="00D42CCC" w:rsidRPr="00D42CCC" w:rsidTr="0030009A">
        <w:trPr>
          <w:trHeight w:val="1588"/>
        </w:trPr>
        <w:tc>
          <w:tcPr>
            <w:tcW w:w="974" w:type="pct"/>
            <w:gridSpan w:val="2"/>
            <w:vMerge/>
          </w:tcPr>
          <w:p w:rsidR="00D42CCC" w:rsidRPr="000B4328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Низкаядоляпедагогическихработников</w:t>
            </w:r>
            <w:r w:rsidRPr="00D42C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управленческихкадров</w:t>
            </w: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рошедшихобучениепо программам повышения квалификации в сферевоспитания(затрипоследних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года).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tabs>
                <w:tab w:val="left" w:pos="2403"/>
                <w:tab w:val="left" w:pos="4087"/>
              </w:tabs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Несвоевременное проведение анализа имеющихся программ повышения квалификации, размещенных в 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Федеральном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реестре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дополнительных 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профессиональныхпрограмм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педагогического</w:t>
            </w:r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D42CCC" w:rsidRPr="00D42CCC" w:rsidTr="0030009A">
        <w:trPr>
          <w:trHeight w:val="2539"/>
        </w:trPr>
        <w:tc>
          <w:tcPr>
            <w:tcW w:w="974" w:type="pct"/>
            <w:gridSpan w:val="2"/>
            <w:vMerge/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Низкая доля педагогических работников, прошедших обучениепопрограммамповышенияквалификациипо инструментам ЦОС, размещенным в </w:t>
            </w: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Федеральном</w:t>
            </w:r>
            <w:proofErr w:type="gramEnd"/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реестредополнительныхпрофессиональныхпрограмм педагогического образования (за три последних года).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tabs>
                <w:tab w:val="left" w:pos="2403"/>
                <w:tab w:val="left" w:pos="4087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Несвоевременное проведение анализа имеющихся программ дополнительного профессионального образования по инструментам ЦОС, размещенных в 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Федеральном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реестре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дополнительных 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программ педагогического образованияи</w:t>
            </w: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,в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связисэтим,прохождениеповышения квалификациипопрограммам,неразмещенным</w:t>
            </w:r>
            <w:r w:rsidRPr="00D42C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D42CCC" w:rsidRPr="00D42CCC" w:rsidRDefault="00D42CCC" w:rsidP="00D37997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</w:rPr>
              <w:t>Федеральном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реестре.</w:t>
            </w:r>
          </w:p>
        </w:tc>
      </w:tr>
      <w:tr w:rsidR="00D42CCC" w:rsidRPr="00D42CCC" w:rsidTr="0030009A">
        <w:trPr>
          <w:trHeight w:val="1427"/>
        </w:trPr>
        <w:tc>
          <w:tcPr>
            <w:tcW w:w="974" w:type="pct"/>
            <w:gridSpan w:val="2"/>
            <w:vMerge/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Недостаточнообеспечиваетсяповышениеквалификации членов управленческой команды по программам изФедеральногореестра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дополнительных</w:t>
            </w:r>
          </w:p>
          <w:p w:rsidR="00D42CCC" w:rsidRPr="00D42CCC" w:rsidRDefault="00D42CCC" w:rsidP="00D37997">
            <w:pPr>
              <w:ind w:left="107"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профессиональныхпрограммпедагогического образования (за три последних года).</w:t>
            </w:r>
          </w:p>
        </w:tc>
        <w:tc>
          <w:tcPr>
            <w:tcW w:w="1981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Несвоевременное проведение анализа имеющихся программповышенияквалификации,размещенныхв Федеральном реестре дополнительных</w:t>
            </w:r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</w:rPr>
              <w:t>профессиональныхпрограммпедагогического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D42CCC" w:rsidRPr="00D42CCC" w:rsidTr="0030009A">
        <w:trPr>
          <w:trHeight w:val="553"/>
        </w:trPr>
        <w:tc>
          <w:tcPr>
            <w:tcW w:w="974" w:type="pct"/>
            <w:gridSpan w:val="2"/>
            <w:vMerge w:val="restar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2CC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r w:rsidRPr="00D42CC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среда</w:t>
            </w:r>
          </w:p>
        </w:tc>
        <w:tc>
          <w:tcPr>
            <w:tcW w:w="4026" w:type="pct"/>
            <w:gridSpan w:val="2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Менее95%педагогическихработниковиспользуютсервисыиподсистему«БиблиотекаЦОК»ФГИС«Моя </w:t>
            </w:r>
            <w:r w:rsidRPr="00D42CC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школа»</w:t>
            </w:r>
          </w:p>
        </w:tc>
      </w:tr>
      <w:tr w:rsidR="00D42CCC" w:rsidRPr="00D42CCC" w:rsidTr="0030009A">
        <w:trPr>
          <w:trHeight w:val="828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 работники не обладают необходимыми компетенциямидляиспользованиясервисовиподсистем</w:t>
            </w:r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«БиблиотекиЦОК»ФГИС«Моя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школа».</w:t>
            </w:r>
          </w:p>
        </w:tc>
        <w:tc>
          <w:tcPr>
            <w:tcW w:w="1981" w:type="pct"/>
            <w:vMerge w:val="restart"/>
          </w:tcPr>
          <w:p w:rsidR="00D42CCC" w:rsidRPr="00D42CCC" w:rsidRDefault="00D42CCC" w:rsidP="00D37997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ОрганизацияработысЦОСна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альтернативных</w:t>
            </w:r>
          </w:p>
          <w:p w:rsidR="00D42CCC" w:rsidRPr="00D42CCC" w:rsidRDefault="00D42CCC" w:rsidP="00D37997">
            <w:pPr>
              <w:ind w:left="107" w:right="1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образовательныхплатформа</w:t>
            </w: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spell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proofErr w:type="gram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Учи.ру</w:t>
            </w:r>
            <w:proofErr w:type="spell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42CCC">
              <w:rPr>
                <w:rFonts w:ascii="Times New Roman" w:eastAsia="Times New Roman" w:hAnsi="Times New Roman" w:cs="Times New Roman"/>
                <w:sz w:val="24"/>
              </w:rPr>
              <w:t>Skysmart</w:t>
            </w: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Класс, </w:t>
            </w:r>
            <w:proofErr w:type="spell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ЯКласс</w:t>
            </w:r>
            <w:proofErr w:type="spell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, РЭШ и пр.).</w:t>
            </w:r>
          </w:p>
          <w:p w:rsidR="00D42CCC" w:rsidRPr="00D42CCC" w:rsidRDefault="00D42CCC" w:rsidP="00D37997">
            <w:pPr>
              <w:ind w:left="107" w:right="3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Частичнаяразработканормативнойдокументациипо использованию ФГИС «Моя школа».</w:t>
            </w:r>
          </w:p>
          <w:p w:rsidR="00D42CCC" w:rsidRPr="00D42CCC" w:rsidRDefault="00D42CCC" w:rsidP="00D37997">
            <w:pPr>
              <w:ind w:left="138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Трудоустройство новых кадров, в том числе молодых специалистов, не обладающих необходимыми компетенциями для использования сервисов и подсистем «Библиотеки ЦОК» ФГИС «Моя школа»</w:t>
            </w:r>
          </w:p>
          <w:p w:rsidR="00D42CCC" w:rsidRPr="00D42CCC" w:rsidRDefault="00D42CCC" w:rsidP="00D37997">
            <w:pPr>
              <w:ind w:left="138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Неиспользование ФГИС «Моя Школа» в качестве основной образовательной платформы и единого пространства для всех участников образовательного 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процесса.</w:t>
            </w:r>
          </w:p>
          <w:p w:rsidR="00D42CCC" w:rsidRPr="00D42CCC" w:rsidRDefault="00D42CCC" w:rsidP="00D37997">
            <w:pPr>
              <w:ind w:left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Неосведомленностьибеспокойствородителей</w:t>
            </w:r>
            <w:r w:rsidRPr="00D42C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:rsidR="00D42CCC" w:rsidRPr="00D42CCC" w:rsidRDefault="00D42CCC" w:rsidP="00D37997">
            <w:pPr>
              <w:ind w:left="138"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негативном влиянии ЦОС на здоровье и психологическое состояние </w:t>
            </w:r>
            <w:proofErr w:type="gram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D42CCC" w:rsidRPr="00D42CCC" w:rsidTr="0030009A">
        <w:trPr>
          <w:trHeight w:val="827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Невключенностьврабочиепрограммы</w:t>
            </w:r>
            <w:r w:rsidRPr="00D42C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учебных</w:t>
            </w:r>
            <w:proofErr w:type="spellEnd"/>
          </w:p>
          <w:p w:rsidR="00D42CCC" w:rsidRPr="00D42CCC" w:rsidRDefault="00D42CCC" w:rsidP="00D3799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предметоввидовучебнойдеятельностисиспользованием ресурсов ФГИС «Моя школа».</w:t>
            </w:r>
          </w:p>
        </w:tc>
        <w:tc>
          <w:tcPr>
            <w:tcW w:w="1981" w:type="pct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42CCC" w:rsidRPr="00D42CCC" w:rsidTr="0030009A">
        <w:trPr>
          <w:trHeight w:val="2942"/>
        </w:trPr>
        <w:tc>
          <w:tcPr>
            <w:tcW w:w="974" w:type="pct"/>
            <w:gridSpan w:val="2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5" w:type="pct"/>
          </w:tcPr>
          <w:p w:rsidR="00D42CCC" w:rsidRPr="00D42CCC" w:rsidRDefault="00D42CCC" w:rsidP="00D37997">
            <w:pPr>
              <w:ind w:left="107" w:right="9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C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Неприятиеродителямиинекоторымипедагогами электронногообученияиз-завлиянияназдоровье школьника (педагога).</w:t>
            </w:r>
          </w:p>
        </w:tc>
        <w:tc>
          <w:tcPr>
            <w:tcW w:w="1981" w:type="pct"/>
            <w:vMerge/>
            <w:tcBorders>
              <w:top w:val="nil"/>
            </w:tcBorders>
          </w:tcPr>
          <w:p w:rsidR="00D42CCC" w:rsidRPr="00D42CCC" w:rsidRDefault="00D42CCC" w:rsidP="00D379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tbl>
      <w:tblPr>
        <w:tblW w:w="49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1"/>
        <w:gridCol w:w="4178"/>
        <w:gridCol w:w="4063"/>
      </w:tblGrid>
      <w:tr w:rsidR="00D42CCC" w:rsidRPr="0030009A" w:rsidTr="0030009A">
        <w:trPr>
          <w:trHeight w:val="240"/>
        </w:trPr>
        <w:tc>
          <w:tcPr>
            <w:tcW w:w="1000" w:type="pct"/>
            <w:vMerge w:val="restart"/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климат</w:t>
            </w:r>
          </w:p>
        </w:tc>
        <w:tc>
          <w:tcPr>
            <w:tcW w:w="4000" w:type="pct"/>
            <w:gridSpan w:val="2"/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штате школы отсутствует учитель-дефектолог</w:t>
            </w:r>
          </w:p>
        </w:tc>
      </w:tr>
      <w:tr w:rsidR="00D42CCC" w:rsidRPr="0030009A" w:rsidTr="0030009A">
        <w:trPr>
          <w:trHeight w:val="827"/>
        </w:trPr>
        <w:tc>
          <w:tcPr>
            <w:tcW w:w="1000" w:type="pct"/>
            <w:vMerge/>
            <w:tcBorders>
              <w:top w:val="nil"/>
            </w:tcBorders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</w:tcPr>
          <w:p w:rsidR="00D42CCC" w:rsidRPr="0030009A" w:rsidRDefault="00D42CCC" w:rsidP="00300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sz w:val="24"/>
                <w:szCs w:val="24"/>
              </w:rPr>
              <w:t>Отсутствие в штате общеобразовательной организации</w:t>
            </w:r>
          </w:p>
          <w:p w:rsidR="00D42CCC" w:rsidRPr="0030009A" w:rsidRDefault="00D42CCC" w:rsidP="00300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sz w:val="24"/>
                <w:szCs w:val="24"/>
              </w:rPr>
              <w:t xml:space="preserve">учителя-дефектолога, обеспечивающего оказание помощи целевым группам </w:t>
            </w:r>
            <w:proofErr w:type="gramStart"/>
            <w:r w:rsidRPr="003000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0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2" w:type="pct"/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sz w:val="24"/>
                <w:szCs w:val="24"/>
              </w:rPr>
              <w:t>Отток перспективных преподавательских кадров из-за близости Москвы</w:t>
            </w:r>
          </w:p>
        </w:tc>
      </w:tr>
      <w:tr w:rsidR="00D42CCC" w:rsidRPr="0030009A" w:rsidTr="0030009A">
        <w:trPr>
          <w:trHeight w:val="318"/>
        </w:trPr>
        <w:tc>
          <w:tcPr>
            <w:tcW w:w="1000" w:type="pct"/>
            <w:vMerge/>
            <w:tcBorders>
              <w:top w:val="nil"/>
            </w:tcBorders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gridSpan w:val="2"/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девиантного</w:t>
            </w:r>
            <w:proofErr w:type="spellEnd"/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 </w:t>
            </w:r>
            <w:proofErr w:type="gramStart"/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00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реализуется в комплексе</w:t>
            </w:r>
          </w:p>
        </w:tc>
      </w:tr>
      <w:tr w:rsidR="00D42CCC" w:rsidRPr="0030009A" w:rsidTr="00D37997">
        <w:trPr>
          <w:trHeight w:val="1696"/>
        </w:trPr>
        <w:tc>
          <w:tcPr>
            <w:tcW w:w="1000" w:type="pct"/>
            <w:vMerge/>
            <w:tcBorders>
              <w:top w:val="nil"/>
            </w:tcBorders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</w:tcPr>
          <w:p w:rsidR="00D42CCC" w:rsidRPr="0030009A" w:rsidRDefault="00D42CCC" w:rsidP="0030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sz w:val="24"/>
                <w:szCs w:val="24"/>
              </w:rPr>
              <w:t xml:space="preserve">Не выстроена системная работа по преодолению дефицита компетенций у педагогических и иныхработников образовательной организации по вопросам профилактики </w:t>
            </w:r>
            <w:proofErr w:type="spellStart"/>
            <w:r w:rsidRPr="0030009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0009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972" w:type="pct"/>
          </w:tcPr>
          <w:p w:rsidR="00D42CCC" w:rsidRPr="0030009A" w:rsidRDefault="00D42CCC" w:rsidP="00D4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9A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выгорание; большая педагогическая нагрузка.</w:t>
            </w:r>
          </w:p>
        </w:tc>
      </w:tr>
    </w:tbl>
    <w:p w:rsidR="00D42CCC" w:rsidRDefault="00D42CCC" w:rsidP="00967B3C">
      <w:pPr>
        <w:rPr>
          <w:rFonts w:ascii="Times New Roman" w:hAnsi="Times New Roman" w:cs="Times New Roman"/>
          <w:sz w:val="28"/>
          <w:szCs w:val="28"/>
        </w:rPr>
      </w:pPr>
    </w:p>
    <w:p w:rsidR="00D42CCC" w:rsidRDefault="00D42CCC" w:rsidP="00967B3C">
      <w:pPr>
        <w:rPr>
          <w:rFonts w:ascii="Times New Roman" w:hAnsi="Times New Roman" w:cs="Times New Roman"/>
          <w:sz w:val="28"/>
          <w:szCs w:val="28"/>
        </w:rPr>
      </w:pPr>
    </w:p>
    <w:p w:rsidR="00967B3C" w:rsidRPr="00967B3C" w:rsidRDefault="00967B3C" w:rsidP="00967B3C">
      <w:pPr>
        <w:rPr>
          <w:rFonts w:ascii="Times New Roman" w:hAnsi="Times New Roman" w:cs="Times New Roman"/>
          <w:sz w:val="28"/>
          <w:szCs w:val="28"/>
        </w:rPr>
      </w:pPr>
    </w:p>
    <w:p w:rsidR="00967B3C" w:rsidRDefault="00967B3C" w:rsidP="00967B3C">
      <w:pPr>
        <w:tabs>
          <w:tab w:val="left" w:pos="64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7B3C" w:rsidRDefault="00967B3C" w:rsidP="00967B3C">
      <w:pPr>
        <w:rPr>
          <w:rFonts w:ascii="Times New Roman" w:hAnsi="Times New Roman" w:cs="Times New Roman"/>
          <w:sz w:val="28"/>
          <w:szCs w:val="28"/>
        </w:rPr>
      </w:pPr>
    </w:p>
    <w:p w:rsidR="00967B3C" w:rsidRPr="00967B3C" w:rsidRDefault="00967B3C" w:rsidP="00967B3C">
      <w:pPr>
        <w:rPr>
          <w:rFonts w:ascii="Times New Roman" w:hAnsi="Times New Roman" w:cs="Times New Roman"/>
          <w:sz w:val="28"/>
          <w:szCs w:val="28"/>
        </w:rPr>
        <w:sectPr w:rsidR="00967B3C" w:rsidRPr="00967B3C" w:rsidSect="00967B3C">
          <w:pgSz w:w="11906" w:h="16838"/>
          <w:pgMar w:top="851" w:right="567" w:bottom="851" w:left="1134" w:header="709" w:footer="709" w:gutter="0"/>
          <w:cols w:space="720"/>
          <w:docGrid w:linePitch="299"/>
        </w:sect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3" w:type="pct"/>
        <w:tblLook w:val="0000"/>
      </w:tblPr>
      <w:tblGrid>
        <w:gridCol w:w="1000"/>
        <w:gridCol w:w="3236"/>
        <w:gridCol w:w="1824"/>
        <w:gridCol w:w="9424"/>
      </w:tblGrid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Магистральное направление, </w:t>
            </w:r>
            <w:r w:rsidRPr="003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ключевое условие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Полученный результат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(количество баллов)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результат, описание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получения качественного образования для всех обучающихся, в том числе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не ниже среднего уровня «Школы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соответствие единым требованиям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среде, школьному климату, организации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образовательной, просветительской, воспитательной деятельности.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каждому обучающемуся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качественного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образования, достижение максимально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возможных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 образовательных ресурсов, обеспечение объективной внутренней системы оценки качества образования.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направлений воспитательной работы, привлечение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большего количества учащихся, педагогов, родителей к реализации воспитательных задач.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личностных качеств обучающихся в соответствии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приоритетами государственной политики в сфере воспитания на основе российских традиционных духовно-нравственных ценностей. 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дополнительных общеобразовательных программ спортивного направления в сетевой форме. Расширение видов спорта за счет договоров сетевой формы реализации программ.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 общеобразовательной организации на основе применения специальных технологий и методик обучения и воспитания, в том числе адаптивных, направленных на гармоничное физическое и психическое развитие,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социальное благополучие, сохранение и укрепление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обеспечение личной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конкурсного, олимпиадного движения регионального и  всероссийского уровней.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и ситуаций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перечня дополнительных образовательных услуг. 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методических рекомендаций по развитию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магистрального направления.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осознанного отношения обучающихся к профессионально-трудовой сфере, основанного на создании условий для формирования у них набора компетенций,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проб, сетевых программ с колледжами и вузами, сотрудничества с семьей, с участием работодателей и заинтересованной общественности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партнерских отношений/сетевого взаимодействия: заключение договоров с профессиональными учебными заведениями и предприятиями.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Учитель. Школьная команда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нормативной базы по стимулированию педагогов.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собственных методик по подготовке к участию педагогов в конкурсах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участию в семинарах, научно-практических конференциях по обмену опытом.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маршрутов для педагогов с целью профессионального роста, аттестации на первую и высшую категории, методиста, педагога-наставника.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потенциала каждого члена команды.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климат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уклада общеобразовательной организации, поддерживающего ценности, принципы, нравственную культуру, создание безопасного и комфортного образовательного пространства.</w:t>
            </w:r>
          </w:p>
        </w:tc>
      </w:tr>
      <w:tr w:rsidR="003816E9" w:rsidRPr="003816E9" w:rsidTr="00D37997">
        <w:trPr>
          <w:trHeight w:val="1"/>
        </w:trPr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современной мотивирующей образовательной среды являющейся действенным инструментом становления субъектной позиции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учебных помещений. Создание зон комфорта для педагогов и обучающихся в т.ч. ОВЗ.</w:t>
            </w:r>
          </w:p>
        </w:tc>
      </w:tr>
    </w:tbl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проблемно ориентированного анализа:</w:t>
      </w:r>
    </w:p>
    <w:tbl>
      <w:tblPr>
        <w:tblW w:w="51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3459"/>
        <w:gridCol w:w="28"/>
        <w:gridCol w:w="3142"/>
        <w:gridCol w:w="3480"/>
        <w:gridCol w:w="3157"/>
      </w:tblGrid>
      <w:tr w:rsidR="003816E9" w:rsidRPr="003816E9" w:rsidTr="003816E9">
        <w:trPr>
          <w:trHeight w:val="636"/>
        </w:trPr>
        <w:tc>
          <w:tcPr>
            <w:tcW w:w="731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76" w:lineRule="auto"/>
              <w:ind w:left="147" w:hanging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133" w:type="pct"/>
            <w:gridSpan w:val="3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5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актуального состояния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внутреннего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3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2135" w:type="pct"/>
            <w:gridSpan w:val="2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5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перспектив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развития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3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учетом изменения внешних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факторов</w:t>
            </w:r>
          </w:p>
        </w:tc>
      </w:tr>
      <w:tr w:rsidR="003816E9" w:rsidRPr="003816E9" w:rsidTr="003816E9">
        <w:trPr>
          <w:trHeight w:val="629"/>
        </w:trPr>
        <w:tc>
          <w:tcPr>
            <w:tcW w:w="731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57" w:after="0" w:line="240" w:lineRule="auto"/>
              <w:ind w:left="4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сильные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стороны</w:t>
            </w: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57" w:after="0" w:line="240" w:lineRule="auto"/>
              <w:ind w:left="4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слабые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стороны</w:t>
            </w:r>
          </w:p>
        </w:tc>
        <w:tc>
          <w:tcPr>
            <w:tcW w:w="1120" w:type="pct"/>
            <w:tcBorders>
              <w:bottom w:val="single" w:sz="8" w:space="0" w:color="000000"/>
              <w:right w:val="single" w:sz="8" w:space="0" w:color="000000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5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благоприятные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1" w:after="0" w:line="240" w:lineRule="auto"/>
              <w:ind w:left="18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возможности</w:t>
            </w:r>
          </w:p>
        </w:tc>
        <w:tc>
          <w:tcPr>
            <w:tcW w:w="1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риски</w:t>
            </w:r>
          </w:p>
        </w:tc>
      </w:tr>
      <w:tr w:rsidR="003816E9" w:rsidRPr="003816E9" w:rsidTr="003816E9">
        <w:trPr>
          <w:trHeight w:val="2527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Знание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Стабильный профессиональный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педагогический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коллектив.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Обеспеченность</w:t>
            </w:r>
          </w:p>
          <w:p w:rsidR="003816E9" w:rsidRPr="003816E9" w:rsidRDefault="003816E9" w:rsidP="003816E9">
            <w:pPr>
              <w:widowControl w:val="0"/>
              <w:tabs>
                <w:tab w:val="left" w:pos="2564"/>
              </w:tabs>
              <w:autoSpaceDE w:val="0"/>
              <w:autoSpaceDN w:val="0"/>
              <w:spacing w:before="1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учебниками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полном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объеме.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tabs>
                <w:tab w:val="left" w:pos="2564"/>
              </w:tabs>
              <w:autoSpaceDE w:val="0"/>
              <w:autoSpaceDN w:val="0"/>
              <w:spacing w:before="1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 реализуется углубленное изучение учебных предметов в основной школе.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результативность  участия в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полном объёме учебными пособиями обучающиеся с ОВЗ </w:t>
            </w:r>
          </w:p>
        </w:tc>
        <w:tc>
          <w:tcPr>
            <w:tcW w:w="1120" w:type="pct"/>
            <w:tcBorders>
              <w:top w:val="single" w:sz="8" w:space="0" w:color="000000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Организации обучения через реализацию передовых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педтехнологий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Формирование ученического контингента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 соответствии требованиям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обновлённых</w:t>
            </w:r>
            <w:proofErr w:type="gramEnd"/>
          </w:p>
          <w:p w:rsidR="003816E9" w:rsidRPr="003816E9" w:rsidRDefault="003816E9" w:rsidP="003816E9">
            <w:pPr>
              <w:widowControl w:val="0"/>
              <w:tabs>
                <w:tab w:val="left" w:pos="1100"/>
              </w:tabs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ФГОС и ФОП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соответствующего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уровня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016" w:type="pct"/>
            <w:tcBorders>
              <w:top w:val="single" w:sz="8" w:space="0" w:color="000000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Отсутствие мотивации (низкая мотивация) на получение высоких результатов обучения и ГИА; увеличение доли: семей с низким образовательным уровнем, малообеспеченных семей, неполных семей</w:t>
            </w:r>
          </w:p>
        </w:tc>
      </w:tr>
      <w:tr w:rsidR="003816E9" w:rsidRPr="003816E9" w:rsidTr="003816E9">
        <w:trPr>
          <w:trHeight w:val="347"/>
        </w:trPr>
        <w:tc>
          <w:tcPr>
            <w:tcW w:w="731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1113" w:type="pct"/>
            <w:vMerge w:val="restart"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Рабочая программа воспитания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Участие в работе детских молодежных общественных объединений</w:t>
            </w:r>
          </w:p>
        </w:tc>
        <w:tc>
          <w:tcPr>
            <w:tcW w:w="9" w:type="pct"/>
            <w:tcBorders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Неоднородность условий семейного воспитания;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 трансляция</w:t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опыта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взаимодействия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и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родителей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процессе  реализации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рабочей программы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120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воспитательной работы.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Увеличивается </w:t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число</w:t>
            </w:r>
          </w:p>
          <w:p w:rsidR="003816E9" w:rsidRPr="003816E9" w:rsidRDefault="003816E9" w:rsidP="003816E9">
            <w:pPr>
              <w:widowControl w:val="0"/>
              <w:tabs>
                <w:tab w:val="left" w:pos="1744"/>
              </w:tabs>
              <w:autoSpaceDE w:val="0"/>
              <w:autoSpaceDN w:val="0"/>
              <w:spacing w:before="15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 детских</w:t>
            </w:r>
          </w:p>
          <w:p w:rsidR="003816E9" w:rsidRPr="003816E9" w:rsidRDefault="003816E9" w:rsidP="003816E9">
            <w:pPr>
              <w:widowControl w:val="0"/>
              <w:tabs>
                <w:tab w:val="left" w:pos="2534"/>
              </w:tabs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молодежных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 о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бщественных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объединений и мероприятий</w:t>
            </w:r>
          </w:p>
        </w:tc>
        <w:tc>
          <w:tcPr>
            <w:tcW w:w="1016" w:type="pct"/>
            <w:vMerge w:val="restart"/>
          </w:tcPr>
          <w:p w:rsidR="003816E9" w:rsidRPr="003816E9" w:rsidRDefault="003816E9" w:rsidP="003816E9">
            <w:pPr>
              <w:widowControl w:val="0"/>
              <w:tabs>
                <w:tab w:val="left" w:pos="1731"/>
              </w:tabs>
              <w:autoSpaceDE w:val="0"/>
              <w:autoSpaceDN w:val="0"/>
              <w:spacing w:before="19"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Перераспределение приоритетов в общечеловеческих ценностях, педагогическая несостоятельность части родителей, увеличение числа детей, имеющих риски учебной неуспешности.</w:t>
            </w:r>
          </w:p>
        </w:tc>
      </w:tr>
      <w:tr w:rsidR="003816E9" w:rsidRPr="003816E9" w:rsidTr="003816E9">
        <w:trPr>
          <w:trHeight w:val="368"/>
        </w:trPr>
        <w:tc>
          <w:tcPr>
            <w:tcW w:w="73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6E9" w:rsidRPr="003816E9" w:rsidTr="003816E9">
        <w:trPr>
          <w:trHeight w:val="372"/>
        </w:trPr>
        <w:tc>
          <w:tcPr>
            <w:tcW w:w="73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101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6E9" w:rsidRPr="003816E9" w:rsidTr="003816E9">
        <w:trPr>
          <w:trHeight w:val="372"/>
        </w:trPr>
        <w:tc>
          <w:tcPr>
            <w:tcW w:w="73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6E9" w:rsidRPr="003816E9" w:rsidTr="003816E9">
        <w:trPr>
          <w:trHeight w:val="370"/>
        </w:trPr>
        <w:tc>
          <w:tcPr>
            <w:tcW w:w="73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6E9" w:rsidRPr="003816E9" w:rsidTr="003816E9">
        <w:trPr>
          <w:trHeight w:val="370"/>
        </w:trPr>
        <w:tc>
          <w:tcPr>
            <w:tcW w:w="73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6E9" w:rsidRPr="003816E9" w:rsidTr="003816E9">
        <w:trPr>
          <w:trHeight w:val="371"/>
        </w:trPr>
        <w:tc>
          <w:tcPr>
            <w:tcW w:w="73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right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9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6E9" w:rsidRPr="003816E9" w:rsidTr="003816E9">
        <w:trPr>
          <w:trHeight w:val="1853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4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Стабильная здоровье сберегающая  среда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подходы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контролю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питания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режима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принципов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Здорового питания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 вне стен школы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достаточная доля учащихся, имеющих </w:t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знак</w:t>
            </w:r>
          </w:p>
          <w:p w:rsidR="003816E9" w:rsidRPr="003816E9" w:rsidRDefault="003816E9" w:rsidP="003816E9">
            <w:pPr>
              <w:widowControl w:val="0"/>
              <w:tabs>
                <w:tab w:val="left" w:pos="1688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отличия «ГТО»</w:t>
            </w:r>
          </w:p>
        </w:tc>
        <w:tc>
          <w:tcPr>
            <w:tcW w:w="1120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просветительской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по ЗОЖ,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вредных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привычек,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Высокая заинтересованность учащихся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получении знаков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отличия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«ГТО»</w:t>
            </w:r>
          </w:p>
        </w:tc>
        <w:tc>
          <w:tcPr>
            <w:tcW w:w="101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хронических заболеваний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и подростков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Отсутствие</w:t>
            </w:r>
          </w:p>
          <w:p w:rsidR="003816E9" w:rsidRPr="003816E9" w:rsidRDefault="003816E9" w:rsidP="003816E9">
            <w:pPr>
              <w:widowControl w:val="0"/>
              <w:tabs>
                <w:tab w:val="left" w:pos="2429"/>
              </w:tabs>
              <w:autoSpaceDE w:val="0"/>
              <w:autoSpaceDN w:val="0"/>
              <w:spacing w:before="48" w:after="0" w:line="276" w:lineRule="auto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заинтересованности учащихся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получении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знаков «ГТО»</w:t>
            </w:r>
          </w:p>
        </w:tc>
      </w:tr>
      <w:tr w:rsidR="003816E9" w:rsidRPr="003816E9" w:rsidTr="003816E9">
        <w:trPr>
          <w:trHeight w:val="1384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Участие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3816E9" w:rsidRPr="003816E9" w:rsidRDefault="003816E9" w:rsidP="003816E9">
            <w:pPr>
              <w:widowControl w:val="0"/>
              <w:tabs>
                <w:tab w:val="left" w:pos="2559"/>
              </w:tabs>
              <w:autoSpaceDE w:val="0"/>
              <w:autoSpaceDN w:val="0"/>
              <w:spacing w:before="48" w:after="0" w:line="276" w:lineRule="auto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Мероприятиях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  к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онкурсном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движении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816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 </w:t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всех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уровнях</w:t>
            </w: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tabs>
                <w:tab w:val="left" w:pos="2194"/>
              </w:tabs>
              <w:autoSpaceDE w:val="0"/>
              <w:autoSpaceDN w:val="0"/>
              <w:spacing w:after="0" w:line="276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достаточная доля победителей и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призеров</w:t>
            </w:r>
            <w:r w:rsidRPr="003816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региональном и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всероссийском уровнях</w:t>
            </w:r>
          </w:p>
        </w:tc>
        <w:tc>
          <w:tcPr>
            <w:tcW w:w="1120" w:type="pct"/>
          </w:tcPr>
          <w:p w:rsidR="003816E9" w:rsidRPr="003816E9" w:rsidRDefault="003816E9" w:rsidP="003816E9">
            <w:pPr>
              <w:widowControl w:val="0"/>
              <w:tabs>
                <w:tab w:val="left" w:pos="2111"/>
              </w:tabs>
              <w:autoSpaceDE w:val="0"/>
              <w:autoSpaceDN w:val="0"/>
              <w:spacing w:after="0" w:line="276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Увеличение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доли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участников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конкурсного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016" w:type="pct"/>
          </w:tcPr>
          <w:p w:rsidR="003816E9" w:rsidRPr="003816E9" w:rsidRDefault="003816E9" w:rsidP="003816E9">
            <w:pPr>
              <w:widowControl w:val="0"/>
              <w:tabs>
                <w:tab w:val="left" w:pos="2412"/>
              </w:tabs>
              <w:autoSpaceDE w:val="0"/>
              <w:autoSpaceDN w:val="0"/>
              <w:spacing w:after="0" w:line="276" w:lineRule="auto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Высокая загруженность учащихся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педагогов</w:t>
            </w:r>
          </w:p>
        </w:tc>
      </w:tr>
      <w:tr w:rsidR="003816E9" w:rsidRPr="003816E9" w:rsidTr="003816E9">
        <w:trPr>
          <w:trHeight w:val="1395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tabs>
                <w:tab w:val="left" w:pos="2576"/>
              </w:tabs>
              <w:autoSpaceDE w:val="0"/>
              <w:autoSpaceDN w:val="0"/>
              <w:spacing w:after="0" w:line="315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Участие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816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профориентации на достаточном  уровне.</w:t>
            </w:r>
          </w:p>
          <w:p w:rsidR="003816E9" w:rsidRPr="003816E9" w:rsidRDefault="003816E9" w:rsidP="003816E9">
            <w:pPr>
              <w:widowControl w:val="0"/>
              <w:tabs>
                <w:tab w:val="left" w:pos="2576"/>
              </w:tabs>
              <w:autoSpaceDE w:val="0"/>
              <w:autoSpaceDN w:val="0"/>
              <w:spacing w:after="0" w:line="315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 участия школы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816E9" w:rsidRPr="003816E9" w:rsidRDefault="003816E9" w:rsidP="003816E9">
            <w:pPr>
              <w:widowControl w:val="0"/>
              <w:tabs>
                <w:tab w:val="left" w:pos="2576"/>
              </w:tabs>
              <w:autoSpaceDE w:val="0"/>
              <w:autoSpaceDN w:val="0"/>
              <w:spacing w:after="0" w:line="315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  <w:p w:rsidR="003816E9" w:rsidRPr="003816E9" w:rsidRDefault="003816E9" w:rsidP="003816E9">
            <w:pPr>
              <w:widowControl w:val="0"/>
              <w:tabs>
                <w:tab w:val="left" w:pos="2576"/>
              </w:tabs>
              <w:autoSpaceDE w:val="0"/>
              <w:autoSpaceDN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tabs>
                <w:tab w:val="left" w:pos="2334"/>
              </w:tabs>
              <w:autoSpaceDE w:val="0"/>
              <w:autoSpaceDN w:val="0"/>
              <w:spacing w:after="0" w:line="276" w:lineRule="auto"/>
              <w:ind w:left="108" w:right="9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Трудности  с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личностным</w:t>
            </w:r>
            <w:proofErr w:type="gramEnd"/>
          </w:p>
          <w:p w:rsidR="003816E9" w:rsidRPr="003816E9" w:rsidRDefault="003816E9" w:rsidP="003816E9">
            <w:pPr>
              <w:widowControl w:val="0"/>
              <w:tabs>
                <w:tab w:val="left" w:pos="2334"/>
              </w:tabs>
              <w:autoSpaceDE w:val="0"/>
              <w:autoSpaceDN w:val="0"/>
              <w:spacing w:after="0" w:line="276" w:lineRule="auto"/>
              <w:ind w:left="108" w:right="9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профессиональным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самоопределением детей</w:t>
            </w:r>
          </w:p>
        </w:tc>
        <w:tc>
          <w:tcPr>
            <w:tcW w:w="1120" w:type="pct"/>
          </w:tcPr>
          <w:p w:rsidR="003816E9" w:rsidRPr="003816E9" w:rsidRDefault="003816E9" w:rsidP="003816E9">
            <w:pPr>
              <w:widowControl w:val="0"/>
              <w:tabs>
                <w:tab w:val="left" w:pos="2556"/>
              </w:tabs>
              <w:autoSpaceDE w:val="0"/>
              <w:autoSpaceDN w:val="0"/>
              <w:spacing w:after="0" w:line="276" w:lineRule="auto"/>
              <w:ind w:left="108" w:right="9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Организация сетевого взаимодействия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предприятиями  и ВУЗами,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жизненные/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 задачи</w:t>
            </w:r>
          </w:p>
          <w:p w:rsidR="003816E9" w:rsidRPr="003816E9" w:rsidRDefault="003816E9" w:rsidP="003816E9">
            <w:pPr>
              <w:widowControl w:val="0"/>
              <w:tabs>
                <w:tab w:val="left" w:pos="2556"/>
              </w:tabs>
              <w:autoSpaceDE w:val="0"/>
              <w:autoSpaceDN w:val="0"/>
              <w:spacing w:after="0" w:line="276" w:lineRule="auto"/>
              <w:ind w:left="108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3816E9" w:rsidRPr="003816E9" w:rsidRDefault="003816E9" w:rsidP="003816E9">
            <w:pPr>
              <w:widowControl w:val="0"/>
              <w:tabs>
                <w:tab w:val="left" w:pos="2423"/>
              </w:tabs>
              <w:autoSpaceDE w:val="0"/>
              <w:autoSpaceDN w:val="0"/>
              <w:spacing w:after="0" w:line="276" w:lineRule="auto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Отсутствие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у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предприятий желания/ возможностей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сотрудничества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мотивации</w:t>
            </w:r>
          </w:p>
        </w:tc>
      </w:tr>
      <w:tr w:rsidR="003816E9" w:rsidRPr="003816E9" w:rsidTr="003816E9">
        <w:trPr>
          <w:trHeight w:val="1644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Учитель. Школьная 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Условия педагогического труда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действует локальный </w:t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акто 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системе материального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нематериального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стимулирования.</w:t>
            </w: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tabs>
                <w:tab w:val="left" w:pos="1034"/>
                <w:tab w:val="left" w:pos="1919"/>
              </w:tabs>
              <w:autoSpaceDE w:val="0"/>
              <w:autoSpaceDN w:val="0"/>
              <w:spacing w:after="0" w:line="276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Недостаточная</w:t>
            </w:r>
            <w:r w:rsidRPr="003816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доля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участия педагогов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конкурсном движении.</w:t>
            </w:r>
          </w:p>
          <w:p w:rsidR="003816E9" w:rsidRPr="003816E9" w:rsidRDefault="003816E9" w:rsidP="003816E9">
            <w:pPr>
              <w:widowControl w:val="0"/>
              <w:tabs>
                <w:tab w:val="left" w:pos="2319"/>
              </w:tabs>
              <w:autoSpaceDE w:val="0"/>
              <w:autoSpaceDN w:val="0"/>
              <w:spacing w:after="0" w:line="276" w:lineRule="auto"/>
              <w:ind w:left="108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Низкая доля  победителей </w:t>
            </w:r>
            <w:r w:rsidRPr="003816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призеров конкурсов</w:t>
            </w:r>
          </w:p>
        </w:tc>
        <w:tc>
          <w:tcPr>
            <w:tcW w:w="1120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Оптимизация </w:t>
            </w:r>
            <w:r w:rsidRPr="0038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локальных актов по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стимулированию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01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Высокая загруженность педагогов</w:t>
            </w:r>
          </w:p>
        </w:tc>
      </w:tr>
      <w:tr w:rsidR="003816E9" w:rsidRPr="003816E9" w:rsidTr="003816E9">
        <w:trPr>
          <w:trHeight w:val="272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климат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Формирование психологически  благоприятного школьного климата.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tabs>
                <w:tab w:val="left" w:pos="1034"/>
                <w:tab w:val="left" w:pos="1919"/>
              </w:tabs>
              <w:autoSpaceDE w:val="0"/>
              <w:autoSpaceDN w:val="0"/>
              <w:spacing w:after="0" w:line="276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Отсутствие в штате учителя-дефектолога и учителя-логопеда; большая учебная  нагрузка некоторых групп учителей.</w:t>
            </w:r>
          </w:p>
          <w:p w:rsidR="003816E9" w:rsidRPr="003816E9" w:rsidRDefault="003816E9" w:rsidP="003816E9">
            <w:pPr>
              <w:widowControl w:val="0"/>
              <w:tabs>
                <w:tab w:val="left" w:pos="1034"/>
                <w:tab w:val="left" w:pos="1919"/>
              </w:tabs>
              <w:autoSpaceDE w:val="0"/>
              <w:autoSpaceDN w:val="0"/>
              <w:spacing w:after="0" w:line="276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Старое здание школы не 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позволяет создавать специальные тематические зоны</w:t>
            </w:r>
          </w:p>
        </w:tc>
        <w:tc>
          <w:tcPr>
            <w:tcW w:w="1120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Закрытие вакансий некоторых предметов.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Постройка здания модульной столовой</w:t>
            </w:r>
          </w:p>
        </w:tc>
        <w:tc>
          <w:tcPr>
            <w:tcW w:w="101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Недостаточно места для создания специальных тематических зон</w:t>
            </w:r>
          </w:p>
        </w:tc>
      </w:tr>
      <w:tr w:rsidR="003816E9" w:rsidRPr="003816E9" w:rsidTr="003816E9">
        <w:trPr>
          <w:trHeight w:val="2219"/>
        </w:trPr>
        <w:tc>
          <w:tcPr>
            <w:tcW w:w="73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1113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Поддерживаются активности цифровой образовательной среды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Менее 95% педагогов используют сервисы и  подсистему «Библиотека ЦОК» ФГИС «Моя школа»</w:t>
            </w:r>
          </w:p>
        </w:tc>
        <w:tc>
          <w:tcPr>
            <w:tcW w:w="1020" w:type="pct"/>
            <w:gridSpan w:val="2"/>
          </w:tcPr>
          <w:p w:rsidR="003816E9" w:rsidRPr="003816E9" w:rsidRDefault="003816E9" w:rsidP="003816E9">
            <w:pPr>
              <w:widowControl w:val="0"/>
              <w:tabs>
                <w:tab w:val="left" w:pos="1034"/>
                <w:tab w:val="left" w:pos="1919"/>
              </w:tabs>
              <w:autoSpaceDE w:val="0"/>
              <w:autoSpaceDN w:val="0"/>
              <w:spacing w:after="0" w:line="276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 эксплуатация информационной системы управления образовательной организацией</w:t>
            </w:r>
          </w:p>
        </w:tc>
        <w:tc>
          <w:tcPr>
            <w:tcW w:w="1120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Школьное сообщество активно использует</w:t>
            </w: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сервисы ЦОС</w:t>
            </w:r>
          </w:p>
        </w:tc>
        <w:tc>
          <w:tcPr>
            <w:tcW w:w="101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Недостаточная мотивация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вовлеченности школьного сообщества в ЦОС,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недостаточная  активность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педагогов в сетевых сообществах</w:t>
            </w:r>
          </w:p>
        </w:tc>
      </w:tr>
    </w:tbl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Основные направления развития организации.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Информатизация образовательного процесса и управления, делопроизводства.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Расширение перечня образовательных возможностей, социально-образовательных партнерств.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Создание эффективной профильной системы обучения и развитие проектной деятельности </w:t>
      </w:r>
      <w:proofErr w:type="gramStart"/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Повышение эффективности системы по работе с одаренными и талантливыми детьми.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метапредметными</w:t>
      </w:r>
      <w:proofErr w:type="spellEnd"/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Уменьшение замечаний от органов надзора и контроля в сфере охраны труда и безопасности.</w:t>
      </w:r>
    </w:p>
    <w:p w:rsidR="00F03A2C" w:rsidRDefault="00F03A2C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A2C" w:rsidRDefault="00F03A2C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Управленческие решения, направленные на устранение причин возникновения дефицитов.</w:t>
      </w:r>
    </w:p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1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32"/>
        <w:gridCol w:w="17"/>
        <w:gridCol w:w="1678"/>
        <w:gridCol w:w="1914"/>
        <w:gridCol w:w="2164"/>
        <w:gridCol w:w="2840"/>
        <w:gridCol w:w="624"/>
        <w:gridCol w:w="368"/>
        <w:gridCol w:w="1828"/>
        <w:gridCol w:w="1421"/>
        <w:gridCol w:w="1800"/>
        <w:gridCol w:w="389"/>
      </w:tblGrid>
      <w:tr w:rsidR="003816E9" w:rsidRPr="003816E9" w:rsidTr="00D37997">
        <w:trPr>
          <w:trHeight w:val="1845"/>
        </w:trPr>
        <w:tc>
          <w:tcPr>
            <w:tcW w:w="146" w:type="pct"/>
            <w:gridSpan w:val="2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71" w:after="0" w:line="240" w:lineRule="auto"/>
              <w:ind w:left="2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b/>
                <w:spacing w:val="-5"/>
              </w:rPr>
              <w:t>п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b/>
                <w:spacing w:val="-5"/>
              </w:rPr>
              <w:t>/п</w:t>
            </w:r>
          </w:p>
        </w:tc>
        <w:tc>
          <w:tcPr>
            <w:tcW w:w="543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Магистральное </w:t>
            </w:r>
            <w:r w:rsidRPr="003816E9">
              <w:rPr>
                <w:rFonts w:ascii="Times New Roman" w:eastAsia="Times New Roman" w:hAnsi="Times New Roman" w:cs="Times New Roman"/>
                <w:b/>
              </w:rPr>
              <w:t xml:space="preserve">направление, ключевое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условие</w:t>
            </w:r>
          </w:p>
        </w:tc>
        <w:tc>
          <w:tcPr>
            <w:tcW w:w="615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83" w:lineRule="auto"/>
              <w:ind w:firstLine="15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Название подпроектов</w:t>
            </w:r>
          </w:p>
        </w:tc>
        <w:tc>
          <w:tcPr>
            <w:tcW w:w="738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Задачи</w:t>
            </w:r>
          </w:p>
        </w:tc>
        <w:tc>
          <w:tcPr>
            <w:tcW w:w="587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83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Планируемые результаты</w:t>
            </w:r>
          </w:p>
        </w:tc>
        <w:tc>
          <w:tcPr>
            <w:tcW w:w="202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85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Сроки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реализации</w:t>
            </w:r>
          </w:p>
        </w:tc>
        <w:tc>
          <w:tcPr>
            <w:tcW w:w="126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Перечень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12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мероприятий</w:t>
            </w:r>
          </w:p>
        </w:tc>
        <w:tc>
          <w:tcPr>
            <w:tcW w:w="639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</w:rPr>
              <w:t xml:space="preserve">Ресурсное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обеспечение</w:t>
            </w:r>
          </w:p>
        </w:tc>
        <w:tc>
          <w:tcPr>
            <w:tcW w:w="488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83" w:lineRule="auto"/>
              <w:ind w:hanging="87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  <w:b/>
              </w:rPr>
              <w:t>Руководительпроектной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группы</w:t>
            </w:r>
            <w:proofErr w:type="spellEnd"/>
          </w:p>
        </w:tc>
        <w:tc>
          <w:tcPr>
            <w:tcW w:w="582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85" w:lineRule="auto"/>
              <w:ind w:hanging="1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</w:rPr>
              <w:t xml:space="preserve">Целевые индикаторы </w:t>
            </w:r>
            <w:r w:rsidRPr="003816E9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результативности</w:t>
            </w:r>
          </w:p>
        </w:tc>
        <w:tc>
          <w:tcPr>
            <w:tcW w:w="334" w:type="pc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58" w:after="0" w:line="240" w:lineRule="atLeast"/>
              <w:ind w:left="455" w:hanging="370"/>
              <w:rPr>
                <w:rFonts w:ascii="Times New Roman" w:eastAsia="Times New Roman" w:hAnsi="Times New Roman" w:cs="Times New Roman"/>
                <w:b/>
              </w:rPr>
            </w:pPr>
            <w:r w:rsidRPr="003816E9">
              <w:rPr>
                <w:rFonts w:ascii="Times New Roman" w:eastAsia="Times New Roman" w:hAnsi="Times New Roman" w:cs="Times New Roman"/>
                <w:b/>
              </w:rPr>
              <w:t>Системаоценкирезультатови контроля реализации</w:t>
            </w:r>
          </w:p>
        </w:tc>
      </w:tr>
      <w:tr w:rsidR="003816E9" w:rsidRPr="003816E9" w:rsidTr="00D37997">
        <w:trPr>
          <w:trHeight w:val="833"/>
        </w:trPr>
        <w:tc>
          <w:tcPr>
            <w:tcW w:w="146" w:type="pct"/>
            <w:gridSpan w:val="2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Знание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Знание</w:t>
            </w:r>
          </w:p>
        </w:tc>
        <w:tc>
          <w:tcPr>
            <w:tcW w:w="615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Индивидуал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ь</w:t>
            </w:r>
            <w:r w:rsidRPr="003816E9">
              <w:rPr>
                <w:rFonts w:ascii="Times New Roman" w:eastAsia="Times New Roman" w:hAnsi="Times New Roman" w:cs="Times New Roman"/>
              </w:rPr>
              <w:t>ный учебный п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>лан</w:t>
            </w:r>
          </w:p>
        </w:tc>
        <w:tc>
          <w:tcPr>
            <w:tcW w:w="73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Предоставить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возможность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учащимся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обучаться по 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ИУП</w:t>
            </w:r>
          </w:p>
        </w:tc>
        <w:tc>
          <w:tcPr>
            <w:tcW w:w="587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Ведется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обучение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ИУП</w:t>
            </w:r>
          </w:p>
        </w:tc>
        <w:tc>
          <w:tcPr>
            <w:tcW w:w="20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2024</w:t>
            </w:r>
          </w:p>
        </w:tc>
        <w:tc>
          <w:tcPr>
            <w:tcW w:w="12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Нормативные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документы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Локальные 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>акты</w:t>
            </w:r>
          </w:p>
        </w:tc>
        <w:tc>
          <w:tcPr>
            <w:tcW w:w="48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Деревянченко М.А.</w:t>
            </w:r>
          </w:p>
        </w:tc>
        <w:tc>
          <w:tcPr>
            <w:tcW w:w="58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3-4 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ИУП</w:t>
            </w:r>
          </w:p>
        </w:tc>
        <w:tc>
          <w:tcPr>
            <w:tcW w:w="334" w:type="pct"/>
            <w:vMerge w:val="restart"/>
            <w:textDirection w:val="btLr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Согласно 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критериевпроекта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«Школа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3816E9" w:rsidRPr="003816E9" w:rsidTr="00D37997">
        <w:trPr>
          <w:trHeight w:val="1981"/>
        </w:trPr>
        <w:tc>
          <w:tcPr>
            <w:tcW w:w="146" w:type="pct"/>
            <w:gridSpan w:val="2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Углубленное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Изучение в рамках профильного обучения</w:t>
            </w:r>
          </w:p>
        </w:tc>
        <w:tc>
          <w:tcPr>
            <w:tcW w:w="73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Ввести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преподавание</w:t>
            </w:r>
          </w:p>
          <w:p w:rsidR="003816E9" w:rsidRPr="003816E9" w:rsidRDefault="003816E9" w:rsidP="003816E9">
            <w:pPr>
              <w:widowControl w:val="0"/>
              <w:tabs>
                <w:tab w:val="left" w:pos="1927"/>
              </w:tabs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предметов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на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углубленном</w:t>
            </w:r>
          </w:p>
          <w:p w:rsidR="003816E9" w:rsidRPr="003816E9" w:rsidRDefault="003816E9" w:rsidP="003816E9">
            <w:pPr>
              <w:widowControl w:val="0"/>
              <w:tabs>
                <w:tab w:val="left" w:pos="1022"/>
                <w:tab w:val="left" w:pos="1346"/>
                <w:tab w:val="left" w:pos="2032"/>
              </w:tabs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 xml:space="preserve">двух 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более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параллелях</w:t>
            </w:r>
          </w:p>
        </w:tc>
        <w:tc>
          <w:tcPr>
            <w:tcW w:w="587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Ведется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преподавание</w:t>
            </w:r>
          </w:p>
          <w:p w:rsidR="003816E9" w:rsidRPr="003816E9" w:rsidRDefault="003816E9" w:rsidP="003816E9">
            <w:pPr>
              <w:widowControl w:val="0"/>
              <w:tabs>
                <w:tab w:val="left" w:pos="1783"/>
              </w:tabs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предметов</w:t>
            </w:r>
            <w:r w:rsidRPr="003816E9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углубленном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9"/>
              <w:rPr>
                <w:rFonts w:ascii="Times New Roman" w:eastAsia="Times New Roman" w:hAnsi="Times New Roman" w:cs="Times New Roman"/>
                <w:spacing w:val="-2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9"/>
              <w:rPr>
                <w:rFonts w:ascii="Times New Roman" w:eastAsia="Times New Roman" w:hAnsi="Times New Roman" w:cs="Times New Roman"/>
                <w:spacing w:val="-2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9"/>
              <w:rPr>
                <w:rFonts w:ascii="Times New Roman" w:eastAsia="Times New Roman" w:hAnsi="Times New Roman" w:cs="Times New Roman"/>
                <w:spacing w:val="-2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9"/>
              <w:rPr>
                <w:rFonts w:ascii="Times New Roman" w:eastAsia="Times New Roman" w:hAnsi="Times New Roman" w:cs="Times New Roman"/>
                <w:spacing w:val="-2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Имеются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адаптированные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программы</w:t>
            </w:r>
          </w:p>
        </w:tc>
        <w:tc>
          <w:tcPr>
            <w:tcW w:w="202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2024-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программ,</w:t>
            </w:r>
          </w:p>
          <w:p w:rsidR="003816E9" w:rsidRPr="003816E9" w:rsidRDefault="003816E9" w:rsidP="003816E9">
            <w:pPr>
              <w:widowControl w:val="0"/>
              <w:tabs>
                <w:tab w:val="left" w:pos="1893"/>
              </w:tabs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учебников 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учебных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пособий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преподавания</w:t>
            </w:r>
          </w:p>
          <w:p w:rsidR="003816E9" w:rsidRPr="003816E9" w:rsidRDefault="003816E9" w:rsidP="003816E9">
            <w:pPr>
              <w:widowControl w:val="0"/>
              <w:tabs>
                <w:tab w:val="left" w:pos="1786"/>
              </w:tabs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предметов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углубленном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  <w:proofErr w:type="gramEnd"/>
          </w:p>
        </w:tc>
        <w:tc>
          <w:tcPr>
            <w:tcW w:w="488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3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Деревянченко  М.А.</w:t>
            </w:r>
          </w:p>
        </w:tc>
        <w:tc>
          <w:tcPr>
            <w:tcW w:w="582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tabs>
                <w:tab w:val="left" w:pos="646"/>
              </w:tabs>
              <w:autoSpaceDE w:val="0"/>
              <w:autoSpaceDN w:val="0"/>
              <w:spacing w:after="0" w:line="236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2-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3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предмета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5"/>
              </w:rPr>
              <w:t xml:space="preserve">на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углубленном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14"/>
              <w:rPr>
                <w:rFonts w:ascii="Times New Roman" w:eastAsia="Times New Roman" w:hAnsi="Times New Roman" w:cs="Times New Roman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</w:rPr>
              <w:t>уровне</w:t>
            </w:r>
            <w:proofErr w:type="gramEnd"/>
            <w:r w:rsidRPr="003816E9">
              <w:rPr>
                <w:rFonts w:ascii="Times New Roman" w:eastAsia="Times New Roman" w:hAnsi="Times New Roman" w:cs="Times New Roman"/>
              </w:rPr>
              <w:t xml:space="preserve"> в профильных классах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14"/>
              <w:rPr>
                <w:rFonts w:ascii="Times New Roman" w:eastAsia="Times New Roman" w:hAnsi="Times New Roman" w:cs="Times New Roman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334" w:type="pct"/>
            <w:vMerge/>
            <w:tcBorders>
              <w:top w:val="nil"/>
            </w:tcBorders>
            <w:textDirection w:val="btLr"/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919"/>
        </w:trPr>
        <w:tc>
          <w:tcPr>
            <w:tcW w:w="146" w:type="pct"/>
            <w:gridSpan w:val="2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Адаптирова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>нная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программа</w:t>
            </w:r>
          </w:p>
        </w:tc>
        <w:tc>
          <w:tcPr>
            <w:tcW w:w="73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Разработать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адаптированные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программы и дополнительные адаптированные общеобразовательные программы</w:t>
            </w:r>
          </w:p>
        </w:tc>
        <w:tc>
          <w:tcPr>
            <w:tcW w:w="587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2024-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Нормативные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1" w:after="0" w:line="256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документы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Локальные 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>акты</w:t>
            </w:r>
          </w:p>
        </w:tc>
        <w:tc>
          <w:tcPr>
            <w:tcW w:w="48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3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Деревянченко  М.А.</w:t>
            </w:r>
          </w:p>
        </w:tc>
        <w:tc>
          <w:tcPr>
            <w:tcW w:w="58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 xml:space="preserve">в соответствии контингенту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10"/>
              </w:rPr>
              <w:t>обучающихся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pacing w:val="-10"/>
              </w:rPr>
              <w:t xml:space="preserve"> по  адаптированным  программам</w:t>
            </w:r>
          </w:p>
        </w:tc>
        <w:tc>
          <w:tcPr>
            <w:tcW w:w="334" w:type="pct"/>
            <w:vMerge/>
            <w:tcBorders>
              <w:top w:val="nil"/>
            </w:tcBorders>
            <w:textDirection w:val="btLr"/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840"/>
        </w:trPr>
        <w:tc>
          <w:tcPr>
            <w:tcW w:w="146" w:type="pct"/>
            <w:gridSpan w:val="2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5"/>
              </w:rPr>
              <w:t xml:space="preserve">РЭ МЭ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Всероссийск</w:t>
            </w:r>
            <w:r w:rsidRPr="003816E9">
              <w:rPr>
                <w:rFonts w:ascii="Times New Roman" w:eastAsia="Times New Roman" w:hAnsi="Times New Roman" w:cs="Times New Roman"/>
                <w:spacing w:val="-6"/>
              </w:rPr>
              <w:t xml:space="preserve">ой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олимпиады школьников</w:t>
            </w:r>
          </w:p>
        </w:tc>
        <w:tc>
          <w:tcPr>
            <w:tcW w:w="738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Добиться активного участия в РЭ м МЭ </w:t>
            </w:r>
            <w:r w:rsidRPr="003816E9">
              <w:rPr>
                <w:rFonts w:ascii="Times New Roman" w:eastAsia="Times New Roman" w:hAnsi="Times New Roman" w:cs="Times New Roman"/>
              </w:rPr>
              <w:t xml:space="preserve">этапах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Всероссийской олимпиады школьников</w:t>
            </w:r>
          </w:p>
        </w:tc>
        <w:tc>
          <w:tcPr>
            <w:tcW w:w="587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Школьники участвуют</w:t>
            </w:r>
            <w:r w:rsidRPr="003816E9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региональном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этапе</w:t>
            </w:r>
            <w:proofErr w:type="gramEnd"/>
          </w:p>
        </w:tc>
        <w:tc>
          <w:tcPr>
            <w:tcW w:w="202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2025-2026</w:t>
            </w:r>
          </w:p>
        </w:tc>
        <w:tc>
          <w:tcPr>
            <w:tcW w:w="126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  <w:vMerge w:val="restar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Углубленное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12" w:righ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предметов, ведение спецкурсов,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обучение  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 индивидуальным планам</w:t>
            </w:r>
          </w:p>
        </w:tc>
        <w:tc>
          <w:tcPr>
            <w:tcW w:w="488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7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Деревянченко  М.А.</w:t>
            </w:r>
          </w:p>
        </w:tc>
        <w:tc>
          <w:tcPr>
            <w:tcW w:w="582" w:type="pct"/>
            <w:tcBorders>
              <w:bottom w:val="nil"/>
            </w:tcBorders>
          </w:tcPr>
          <w:p w:rsidR="003816E9" w:rsidRPr="003816E9" w:rsidRDefault="003816E9" w:rsidP="003816E9">
            <w:pPr>
              <w:widowControl w:val="0"/>
              <w:tabs>
                <w:tab w:val="left" w:pos="1478"/>
              </w:tabs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Участие</w:t>
            </w:r>
            <w:r w:rsidRPr="003816E9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региональном </w:t>
            </w:r>
            <w:proofErr w:type="gramStart"/>
            <w:r w:rsidRPr="003816E9">
              <w:rPr>
                <w:rFonts w:ascii="Times New Roman" w:eastAsia="Times New Roman" w:hAnsi="Times New Roman" w:cs="Times New Roman"/>
              </w:rPr>
              <w:t>этапе</w:t>
            </w:r>
            <w:proofErr w:type="gramEnd"/>
            <w:r w:rsidRPr="003816E9">
              <w:rPr>
                <w:rFonts w:ascii="Times New Roman" w:eastAsia="Times New Roman" w:hAnsi="Times New Roman" w:cs="Times New Roman"/>
              </w:rPr>
              <w:t xml:space="preserve"> по1-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2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 предметам</w:t>
            </w:r>
          </w:p>
        </w:tc>
        <w:tc>
          <w:tcPr>
            <w:tcW w:w="334" w:type="pct"/>
            <w:vMerge/>
            <w:tcBorders>
              <w:top w:val="nil"/>
            </w:tcBorders>
            <w:textDirection w:val="btLr"/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493"/>
        </w:trPr>
        <w:tc>
          <w:tcPr>
            <w:tcW w:w="146" w:type="pct"/>
            <w:gridSpan w:val="2"/>
            <w:vMerge/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3" w:type="pct"/>
            <w:vMerge/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pct"/>
            <w:tcBorders>
              <w:top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05" w:right="7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pct"/>
            <w:tcBorders>
              <w:top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07" w:right="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pct"/>
            <w:tcBorders>
              <w:top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09" w:right="1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" w:type="pct"/>
            <w:tcBorders>
              <w:top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vMerge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12" w:right="1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tcBorders>
              <w:top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2" w:after="0" w:line="240" w:lineRule="auto"/>
              <w:ind w:left="113" w:righ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pct"/>
            <w:tcBorders>
              <w:top w:val="nil"/>
            </w:tcBorders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1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" w:type="pct"/>
            <w:vMerge/>
            <w:tcBorders>
              <w:top w:val="nil"/>
            </w:tcBorders>
            <w:textDirection w:val="btLr"/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646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548" w:type="pct"/>
            <w:gridSpan w:val="2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Воспитание</w:t>
            </w:r>
          </w:p>
        </w:tc>
        <w:tc>
          <w:tcPr>
            <w:tcW w:w="615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Реализация программы воспитания</w:t>
            </w:r>
          </w:p>
        </w:tc>
        <w:tc>
          <w:tcPr>
            <w:tcW w:w="73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 Добиться реализации программы воспитания в полном </w:t>
            </w:r>
            <w:r w:rsidRPr="003816E9">
              <w:rPr>
                <w:rFonts w:ascii="Times New Roman" w:eastAsia="Times New Roman" w:hAnsi="Times New Roman" w:cs="Times New Roman"/>
              </w:rPr>
              <w:lastRenderedPageBreak/>
              <w:t>объёме</w:t>
            </w:r>
          </w:p>
        </w:tc>
        <w:tc>
          <w:tcPr>
            <w:tcW w:w="587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lastRenderedPageBreak/>
              <w:t xml:space="preserve"> Взаимодействие образовательной организации и родителей в процессе </w:t>
            </w:r>
            <w:r w:rsidRPr="003816E9">
              <w:rPr>
                <w:rFonts w:ascii="Times New Roman" w:eastAsia="Times New Roman" w:hAnsi="Times New Roman" w:cs="Times New Roman"/>
              </w:rPr>
              <w:lastRenderedPageBreak/>
              <w:t>реализации ПВ</w:t>
            </w:r>
          </w:p>
        </w:tc>
        <w:tc>
          <w:tcPr>
            <w:tcW w:w="20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lastRenderedPageBreak/>
              <w:t>2025-2026</w:t>
            </w:r>
          </w:p>
        </w:tc>
        <w:tc>
          <w:tcPr>
            <w:tcW w:w="126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Повышение мотивации участия в воспитательных </w:t>
            </w:r>
            <w:r w:rsidRPr="003816E9">
              <w:rPr>
                <w:rFonts w:ascii="Times New Roman" w:eastAsia="Times New Roman" w:hAnsi="Times New Roman" w:cs="Times New Roman"/>
              </w:rPr>
              <w:lastRenderedPageBreak/>
              <w:t>мероприятиях</w:t>
            </w:r>
          </w:p>
        </w:tc>
        <w:tc>
          <w:tcPr>
            <w:tcW w:w="48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lastRenderedPageBreak/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Э.Э.</w:t>
            </w:r>
          </w:p>
        </w:tc>
        <w:tc>
          <w:tcPr>
            <w:tcW w:w="58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Увеличивается число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участников </w:t>
            </w:r>
            <w:r w:rsidRPr="003816E9">
              <w:rPr>
                <w:rFonts w:ascii="Times New Roman" w:eastAsia="Times New Roman" w:hAnsi="Times New Roman" w:cs="Times New Roman"/>
              </w:rPr>
              <w:lastRenderedPageBreak/>
              <w:t>детских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молодежных и общественных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объединений и мероприятий</w:t>
            </w:r>
          </w:p>
        </w:tc>
        <w:tc>
          <w:tcPr>
            <w:tcW w:w="334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1122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3</w:t>
            </w:r>
          </w:p>
        </w:tc>
        <w:tc>
          <w:tcPr>
            <w:tcW w:w="548" w:type="pct"/>
            <w:gridSpan w:val="2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Здоровье</w:t>
            </w:r>
          </w:p>
        </w:tc>
        <w:tc>
          <w:tcPr>
            <w:tcW w:w="615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Знак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«ГТО»</w:t>
            </w:r>
          </w:p>
        </w:tc>
        <w:tc>
          <w:tcPr>
            <w:tcW w:w="738" w:type="pct"/>
          </w:tcPr>
          <w:p w:rsidR="003816E9" w:rsidRPr="003816E9" w:rsidRDefault="003816E9" w:rsidP="003816E9">
            <w:pPr>
              <w:widowControl w:val="0"/>
              <w:tabs>
                <w:tab w:val="left" w:pos="1334"/>
                <w:tab w:val="left" w:pos="2035"/>
              </w:tabs>
              <w:autoSpaceDE w:val="0"/>
              <w:autoSpaceDN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Добиться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30%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3816E9" w:rsidRPr="003816E9" w:rsidRDefault="003816E9" w:rsidP="003816E9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76" w:lineRule="exact"/>
              <w:ind w:left="107" w:right="9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Болеешкольников </w:t>
            </w:r>
            <w:r w:rsidRPr="003816E9">
              <w:rPr>
                <w:rFonts w:ascii="Times New Roman" w:eastAsia="Times New Roman" w:hAnsi="Times New Roman" w:cs="Times New Roman"/>
              </w:rPr>
              <w:t>со знаком  «ГТО»</w:t>
            </w:r>
          </w:p>
        </w:tc>
        <w:tc>
          <w:tcPr>
            <w:tcW w:w="587" w:type="pct"/>
          </w:tcPr>
          <w:p w:rsidR="003816E9" w:rsidRPr="003816E9" w:rsidRDefault="003816E9" w:rsidP="003816E9">
            <w:pPr>
              <w:widowControl w:val="0"/>
              <w:tabs>
                <w:tab w:val="left" w:pos="932"/>
                <w:tab w:val="left" w:pos="1445"/>
              </w:tabs>
              <w:autoSpaceDE w:val="0"/>
              <w:autoSpaceDN w:val="0"/>
              <w:spacing w:after="0" w:line="23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5"/>
              </w:rPr>
              <w:t>30%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более</w:t>
            </w:r>
          </w:p>
          <w:p w:rsidR="003816E9" w:rsidRPr="003816E9" w:rsidRDefault="003816E9" w:rsidP="003816E9">
            <w:pPr>
              <w:widowControl w:val="0"/>
              <w:tabs>
                <w:tab w:val="left" w:pos="1795"/>
              </w:tabs>
              <w:autoSpaceDE w:val="0"/>
              <w:autoSpaceDN w:val="0"/>
              <w:spacing w:after="0" w:line="276" w:lineRule="exact"/>
              <w:ind w:left="109" w:right="9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школьников со знаком ГТО</w:t>
            </w:r>
            <w:r w:rsidRPr="003816E9">
              <w:rPr>
                <w:rFonts w:ascii="Times New Roman" w:eastAsia="Times New Roman" w:hAnsi="Times New Roman" w:cs="Times New Roman"/>
              </w:rPr>
              <w:tab/>
            </w:r>
            <w:r w:rsidRPr="003816E9">
              <w:rPr>
                <w:rFonts w:ascii="Times New Roman" w:eastAsia="Times New Roman" w:hAnsi="Times New Roman" w:cs="Times New Roman"/>
                <w:spacing w:val="-6"/>
              </w:rPr>
              <w:t xml:space="preserve">со </w:t>
            </w:r>
            <w:r w:rsidRPr="003816E9">
              <w:rPr>
                <w:rFonts w:ascii="Times New Roman" w:eastAsia="Times New Roman" w:hAnsi="Times New Roman" w:cs="Times New Roman"/>
              </w:rPr>
              <w:t>знаком «ГТО»</w:t>
            </w:r>
          </w:p>
        </w:tc>
        <w:tc>
          <w:tcPr>
            <w:tcW w:w="20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2024-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Нормативные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документы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Локальные 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>акты</w:t>
            </w:r>
          </w:p>
        </w:tc>
        <w:tc>
          <w:tcPr>
            <w:tcW w:w="48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2" w:lineRule="exact"/>
              <w:ind w:left="113"/>
              <w:rPr>
                <w:rFonts w:ascii="Times New Roman" w:eastAsia="Times New Roman" w:hAnsi="Times New Roman" w:cs="Times New Roman"/>
                <w:spacing w:val="-4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  <w:spacing w:val="-4"/>
              </w:rPr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pacing w:val="-4"/>
              </w:rPr>
              <w:t xml:space="preserve"> Э.Э.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2" w:lineRule="exact"/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  <w:spacing w:val="-4"/>
              </w:rPr>
              <w:t>Сабадан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pacing w:val="-4"/>
              </w:rPr>
              <w:t xml:space="preserve"> Е.В.</w:t>
            </w:r>
          </w:p>
        </w:tc>
        <w:tc>
          <w:tcPr>
            <w:tcW w:w="582" w:type="pct"/>
          </w:tcPr>
          <w:p w:rsidR="003816E9" w:rsidRPr="003816E9" w:rsidRDefault="003816E9" w:rsidP="003816E9">
            <w:pPr>
              <w:widowControl w:val="0"/>
              <w:tabs>
                <w:tab w:val="left" w:pos="642"/>
              </w:tabs>
              <w:autoSpaceDE w:val="0"/>
              <w:autoSpaceDN w:val="0"/>
              <w:spacing w:after="0" w:line="238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6-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 xml:space="preserve">7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</w:p>
          <w:p w:rsidR="003816E9" w:rsidRPr="003816E9" w:rsidRDefault="003816E9" w:rsidP="003816E9">
            <w:pPr>
              <w:widowControl w:val="0"/>
              <w:tabs>
                <w:tab w:val="left" w:pos="810"/>
              </w:tabs>
              <w:autoSpaceDE w:val="0"/>
              <w:autoSpaceDN w:val="0"/>
              <w:spacing w:after="0" w:line="276" w:lineRule="exact"/>
              <w:ind w:left="113" w:right="9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 xml:space="preserve">В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каждом </w:t>
            </w:r>
            <w:r w:rsidRPr="003816E9">
              <w:rPr>
                <w:rFonts w:ascii="Times New Roman" w:eastAsia="Times New Roman" w:hAnsi="Times New Roman" w:cs="Times New Roman"/>
              </w:rPr>
              <w:t xml:space="preserve">классе </w:t>
            </w:r>
            <w:r w:rsidRPr="003816E9">
              <w:rPr>
                <w:rFonts w:ascii="Times New Roman" w:eastAsia="Times New Roman" w:hAnsi="Times New Roman" w:cs="Times New Roman"/>
                <w:spacing w:val="-4"/>
              </w:rPr>
              <w:t>имеют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4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Знак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«ГТО»</w:t>
            </w:r>
          </w:p>
        </w:tc>
        <w:tc>
          <w:tcPr>
            <w:tcW w:w="334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651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pct"/>
            <w:gridSpan w:val="2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Творчество</w:t>
            </w:r>
          </w:p>
        </w:tc>
        <w:tc>
          <w:tcPr>
            <w:tcW w:w="615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Результативность участия в конкурсах</w:t>
            </w:r>
          </w:p>
        </w:tc>
        <w:tc>
          <w:tcPr>
            <w:tcW w:w="73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Добиться результативности участия в муниципальном и региональном этапах конкурсов</w:t>
            </w:r>
          </w:p>
        </w:tc>
        <w:tc>
          <w:tcPr>
            <w:tcW w:w="587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Наличие призовых мест в каждом конкурсе и соревновании</w:t>
            </w:r>
          </w:p>
        </w:tc>
        <w:tc>
          <w:tcPr>
            <w:tcW w:w="20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2024-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6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Повышение мотивации участия</w:t>
            </w:r>
          </w:p>
        </w:tc>
        <w:tc>
          <w:tcPr>
            <w:tcW w:w="48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Э.Э.</w:t>
            </w:r>
          </w:p>
        </w:tc>
        <w:tc>
          <w:tcPr>
            <w:tcW w:w="58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2-3 победителя/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призёра</w:t>
            </w:r>
          </w:p>
        </w:tc>
        <w:tc>
          <w:tcPr>
            <w:tcW w:w="334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1625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548" w:type="pct"/>
            <w:gridSpan w:val="2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Профориентация</w:t>
            </w:r>
          </w:p>
        </w:tc>
        <w:tc>
          <w:tcPr>
            <w:tcW w:w="615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Программа  </w:t>
            </w: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профориентацион</w:t>
            </w:r>
            <w:proofErr w:type="spell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ной деятельности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Проект «Билет в будущее»</w:t>
            </w:r>
          </w:p>
        </w:tc>
        <w:tc>
          <w:tcPr>
            <w:tcW w:w="73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Реализация программы профориентационной деятельности</w:t>
            </w:r>
          </w:p>
        </w:tc>
        <w:tc>
          <w:tcPr>
            <w:tcW w:w="587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</w:rPr>
              <w:t>Добиться 70 % участия обучающихся в профессиональных пробах на региональных площадках</w:t>
            </w:r>
            <w:proofErr w:type="gramEnd"/>
          </w:p>
        </w:tc>
        <w:tc>
          <w:tcPr>
            <w:tcW w:w="20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Повышение мотивации участия</w:t>
            </w:r>
            <w:r w:rsidRPr="003816E9">
              <w:rPr>
                <w:rFonts w:ascii="Times New Roman" w:eastAsia="Times New Roman" w:hAnsi="Times New Roman" w:cs="Times New Roman"/>
              </w:rPr>
              <w:tab/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Э.Э.</w:t>
            </w:r>
          </w:p>
        </w:tc>
        <w:tc>
          <w:tcPr>
            <w:tcW w:w="58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70 % участия </w:t>
            </w:r>
            <w:proofErr w:type="gramStart"/>
            <w:r w:rsidRPr="003816E9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34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1211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548" w:type="pct"/>
            <w:gridSpan w:val="2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Учитель.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5" w:after="0" w:line="276" w:lineRule="auto"/>
              <w:ind w:left="107" w:right="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Школьная команда</w:t>
            </w:r>
          </w:p>
        </w:tc>
        <w:tc>
          <w:tcPr>
            <w:tcW w:w="615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Профессиональные конкурсы</w:t>
            </w:r>
          </w:p>
        </w:tc>
        <w:tc>
          <w:tcPr>
            <w:tcW w:w="73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Добиться</w:t>
            </w:r>
          </w:p>
          <w:p w:rsidR="003816E9" w:rsidRPr="003816E9" w:rsidRDefault="003816E9" w:rsidP="003816E9">
            <w:pPr>
              <w:widowControl w:val="0"/>
              <w:tabs>
                <w:tab w:val="left" w:pos="2050"/>
              </w:tabs>
              <w:autoSpaceDE w:val="0"/>
              <w:autoSpaceDN w:val="0"/>
              <w:spacing w:after="0" w:line="276" w:lineRule="exact"/>
              <w:ind w:left="107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активного участия 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педагогов 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профессиональных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конкурсах</w:t>
            </w:r>
            <w:proofErr w:type="gramEnd"/>
          </w:p>
        </w:tc>
        <w:tc>
          <w:tcPr>
            <w:tcW w:w="587" w:type="pct"/>
          </w:tcPr>
          <w:p w:rsidR="003816E9" w:rsidRPr="003816E9" w:rsidRDefault="003816E9" w:rsidP="003816E9">
            <w:pPr>
              <w:widowControl w:val="0"/>
              <w:tabs>
                <w:tab w:val="left" w:pos="576"/>
                <w:tab w:val="left" w:pos="1003"/>
              </w:tabs>
              <w:autoSpaceDE w:val="0"/>
              <w:autoSpaceDN w:val="0"/>
              <w:spacing w:after="0" w:line="23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5"/>
              </w:rPr>
              <w:t>10</w:t>
            </w:r>
            <w:r w:rsidRPr="003816E9">
              <w:rPr>
                <w:rFonts w:ascii="Times New Roman" w:eastAsia="Times New Roman" w:hAnsi="Times New Roman" w:cs="Times New Roman"/>
                <w:spacing w:val="-10"/>
              </w:rPr>
              <w:t>%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педагогов</w:t>
            </w:r>
          </w:p>
          <w:p w:rsidR="003816E9" w:rsidRPr="003816E9" w:rsidRDefault="003816E9" w:rsidP="003816E9">
            <w:pPr>
              <w:widowControl w:val="0"/>
              <w:tabs>
                <w:tab w:val="left" w:pos="1903"/>
              </w:tabs>
              <w:autoSpaceDE w:val="0"/>
              <w:autoSpaceDN w:val="0"/>
              <w:spacing w:after="0" w:line="240" w:lineRule="auto"/>
              <w:ind w:left="109" w:right="9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принимают участие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профессиональны</w:t>
            </w:r>
            <w:r w:rsidRPr="003816E9">
              <w:rPr>
                <w:rFonts w:ascii="Times New Roman" w:eastAsia="Times New Roman" w:hAnsi="Times New Roman" w:cs="Times New Roman"/>
              </w:rPr>
              <w:t>х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конкурсах</w:t>
            </w:r>
            <w:proofErr w:type="spellEnd"/>
          </w:p>
        </w:tc>
        <w:tc>
          <w:tcPr>
            <w:tcW w:w="20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2024-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12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</w:tcPr>
          <w:p w:rsidR="003816E9" w:rsidRPr="003816E9" w:rsidRDefault="003816E9" w:rsidP="003816E9">
            <w:pPr>
              <w:widowControl w:val="0"/>
              <w:tabs>
                <w:tab w:val="left" w:pos="1429"/>
                <w:tab w:val="left" w:pos="1916"/>
              </w:tabs>
              <w:autoSpaceDE w:val="0"/>
              <w:autoSpaceDN w:val="0"/>
              <w:spacing w:after="0" w:line="238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Работа с </w:t>
            </w:r>
            <w:r w:rsidRPr="003816E9">
              <w:rPr>
                <w:rFonts w:ascii="Times New Roman" w:eastAsia="Times New Roman" w:hAnsi="Times New Roman" w:cs="Times New Roman"/>
              </w:rPr>
              <w:t xml:space="preserve">педагогами по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индивидуальному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 образовательному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3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маршруту</w:t>
            </w:r>
          </w:p>
        </w:tc>
        <w:tc>
          <w:tcPr>
            <w:tcW w:w="48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pacing w:val="-2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Деревянченко М.А.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 Э.Э.</w:t>
            </w:r>
          </w:p>
        </w:tc>
        <w:tc>
          <w:tcPr>
            <w:tcW w:w="582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38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Не менее 2-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3-</w:t>
            </w:r>
          </w:p>
          <w:p w:rsidR="003816E9" w:rsidRPr="003816E9" w:rsidRDefault="003816E9" w:rsidP="003816E9">
            <w:pPr>
              <w:widowControl w:val="0"/>
              <w:tabs>
                <w:tab w:val="left" w:pos="581"/>
              </w:tabs>
              <w:autoSpaceDE w:val="0"/>
              <w:autoSpaceDN w:val="0"/>
              <w:spacing w:after="0" w:line="276" w:lineRule="exact"/>
              <w:ind w:left="114" w:right="8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Х</w:t>
            </w: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педагогов ежегодно принимают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3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Участие в </w:t>
            </w:r>
            <w:r w:rsidRPr="003816E9">
              <w:rPr>
                <w:rFonts w:ascii="Times New Roman" w:eastAsia="Times New Roman" w:hAnsi="Times New Roman" w:cs="Times New Roman"/>
                <w:spacing w:val="-5"/>
              </w:rPr>
              <w:t>конкурсах</w:t>
            </w:r>
          </w:p>
        </w:tc>
        <w:tc>
          <w:tcPr>
            <w:tcW w:w="334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1278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548" w:type="pct"/>
            <w:gridSpan w:val="2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Школьный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климат</w:t>
            </w:r>
          </w:p>
        </w:tc>
        <w:tc>
          <w:tcPr>
            <w:tcW w:w="615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Кадры</w:t>
            </w:r>
            <w:r w:rsidRPr="003816E9">
              <w:rPr>
                <w:rFonts w:ascii="Times New Roman" w:eastAsia="Times New Roman" w:hAnsi="Times New Roman" w:cs="Times New Roman"/>
              </w:rPr>
              <w:t xml:space="preserve"> Формирование специальных тематических зон для учителей и обучающихся</w:t>
            </w:r>
          </w:p>
        </w:tc>
        <w:tc>
          <w:tcPr>
            <w:tcW w:w="73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Укомплектовать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штат с целью закрытия вакансий по некоторым предметам. 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Разгрузка внутреннего совместительства Формирование </w:t>
            </w:r>
            <w:r w:rsidRPr="003816E9">
              <w:rPr>
                <w:rFonts w:ascii="Times New Roman" w:eastAsia="Times New Roman" w:hAnsi="Times New Roman" w:cs="Times New Roman"/>
              </w:rPr>
              <w:lastRenderedPageBreak/>
              <w:t>психологически благоприятного пространства для обучающихся и учителей</w:t>
            </w:r>
          </w:p>
        </w:tc>
        <w:tc>
          <w:tcPr>
            <w:tcW w:w="587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Ведется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0" w:lineRule="atLeas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психологическое сопровождение, снижение загруженности некоторых групп учителей, организация целевого обучения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51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Созданы специальные тематические зоны</w:t>
            </w:r>
          </w:p>
        </w:tc>
        <w:tc>
          <w:tcPr>
            <w:tcW w:w="202" w:type="pct"/>
          </w:tcPr>
          <w:p w:rsidR="003816E9" w:rsidRPr="003816E9" w:rsidRDefault="00D37997" w:rsidP="003816E9">
            <w:pPr>
              <w:widowControl w:val="0"/>
              <w:autoSpaceDE w:val="0"/>
              <w:autoSpaceDN w:val="0"/>
              <w:spacing w:after="0" w:line="240" w:lineRule="exact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2025</w:t>
            </w:r>
            <w:r w:rsidR="003816E9" w:rsidRPr="003816E9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:rsidR="003816E9" w:rsidRPr="003816E9" w:rsidRDefault="00D37997" w:rsidP="003816E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2028</w:t>
            </w:r>
          </w:p>
        </w:tc>
        <w:tc>
          <w:tcPr>
            <w:tcW w:w="126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Подбор кадров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pacing w:val="-2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 xml:space="preserve">ресурсных </w:t>
            </w:r>
            <w:proofErr w:type="gramStart"/>
            <w:r w:rsidRPr="003816E9">
              <w:rPr>
                <w:rFonts w:ascii="Times New Roman" w:eastAsia="Times New Roman" w:hAnsi="Times New Roman" w:cs="Times New Roman"/>
                <w:spacing w:val="-2"/>
              </w:rPr>
              <w:t>платформах</w:t>
            </w:r>
            <w:proofErr w:type="gramEnd"/>
            <w:r w:rsidRPr="003816E9">
              <w:rPr>
                <w:rFonts w:ascii="Times New Roman" w:eastAsia="Times New Roman" w:hAnsi="Times New Roman" w:cs="Times New Roman"/>
                <w:spacing w:val="-2"/>
              </w:rPr>
              <w:t>. Сотрудничество с профильными ВУЗами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pacing w:val="-2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финансирование создания тематических зон</w:t>
            </w:r>
          </w:p>
        </w:tc>
        <w:tc>
          <w:tcPr>
            <w:tcW w:w="488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Заболотная Л.В.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Деревянченко М.А.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Э.Э.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Раминна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В.А.</w:t>
            </w:r>
          </w:p>
        </w:tc>
        <w:tc>
          <w:tcPr>
            <w:tcW w:w="582" w:type="pct"/>
          </w:tcPr>
          <w:p w:rsidR="003816E9" w:rsidRPr="003816E9" w:rsidRDefault="003816E9" w:rsidP="003816E9">
            <w:pPr>
              <w:widowControl w:val="0"/>
              <w:tabs>
                <w:tab w:val="left" w:pos="944"/>
              </w:tabs>
              <w:autoSpaceDE w:val="0"/>
              <w:autoSpaceDN w:val="0"/>
              <w:spacing w:after="0" w:line="240" w:lineRule="exact"/>
              <w:ind w:left="114"/>
              <w:rPr>
                <w:rFonts w:ascii="Times New Roman" w:eastAsia="Times New Roman" w:hAnsi="Times New Roman" w:cs="Times New Roman"/>
                <w:spacing w:val="-10"/>
              </w:rPr>
            </w:pPr>
          </w:p>
          <w:p w:rsidR="003816E9" w:rsidRPr="003816E9" w:rsidRDefault="003816E9" w:rsidP="003816E9">
            <w:pPr>
              <w:widowControl w:val="0"/>
              <w:tabs>
                <w:tab w:val="left" w:pos="1467"/>
              </w:tabs>
              <w:autoSpaceDE w:val="0"/>
              <w:autoSpaceDN w:val="0"/>
              <w:spacing w:after="0" w:line="270" w:lineRule="atLeast"/>
              <w:ind w:left="114" w:right="88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t>Снижение загруженности учителей</w:t>
            </w:r>
          </w:p>
        </w:tc>
        <w:tc>
          <w:tcPr>
            <w:tcW w:w="334" w:type="pct"/>
            <w:vMerge/>
            <w:tcBorders>
              <w:top w:val="nil"/>
            </w:tcBorders>
          </w:tcPr>
          <w:p w:rsidR="003816E9" w:rsidRPr="003816E9" w:rsidRDefault="003816E9" w:rsidP="00381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16E9" w:rsidRPr="003816E9" w:rsidTr="00D37997">
        <w:trPr>
          <w:trHeight w:val="1301"/>
        </w:trPr>
        <w:tc>
          <w:tcPr>
            <w:tcW w:w="141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8</w:t>
            </w:r>
          </w:p>
        </w:tc>
        <w:tc>
          <w:tcPr>
            <w:tcW w:w="548" w:type="pct"/>
            <w:gridSpan w:val="2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2"/>
              </w:rPr>
              <w:t>Образовательная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  <w:spacing w:val="-4"/>
              </w:rPr>
              <w:t>среда</w:t>
            </w:r>
          </w:p>
        </w:tc>
        <w:tc>
          <w:tcPr>
            <w:tcW w:w="615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ИКОП «</w:t>
            </w: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Сферум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3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Организация активной работы в ИКОП «</w:t>
            </w: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Сферум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87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Добиться 100 % регистрации всех участников </w:t>
            </w:r>
            <w:proofErr w:type="gramStart"/>
            <w:r w:rsidRPr="003816E9">
              <w:rPr>
                <w:rFonts w:ascii="Times New Roman" w:eastAsia="Times New Roman" w:hAnsi="Times New Roman" w:cs="Times New Roman"/>
              </w:rPr>
              <w:t>образовательного</w:t>
            </w:r>
            <w:proofErr w:type="gramEnd"/>
            <w:r w:rsidRPr="003816E9">
              <w:rPr>
                <w:rFonts w:ascii="Times New Roman" w:eastAsia="Times New Roman" w:hAnsi="Times New Roman" w:cs="Times New Roman"/>
              </w:rPr>
              <w:t xml:space="preserve"> процессам в работе платформы </w:t>
            </w:r>
          </w:p>
        </w:tc>
        <w:tc>
          <w:tcPr>
            <w:tcW w:w="20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2024-2025</w:t>
            </w:r>
          </w:p>
        </w:tc>
        <w:tc>
          <w:tcPr>
            <w:tcW w:w="126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 xml:space="preserve"> Регистрация всех участников </w:t>
            </w:r>
            <w:proofErr w:type="gramStart"/>
            <w:r w:rsidRPr="003816E9">
              <w:rPr>
                <w:rFonts w:ascii="Times New Roman" w:eastAsia="Times New Roman" w:hAnsi="Times New Roman" w:cs="Times New Roman"/>
              </w:rPr>
              <w:t>образовательного</w:t>
            </w:r>
            <w:proofErr w:type="gramEnd"/>
            <w:r w:rsidRPr="003816E9">
              <w:rPr>
                <w:rFonts w:ascii="Times New Roman" w:eastAsia="Times New Roman" w:hAnsi="Times New Roman" w:cs="Times New Roman"/>
              </w:rPr>
              <w:t xml:space="preserve"> процессам на платформе</w:t>
            </w:r>
          </w:p>
        </w:tc>
        <w:tc>
          <w:tcPr>
            <w:tcW w:w="488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Деревянченко М.А.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Аметова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 xml:space="preserve"> Э.Э.</w:t>
            </w:r>
          </w:p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Тимофеева Н.В.</w:t>
            </w:r>
          </w:p>
        </w:tc>
        <w:tc>
          <w:tcPr>
            <w:tcW w:w="582" w:type="pct"/>
            <w:shd w:val="clear" w:color="auto" w:fill="E7E6E6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6E9">
              <w:rPr>
                <w:rFonts w:ascii="Times New Roman" w:eastAsia="Times New Roman" w:hAnsi="Times New Roman" w:cs="Times New Roman"/>
              </w:rPr>
              <w:t>100% педагогических работников включены в сетевые профессиональные сообщества и активно используют ИКОП «</w:t>
            </w:r>
            <w:proofErr w:type="spellStart"/>
            <w:r w:rsidRPr="003816E9">
              <w:rPr>
                <w:rFonts w:ascii="Times New Roman" w:eastAsia="Times New Roman" w:hAnsi="Times New Roman" w:cs="Times New Roman"/>
              </w:rPr>
              <w:t>Сферум</w:t>
            </w:r>
            <w:proofErr w:type="spellEnd"/>
            <w:r w:rsidRPr="003816E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34" w:type="pct"/>
          </w:tcPr>
          <w:p w:rsidR="003816E9" w:rsidRPr="003816E9" w:rsidRDefault="003816E9" w:rsidP="00381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16E9" w:rsidRPr="003816E9" w:rsidRDefault="003816E9" w:rsidP="003816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09A" w:rsidRPr="002E40CF" w:rsidRDefault="0030009A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3A2C" w:rsidRPr="00F03A2C" w:rsidRDefault="00F03A2C" w:rsidP="006A6C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2C">
        <w:rPr>
          <w:rFonts w:ascii="Times New Roman" w:hAnsi="Times New Roman" w:cs="Times New Roman"/>
          <w:bCs/>
          <w:sz w:val="28"/>
          <w:szCs w:val="28"/>
        </w:rPr>
        <w:t>В результате реализации программы развития Школа  укрепит и сохранит  позицию «средний уровень» по магистральным направлениям «Знание», «Здоровье», «Творчество», «Воспитание»  «Учитель. Школьная команда», «Школьный климат»,  «Образовательная среда» и позицию «высокий уровень» по магистральному направлению «Профориентация»</w:t>
      </w:r>
      <w:r w:rsidR="006A6CF8">
        <w:rPr>
          <w:rFonts w:ascii="Times New Roman" w:hAnsi="Times New Roman" w:cs="Times New Roman"/>
          <w:bCs/>
          <w:sz w:val="28"/>
          <w:szCs w:val="28"/>
        </w:rPr>
        <w:t>.</w:t>
      </w:r>
    </w:p>
    <w:p w:rsidR="00F03A2C" w:rsidRDefault="00F03A2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F03A2C" w:rsidP="00F03A2C">
      <w:pPr>
        <w:pStyle w:val="a3"/>
        <w:widowControl w:val="0"/>
        <w:spacing w:after="0"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</w:t>
      </w:r>
      <w:r w:rsidR="007C3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Y="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0"/>
        <w:gridCol w:w="2127"/>
        <w:gridCol w:w="2223"/>
        <w:gridCol w:w="1389"/>
        <w:gridCol w:w="1636"/>
      </w:tblGrid>
      <w:tr w:rsidR="006A6CF8" w:rsidRPr="00F03A2C" w:rsidTr="006A6CF8">
        <w:trPr>
          <w:trHeight w:val="952"/>
        </w:trPr>
        <w:tc>
          <w:tcPr>
            <w:tcW w:w="139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before="39"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блока</w:t>
            </w:r>
          </w:p>
        </w:tc>
        <w:tc>
          <w:tcPr>
            <w:tcW w:w="104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before="157" w:after="0" w:line="240" w:lineRule="auto"/>
              <w:ind w:left="871" w:hanging="3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Наименование ресурсов</w:t>
            </w:r>
          </w:p>
        </w:tc>
        <w:tc>
          <w:tcPr>
            <w:tcW w:w="1088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before="157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Наличие(по</w:t>
            </w: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факту):</w:t>
            </w:r>
          </w:p>
          <w:p w:rsidR="00F03A2C" w:rsidRPr="00F03A2C" w:rsidRDefault="00F03A2C" w:rsidP="006A6CF8">
            <w:pPr>
              <w:widowControl w:val="0"/>
              <w:autoSpaceDE w:val="0"/>
              <w:autoSpaceDN w:val="0"/>
              <w:spacing w:before="43" w:after="0" w:line="240" w:lineRule="auto"/>
              <w:ind w:left="29"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и </w:t>
            </w: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68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Требуемые </w:t>
            </w: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ресурсы</w:t>
            </w:r>
          </w:p>
        </w:tc>
        <w:tc>
          <w:tcPr>
            <w:tcW w:w="80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Источники получения/</w:t>
            </w:r>
          </w:p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приобретения</w:t>
            </w:r>
          </w:p>
        </w:tc>
      </w:tr>
      <w:tr w:rsidR="006A6CF8" w:rsidRPr="00F03A2C" w:rsidTr="006A6CF8">
        <w:trPr>
          <w:trHeight w:val="584"/>
        </w:trPr>
        <w:tc>
          <w:tcPr>
            <w:tcW w:w="1390" w:type="pct"/>
          </w:tcPr>
          <w:p w:rsidR="00F03A2C" w:rsidRPr="00F03A2C" w:rsidRDefault="00F03A2C" w:rsidP="006A6CF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left="147" w:right="340" w:hanging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1.</w:t>
            </w: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Нормативное правовое обеспечение (ЛНА)</w:t>
            </w:r>
          </w:p>
        </w:tc>
        <w:tc>
          <w:tcPr>
            <w:tcW w:w="104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08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Нормативные документы,</w:t>
            </w:r>
          </w:p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Локальные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акты</w:t>
            </w:r>
          </w:p>
        </w:tc>
        <w:tc>
          <w:tcPr>
            <w:tcW w:w="1088" w:type="pct"/>
          </w:tcPr>
          <w:p w:rsidR="00F03A2C" w:rsidRPr="00F03A2C" w:rsidRDefault="00F03A2C" w:rsidP="006A6CF8">
            <w:pPr>
              <w:widowControl w:val="0"/>
              <w:tabs>
                <w:tab w:val="left" w:pos="2098"/>
              </w:tabs>
              <w:autoSpaceDE w:val="0"/>
              <w:autoSpaceDN w:val="0"/>
              <w:spacing w:after="0" w:line="240" w:lineRule="auto"/>
              <w:ind w:left="108" w:right="101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Нормативныедокументы  имеются</w:t>
            </w:r>
          </w:p>
        </w:tc>
        <w:tc>
          <w:tcPr>
            <w:tcW w:w="68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Локальные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акты</w:t>
            </w:r>
          </w:p>
        </w:tc>
        <w:tc>
          <w:tcPr>
            <w:tcW w:w="801" w:type="pct"/>
          </w:tcPr>
          <w:p w:rsidR="00F03A2C" w:rsidRPr="00F03A2C" w:rsidRDefault="00F03A2C" w:rsidP="006A6CF8">
            <w:pPr>
              <w:widowControl w:val="0"/>
              <w:tabs>
                <w:tab w:val="left" w:pos="1239"/>
              </w:tabs>
              <w:autoSpaceDE w:val="0"/>
              <w:autoSpaceDN w:val="0"/>
              <w:spacing w:after="0" w:line="240" w:lineRule="auto"/>
              <w:ind w:left="107" w:right="99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Работатворческих групп</w:t>
            </w:r>
          </w:p>
        </w:tc>
      </w:tr>
      <w:tr w:rsidR="006A6CF8" w:rsidRPr="00F03A2C" w:rsidTr="006A6CF8">
        <w:trPr>
          <w:trHeight w:val="1480"/>
        </w:trPr>
        <w:tc>
          <w:tcPr>
            <w:tcW w:w="1390" w:type="pct"/>
          </w:tcPr>
          <w:p w:rsidR="00F03A2C" w:rsidRPr="00F03A2C" w:rsidRDefault="00F03A2C" w:rsidP="00D37997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Материально- техническое обеспечение</w:t>
            </w:r>
          </w:p>
        </w:tc>
        <w:tc>
          <w:tcPr>
            <w:tcW w:w="1041" w:type="pct"/>
          </w:tcPr>
          <w:p w:rsidR="00F03A2C" w:rsidRPr="00F03A2C" w:rsidRDefault="00F03A2C" w:rsidP="006A6CF8">
            <w:pPr>
              <w:widowControl w:val="0"/>
              <w:tabs>
                <w:tab w:val="left" w:pos="2437"/>
              </w:tabs>
              <w:autoSpaceDE w:val="0"/>
              <w:autoSpaceDN w:val="0"/>
              <w:spacing w:after="0" w:line="240" w:lineRule="auto"/>
              <w:ind w:left="108" w:right="98" w:firstLine="2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Учебные пособия</w:t>
            </w: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пособия для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углубленного  и</w:t>
            </w: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зучения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предметов, и </w:t>
            </w:r>
            <w:proofErr w:type="gramStart"/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</w:t>
            </w:r>
            <w:proofErr w:type="gramEnd"/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обучающихся с ОВЗ</w:t>
            </w:r>
          </w:p>
          <w:p w:rsidR="00F03A2C" w:rsidRPr="00F03A2C" w:rsidRDefault="00F03A2C" w:rsidP="006A6CF8">
            <w:pPr>
              <w:widowControl w:val="0"/>
              <w:tabs>
                <w:tab w:val="left" w:pos="2437"/>
              </w:tabs>
              <w:autoSpaceDE w:val="0"/>
              <w:autoSpaceDN w:val="0"/>
              <w:spacing w:after="0" w:line="240" w:lineRule="auto"/>
              <w:ind w:left="108" w:right="98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Укрепление МТБ учебных кабинетов</w:t>
            </w:r>
          </w:p>
        </w:tc>
        <w:tc>
          <w:tcPr>
            <w:tcW w:w="1088" w:type="pct"/>
          </w:tcPr>
          <w:p w:rsidR="00F03A2C" w:rsidRPr="00F03A2C" w:rsidRDefault="00F03A2C" w:rsidP="006A6CF8">
            <w:pPr>
              <w:widowControl w:val="0"/>
              <w:tabs>
                <w:tab w:val="left" w:pos="2080"/>
                <w:tab w:val="left" w:pos="2811"/>
              </w:tabs>
              <w:autoSpaceDE w:val="0"/>
              <w:autoSpaceDN w:val="0"/>
              <w:spacing w:after="0" w:line="240" w:lineRule="auto"/>
              <w:ind w:left="108" w:right="98" w:firstLine="9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для некоторых категорий обучающихся с ОВЗ;</w:t>
            </w:r>
          </w:p>
          <w:p w:rsidR="00F03A2C" w:rsidRPr="00F03A2C" w:rsidRDefault="00F03A2C" w:rsidP="006A6CF8">
            <w:pPr>
              <w:widowControl w:val="0"/>
              <w:tabs>
                <w:tab w:val="left" w:pos="2080"/>
                <w:tab w:val="left" w:pos="2811"/>
              </w:tabs>
              <w:autoSpaceDE w:val="0"/>
              <w:autoSpaceDN w:val="0"/>
              <w:spacing w:after="0" w:line="240" w:lineRule="auto"/>
              <w:ind w:left="108" w:right="98" w:firstLine="9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МТБ отдельных кабинетов не соответствует требованиям</w:t>
            </w:r>
          </w:p>
        </w:tc>
        <w:tc>
          <w:tcPr>
            <w:tcW w:w="68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05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Финансовые средства</w:t>
            </w:r>
          </w:p>
        </w:tc>
        <w:tc>
          <w:tcPr>
            <w:tcW w:w="80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</w:t>
            </w:r>
          </w:p>
        </w:tc>
      </w:tr>
      <w:tr w:rsidR="006A6CF8" w:rsidRPr="00F03A2C" w:rsidTr="006A6CF8">
        <w:trPr>
          <w:trHeight w:val="741"/>
        </w:trPr>
        <w:tc>
          <w:tcPr>
            <w:tcW w:w="1390" w:type="pct"/>
          </w:tcPr>
          <w:p w:rsidR="00F03A2C" w:rsidRPr="00F03A2C" w:rsidRDefault="00F03A2C" w:rsidP="006A6CF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Кадровые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ресурсы</w:t>
            </w:r>
          </w:p>
        </w:tc>
        <w:tc>
          <w:tcPr>
            <w:tcW w:w="104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before="50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 информатики</w:t>
            </w:r>
          </w:p>
        </w:tc>
        <w:tc>
          <w:tcPr>
            <w:tcW w:w="1088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</w:p>
        </w:tc>
        <w:tc>
          <w:tcPr>
            <w:tcW w:w="68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Привлечь</w:t>
            </w:r>
          </w:p>
          <w:p w:rsidR="00F03A2C" w:rsidRPr="00F03A2C" w:rsidRDefault="00F03A2C" w:rsidP="006A6CF8">
            <w:pPr>
              <w:widowControl w:val="0"/>
              <w:autoSpaceDE w:val="0"/>
              <w:autoSpaceDN w:val="0"/>
              <w:spacing w:before="5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кандидатов</w:t>
            </w:r>
          </w:p>
        </w:tc>
        <w:tc>
          <w:tcPr>
            <w:tcW w:w="80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вузов</w:t>
            </w:r>
          </w:p>
        </w:tc>
      </w:tr>
      <w:tr w:rsidR="006A6CF8" w:rsidRPr="00F03A2C" w:rsidTr="006A6CF8">
        <w:trPr>
          <w:trHeight w:val="849"/>
        </w:trPr>
        <w:tc>
          <w:tcPr>
            <w:tcW w:w="1390" w:type="pct"/>
          </w:tcPr>
          <w:p w:rsidR="00F03A2C" w:rsidRPr="00F03A2C" w:rsidRDefault="00F03A2C" w:rsidP="006A6CF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Финансовые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ресурсы</w:t>
            </w:r>
          </w:p>
        </w:tc>
        <w:tc>
          <w:tcPr>
            <w:tcW w:w="104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Региональный бюджет</w:t>
            </w:r>
          </w:p>
        </w:tc>
        <w:tc>
          <w:tcPr>
            <w:tcW w:w="1088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достаточном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количестве</w:t>
            </w:r>
          </w:p>
        </w:tc>
        <w:tc>
          <w:tcPr>
            <w:tcW w:w="68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05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Возможно </w:t>
            </w: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грантов</w:t>
            </w:r>
          </w:p>
        </w:tc>
        <w:tc>
          <w:tcPr>
            <w:tcW w:w="80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07" w:right="220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Фонды, </w:t>
            </w:r>
            <w:proofErr w:type="gramStart"/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спонсорская</w:t>
            </w:r>
            <w:proofErr w:type="gramEnd"/>
          </w:p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</w:t>
            </w:r>
          </w:p>
        </w:tc>
      </w:tr>
      <w:tr w:rsidR="006A6CF8" w:rsidRPr="00F03A2C" w:rsidTr="006A6CF8">
        <w:trPr>
          <w:trHeight w:val="326"/>
        </w:trPr>
        <w:tc>
          <w:tcPr>
            <w:tcW w:w="1390" w:type="pct"/>
          </w:tcPr>
          <w:p w:rsidR="00F03A2C" w:rsidRPr="00F03A2C" w:rsidRDefault="00F03A2C" w:rsidP="006A6CF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(при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необходимости)</w:t>
            </w:r>
          </w:p>
        </w:tc>
        <w:tc>
          <w:tcPr>
            <w:tcW w:w="104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F03A2C" w:rsidRPr="00F03A2C" w:rsidRDefault="00F03A2C" w:rsidP="006A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3A2C" w:rsidRDefault="00F03A2C" w:rsidP="00F03A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405"/>
        <w:gridCol w:w="3406"/>
        <w:gridCol w:w="3404"/>
      </w:tblGrid>
      <w:tr w:rsidR="00F03A2C" w:rsidRPr="00F03A2C" w:rsidTr="00F03A2C">
        <w:trPr>
          <w:trHeight w:val="317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5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Описание </w:t>
            </w: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результата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Количественные </w:t>
            </w:r>
            <w:r w:rsidRPr="00F03A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показатели</w:t>
            </w:r>
          </w:p>
        </w:tc>
      </w:tr>
      <w:tr w:rsidR="00F03A2C" w:rsidRPr="00F03A2C" w:rsidTr="00EB4125">
        <w:trPr>
          <w:trHeight w:val="588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2029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Предоставить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возможность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Учащимся обучаться по  </w:t>
            </w:r>
            <w:r w:rsidRPr="00F03A2C">
              <w:rPr>
                <w:rFonts w:ascii="Times New Roman" w:eastAsia="Times New Roman" w:hAnsi="Times New Roman" w:cs="Times New Roman"/>
                <w:spacing w:val="-5"/>
                <w:sz w:val="24"/>
              </w:rPr>
              <w:t>ИП</w:t>
            </w:r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Ведется обучение по </w:t>
            </w:r>
            <w:r w:rsidRPr="00F03A2C">
              <w:rPr>
                <w:rFonts w:ascii="Times New Roman" w:eastAsia="Times New Roman" w:hAnsi="Times New Roman" w:cs="Times New Roman"/>
                <w:spacing w:val="-5"/>
                <w:sz w:val="24"/>
              </w:rPr>
              <w:t>ИП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>3-4</w:t>
            </w:r>
            <w:r w:rsidRPr="00F03A2C">
              <w:rPr>
                <w:rFonts w:ascii="Times New Roman" w:eastAsia="Times New Roman" w:hAnsi="Times New Roman" w:cs="Times New Roman"/>
                <w:spacing w:val="-5"/>
                <w:sz w:val="24"/>
              </w:rPr>
              <w:t>ИП</w:t>
            </w:r>
          </w:p>
        </w:tc>
      </w:tr>
      <w:tr w:rsidR="00F03A2C" w:rsidRPr="00F03A2C" w:rsidTr="00F03A2C">
        <w:trPr>
          <w:trHeight w:val="922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1950"/>
              </w:tabs>
              <w:autoSpaceDE w:val="0"/>
              <w:autoSpaceDN w:val="0"/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Ввестипреподавание 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предметов на углубленном уровне в двух и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параллелях</w:t>
            </w:r>
            <w:proofErr w:type="gramEnd"/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1950"/>
              </w:tabs>
              <w:autoSpaceDE w:val="0"/>
              <w:autoSpaceDN w:val="0"/>
              <w:spacing w:after="0" w:line="24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Ведется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реподавание 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предметов на углубленном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уровне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>2-3 предмета на углубленном уровне в профильных классах</w:t>
            </w:r>
          </w:p>
        </w:tc>
      </w:tr>
      <w:tr w:rsidR="00F03A2C" w:rsidRPr="00F03A2C" w:rsidTr="006A6CF8">
        <w:trPr>
          <w:trHeight w:val="570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168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Разработать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адаптированные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1683"/>
              </w:tabs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Имеются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адаптированные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10"/>
                <w:sz w:val="24"/>
              </w:rPr>
              <w:t>Создано не обходимое количество адаптированных  программ</w:t>
            </w:r>
          </w:p>
        </w:tc>
      </w:tr>
      <w:tr w:rsidR="00F03A2C" w:rsidRPr="00F03A2C" w:rsidTr="00EB4125">
        <w:trPr>
          <w:trHeight w:val="1288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2814"/>
                <w:tab w:val="left" w:pos="3252"/>
              </w:tabs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Добиться активного участия и результативности </w:t>
            </w:r>
            <w:r w:rsidRPr="00F03A2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региональном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этапе 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олимпиады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школьников</w:t>
            </w:r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2818"/>
              </w:tabs>
              <w:autoSpaceDE w:val="0"/>
              <w:autoSpaceDN w:val="0"/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Школьники участвуют в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региональном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этапе 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олимпиады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школьников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>Участие в региональном этапе по 1-2 предметам</w:t>
            </w:r>
          </w:p>
        </w:tc>
      </w:tr>
      <w:tr w:rsidR="00F03A2C" w:rsidRPr="00F03A2C" w:rsidTr="00F03A2C">
        <w:trPr>
          <w:trHeight w:val="825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1456"/>
                <w:tab w:val="left" w:pos="2276"/>
                <w:tab w:val="left" w:pos="2787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Добиться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5"/>
                <w:sz w:val="24"/>
              </w:rPr>
              <w:t>30%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Школьников со знаком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«ГТО»</w:t>
            </w:r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834"/>
                <w:tab w:val="left" w:pos="1249"/>
                <w:tab w:val="left" w:pos="2108"/>
              </w:tabs>
              <w:autoSpaceDE w:val="0"/>
              <w:autoSpaceDN w:val="0"/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</w:rPr>
              <w:t>30%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болеешкольников 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>имеют знак «ГТО»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6-7 учеников в каждом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классе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Имеют знак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</w:rPr>
              <w:t>«ГТО»</w:t>
            </w:r>
          </w:p>
        </w:tc>
      </w:tr>
      <w:tr w:rsidR="00F03A2C" w:rsidRPr="00F03A2C" w:rsidTr="006A6CF8">
        <w:trPr>
          <w:trHeight w:val="888"/>
        </w:trPr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tabs>
                <w:tab w:val="left" w:pos="1302"/>
                <w:tab w:val="left" w:pos="2568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Добиться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активного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участия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педагогов в профессиональных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667" w:type="pct"/>
          </w:tcPr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10 % педагогов принимают участие в профессиональных 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666" w:type="pct"/>
          </w:tcPr>
          <w:p w:rsidR="00F03A2C" w:rsidRPr="00F03A2C" w:rsidRDefault="00F03A2C" w:rsidP="00EB4125">
            <w:pPr>
              <w:widowControl w:val="0"/>
              <w:tabs>
                <w:tab w:val="left" w:pos="666"/>
                <w:tab w:val="left" w:pos="1546"/>
                <w:tab w:val="left" w:pos="2351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pacing w:val="-5"/>
                <w:sz w:val="24"/>
              </w:rPr>
              <w:t>Не</w:t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  <w:t>2-3-</w:t>
            </w:r>
            <w:r w:rsidRPr="00F03A2C">
              <w:rPr>
                <w:rFonts w:ascii="Times New Roman" w:eastAsia="Times New Roman" w:hAnsi="Times New Roman" w:cs="Times New Roman"/>
                <w:spacing w:val="-10"/>
                <w:sz w:val="24"/>
              </w:rPr>
              <w:t>х</w:t>
            </w:r>
            <w:r w:rsidRPr="00F03A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03A2C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педагогов</w:t>
            </w:r>
          </w:p>
          <w:p w:rsidR="00F03A2C" w:rsidRPr="00F03A2C" w:rsidRDefault="00F03A2C" w:rsidP="00EB412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03A2C">
              <w:rPr>
                <w:rFonts w:ascii="Times New Roman" w:eastAsia="Times New Roman" w:hAnsi="Times New Roman" w:cs="Times New Roman"/>
                <w:sz w:val="24"/>
              </w:rPr>
              <w:t xml:space="preserve">Ежегодно принимают участие в </w:t>
            </w:r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конкурсах </w:t>
            </w:r>
            <w:proofErr w:type="spellStart"/>
            <w:r w:rsidRPr="00F03A2C">
              <w:rPr>
                <w:rFonts w:ascii="Times New Roman" w:eastAsia="Times New Roman" w:hAnsi="Times New Roman" w:cs="Times New Roman"/>
                <w:spacing w:val="-4"/>
                <w:sz w:val="24"/>
              </w:rPr>
              <w:t>педмастерства</w:t>
            </w:r>
            <w:proofErr w:type="spellEnd"/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769" w:rsidRDefault="0007076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769" w:rsidRDefault="00070769" w:rsidP="0007076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769">
        <w:rPr>
          <w:rFonts w:ascii="Times New Roman" w:hAnsi="Times New Roman" w:cs="Times New Roman"/>
          <w:b/>
          <w:bCs/>
          <w:sz w:val="28"/>
          <w:szCs w:val="28"/>
        </w:rPr>
        <w:t xml:space="preserve">8. Дорожная карта </w:t>
      </w:r>
      <w:r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развития</w:t>
      </w:r>
    </w:p>
    <w:p w:rsidR="00070769" w:rsidRDefault="00070769" w:rsidP="0007076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70769" w:rsidSect="00D232AF">
          <w:headerReference w:type="default" r:id="rId16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(прилагается).</w:t>
      </w:r>
    </w:p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7B" w:rsidRDefault="0031027B">
      <w:pPr>
        <w:spacing w:after="0" w:line="240" w:lineRule="auto"/>
      </w:pPr>
      <w:r>
        <w:separator/>
      </w:r>
    </w:p>
  </w:endnote>
  <w:endnote w:type="continuationSeparator" w:id="1">
    <w:p w:rsidR="0031027B" w:rsidRDefault="0031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287" w:usb1="38CF7CFA" w:usb2="00000016" w:usb3="00000000" w:csb0="0004000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6E9" w:rsidRDefault="003816E9">
    <w:pPr>
      <w:pStyle w:val="ad"/>
      <w:jc w:val="center"/>
    </w:pPr>
  </w:p>
  <w:p w:rsidR="003816E9" w:rsidRDefault="003816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7B" w:rsidRDefault="0031027B">
      <w:pPr>
        <w:spacing w:after="0" w:line="240" w:lineRule="auto"/>
      </w:pPr>
      <w:r>
        <w:separator/>
      </w:r>
    </w:p>
  </w:footnote>
  <w:footnote w:type="continuationSeparator" w:id="1">
    <w:p w:rsidR="0031027B" w:rsidRDefault="0031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3816E9" w:rsidRDefault="00AF679E">
        <w:pPr>
          <w:pStyle w:val="ab"/>
          <w:jc w:val="center"/>
        </w:pPr>
        <w:r>
          <w:fldChar w:fldCharType="begin"/>
        </w:r>
        <w:r w:rsidR="003816E9">
          <w:instrText>PAGE   \* MERGEFORMAT</w:instrText>
        </w:r>
        <w:r>
          <w:fldChar w:fldCharType="separate"/>
        </w:r>
        <w:r w:rsidR="000B4328"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:rsidR="003816E9" w:rsidRDefault="003816E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9B7EC95E">
      <w:numFmt w:val="decimal"/>
      <w:lvlText w:val=""/>
      <w:lvlJc w:val="left"/>
    </w:lvl>
    <w:lvl w:ilvl="2" w:tplc="C268890C">
      <w:numFmt w:val="decimal"/>
      <w:lvlText w:val=""/>
      <w:lvlJc w:val="left"/>
    </w:lvl>
    <w:lvl w:ilvl="3" w:tplc="2A186810">
      <w:numFmt w:val="decimal"/>
      <w:lvlText w:val=""/>
      <w:lvlJc w:val="left"/>
    </w:lvl>
    <w:lvl w:ilvl="4" w:tplc="C0B0B2F2">
      <w:numFmt w:val="decimal"/>
      <w:lvlText w:val=""/>
      <w:lvlJc w:val="left"/>
    </w:lvl>
    <w:lvl w:ilvl="5" w:tplc="89ECC4EE">
      <w:numFmt w:val="decimal"/>
      <w:lvlText w:val=""/>
      <w:lvlJc w:val="left"/>
    </w:lvl>
    <w:lvl w:ilvl="6" w:tplc="64FA653C">
      <w:numFmt w:val="decimal"/>
      <w:lvlText w:val=""/>
      <w:lvlJc w:val="left"/>
    </w:lvl>
    <w:lvl w:ilvl="7" w:tplc="3FEA6FF6">
      <w:numFmt w:val="decimal"/>
      <w:lvlText w:val=""/>
      <w:lvlJc w:val="left"/>
    </w:lvl>
    <w:lvl w:ilvl="8" w:tplc="88B02B9A">
      <w:numFmt w:val="decimal"/>
      <w:lvlText w:val=""/>
      <w:lvlJc w:val="left"/>
    </w:lvl>
  </w:abstractNum>
  <w:abstractNum w:abstractNumId="1">
    <w:nsid w:val="39275596"/>
    <w:multiLevelType w:val="hybridMultilevel"/>
    <w:tmpl w:val="227E815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7BA10FFB"/>
    <w:multiLevelType w:val="multilevel"/>
    <w:tmpl w:val="9E7C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825B2"/>
    <w:rsid w:val="000154AE"/>
    <w:rsid w:val="0003213C"/>
    <w:rsid w:val="0005022E"/>
    <w:rsid w:val="00056116"/>
    <w:rsid w:val="00070769"/>
    <w:rsid w:val="00070C5E"/>
    <w:rsid w:val="000763F5"/>
    <w:rsid w:val="000818CC"/>
    <w:rsid w:val="00081F09"/>
    <w:rsid w:val="0008752B"/>
    <w:rsid w:val="000B4328"/>
    <w:rsid w:val="000D2B38"/>
    <w:rsid w:val="000D5391"/>
    <w:rsid w:val="000D57BA"/>
    <w:rsid w:val="000E6856"/>
    <w:rsid w:val="0010560F"/>
    <w:rsid w:val="0011701E"/>
    <w:rsid w:val="0012007B"/>
    <w:rsid w:val="00127045"/>
    <w:rsid w:val="0012722C"/>
    <w:rsid w:val="001625AF"/>
    <w:rsid w:val="001825B2"/>
    <w:rsid w:val="001A687A"/>
    <w:rsid w:val="001A7EA6"/>
    <w:rsid w:val="001B18F0"/>
    <w:rsid w:val="001D71FA"/>
    <w:rsid w:val="001F743D"/>
    <w:rsid w:val="002120BE"/>
    <w:rsid w:val="002439CF"/>
    <w:rsid w:val="00253405"/>
    <w:rsid w:val="002855D8"/>
    <w:rsid w:val="002A4D2A"/>
    <w:rsid w:val="002A73EC"/>
    <w:rsid w:val="002B18AE"/>
    <w:rsid w:val="002E40CF"/>
    <w:rsid w:val="002F5754"/>
    <w:rsid w:val="0030009A"/>
    <w:rsid w:val="0031027B"/>
    <w:rsid w:val="00344DE2"/>
    <w:rsid w:val="00352213"/>
    <w:rsid w:val="003664FE"/>
    <w:rsid w:val="003816E9"/>
    <w:rsid w:val="003924F7"/>
    <w:rsid w:val="00393A22"/>
    <w:rsid w:val="003B3373"/>
    <w:rsid w:val="003B6639"/>
    <w:rsid w:val="003E0205"/>
    <w:rsid w:val="003F29FB"/>
    <w:rsid w:val="00403305"/>
    <w:rsid w:val="00410179"/>
    <w:rsid w:val="00412A4A"/>
    <w:rsid w:val="0041567B"/>
    <w:rsid w:val="00426C95"/>
    <w:rsid w:val="00426F7A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03253"/>
    <w:rsid w:val="0052017B"/>
    <w:rsid w:val="00524341"/>
    <w:rsid w:val="00525F1F"/>
    <w:rsid w:val="00530824"/>
    <w:rsid w:val="005354DD"/>
    <w:rsid w:val="00584D4B"/>
    <w:rsid w:val="005A4096"/>
    <w:rsid w:val="005A592B"/>
    <w:rsid w:val="005D657B"/>
    <w:rsid w:val="005E4D59"/>
    <w:rsid w:val="005E757B"/>
    <w:rsid w:val="005F5C2C"/>
    <w:rsid w:val="006073D3"/>
    <w:rsid w:val="00657CC9"/>
    <w:rsid w:val="00682923"/>
    <w:rsid w:val="006A6CF8"/>
    <w:rsid w:val="006B0C6C"/>
    <w:rsid w:val="007414CB"/>
    <w:rsid w:val="0075658D"/>
    <w:rsid w:val="007616F3"/>
    <w:rsid w:val="0076222E"/>
    <w:rsid w:val="00763F5C"/>
    <w:rsid w:val="007B5764"/>
    <w:rsid w:val="007C3589"/>
    <w:rsid w:val="007C6F12"/>
    <w:rsid w:val="007D0C3A"/>
    <w:rsid w:val="007D67A3"/>
    <w:rsid w:val="007E04B0"/>
    <w:rsid w:val="00804544"/>
    <w:rsid w:val="00805851"/>
    <w:rsid w:val="00841659"/>
    <w:rsid w:val="00845247"/>
    <w:rsid w:val="00864F88"/>
    <w:rsid w:val="008968B3"/>
    <w:rsid w:val="008B1BA2"/>
    <w:rsid w:val="0091554C"/>
    <w:rsid w:val="00964B21"/>
    <w:rsid w:val="0096640A"/>
    <w:rsid w:val="00967B3C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35D5"/>
    <w:rsid w:val="00A66C55"/>
    <w:rsid w:val="00A9450E"/>
    <w:rsid w:val="00AE38A8"/>
    <w:rsid w:val="00AE6740"/>
    <w:rsid w:val="00AE71C7"/>
    <w:rsid w:val="00AF679E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65A76"/>
    <w:rsid w:val="00C662F3"/>
    <w:rsid w:val="00C776F7"/>
    <w:rsid w:val="00CA13F1"/>
    <w:rsid w:val="00CA2CD8"/>
    <w:rsid w:val="00CA4F3E"/>
    <w:rsid w:val="00CC46AB"/>
    <w:rsid w:val="00CC5D0C"/>
    <w:rsid w:val="00CD34C7"/>
    <w:rsid w:val="00D05772"/>
    <w:rsid w:val="00D231CC"/>
    <w:rsid w:val="00D232AF"/>
    <w:rsid w:val="00D34140"/>
    <w:rsid w:val="00D37997"/>
    <w:rsid w:val="00D4125C"/>
    <w:rsid w:val="00D42CCC"/>
    <w:rsid w:val="00D476E0"/>
    <w:rsid w:val="00D54EA9"/>
    <w:rsid w:val="00D90F0F"/>
    <w:rsid w:val="00DA7B95"/>
    <w:rsid w:val="00DF76CA"/>
    <w:rsid w:val="00E06E80"/>
    <w:rsid w:val="00E13C12"/>
    <w:rsid w:val="00E1645C"/>
    <w:rsid w:val="00E36C4A"/>
    <w:rsid w:val="00E3729D"/>
    <w:rsid w:val="00E64B00"/>
    <w:rsid w:val="00E65F16"/>
    <w:rsid w:val="00E71123"/>
    <w:rsid w:val="00E75AE2"/>
    <w:rsid w:val="00E81AC4"/>
    <w:rsid w:val="00EA5866"/>
    <w:rsid w:val="00EA6BC8"/>
    <w:rsid w:val="00EB4125"/>
    <w:rsid w:val="00EC1A1F"/>
    <w:rsid w:val="00EE3BC4"/>
    <w:rsid w:val="00EF1024"/>
    <w:rsid w:val="00F0279E"/>
    <w:rsid w:val="00F03A2C"/>
    <w:rsid w:val="00F046CD"/>
    <w:rsid w:val="00F16BA3"/>
    <w:rsid w:val="00F37D0A"/>
    <w:rsid w:val="00F47995"/>
    <w:rsid w:val="00F907E1"/>
    <w:rsid w:val="00FB305E"/>
    <w:rsid w:val="00FD749B"/>
    <w:rsid w:val="00FE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5C"/>
  </w:style>
  <w:style w:type="paragraph" w:styleId="1">
    <w:name w:val="heading 1"/>
    <w:basedOn w:val="a"/>
    <w:next w:val="a"/>
    <w:link w:val="10"/>
    <w:uiPriority w:val="9"/>
    <w:qFormat/>
    <w:rsid w:val="00763F5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3F5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3F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3F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3F5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3F5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63F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63F5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3F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63F5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3F5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3F5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3F5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63F5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63F5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63F5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63F5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63F5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63F5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3F5C"/>
    <w:rPr>
      <w:sz w:val="24"/>
      <w:szCs w:val="24"/>
    </w:rPr>
  </w:style>
  <w:style w:type="character" w:customStyle="1" w:styleId="QuoteChar">
    <w:name w:val="Quote Char"/>
    <w:uiPriority w:val="29"/>
    <w:rsid w:val="00763F5C"/>
    <w:rPr>
      <w:i/>
    </w:rPr>
  </w:style>
  <w:style w:type="character" w:customStyle="1" w:styleId="IntenseQuoteChar">
    <w:name w:val="Intense Quote Char"/>
    <w:uiPriority w:val="30"/>
    <w:rsid w:val="00763F5C"/>
    <w:rPr>
      <w:i/>
    </w:rPr>
  </w:style>
  <w:style w:type="character" w:customStyle="1" w:styleId="HeaderChar">
    <w:name w:val="Header Char"/>
    <w:basedOn w:val="a0"/>
    <w:uiPriority w:val="99"/>
    <w:rsid w:val="00763F5C"/>
  </w:style>
  <w:style w:type="character" w:customStyle="1" w:styleId="CaptionChar">
    <w:name w:val="Caption Char"/>
    <w:uiPriority w:val="99"/>
    <w:rsid w:val="00763F5C"/>
  </w:style>
  <w:style w:type="character" w:customStyle="1" w:styleId="FootnoteTextChar">
    <w:name w:val="Footnote Text Char"/>
    <w:uiPriority w:val="99"/>
    <w:rsid w:val="00763F5C"/>
    <w:rPr>
      <w:sz w:val="18"/>
    </w:rPr>
  </w:style>
  <w:style w:type="character" w:customStyle="1" w:styleId="EndnoteTextChar">
    <w:name w:val="Endnote Text Char"/>
    <w:uiPriority w:val="99"/>
    <w:rsid w:val="00763F5C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63F5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3F5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3F5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3F5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3F5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3F5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63F5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63F5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63F5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63F5C"/>
    <w:pPr>
      <w:ind w:left="720"/>
      <w:contextualSpacing/>
    </w:pPr>
  </w:style>
  <w:style w:type="paragraph" w:styleId="a4">
    <w:name w:val="No Spacing"/>
    <w:uiPriority w:val="1"/>
    <w:qFormat/>
    <w:rsid w:val="00763F5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63F5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63F5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63F5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3F5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3F5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63F5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63F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63F5C"/>
    <w:rPr>
      <w:i/>
    </w:rPr>
  </w:style>
  <w:style w:type="paragraph" w:styleId="ab">
    <w:name w:val="header"/>
    <w:basedOn w:val="a"/>
    <w:link w:val="ac"/>
    <w:uiPriority w:val="99"/>
    <w:unhideWhenUsed/>
    <w:rsid w:val="00763F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3F5C"/>
  </w:style>
  <w:style w:type="paragraph" w:styleId="ad">
    <w:name w:val="footer"/>
    <w:basedOn w:val="a"/>
    <w:link w:val="ae"/>
    <w:uiPriority w:val="99"/>
    <w:unhideWhenUsed/>
    <w:rsid w:val="00763F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63F5C"/>
  </w:style>
  <w:style w:type="paragraph" w:styleId="af">
    <w:name w:val="caption"/>
    <w:basedOn w:val="a"/>
    <w:next w:val="a"/>
    <w:uiPriority w:val="35"/>
    <w:semiHidden/>
    <w:unhideWhenUsed/>
    <w:qFormat/>
    <w:rsid w:val="00763F5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763F5C"/>
  </w:style>
  <w:style w:type="table" w:styleId="af0">
    <w:name w:val="Table Grid"/>
    <w:basedOn w:val="a1"/>
    <w:uiPriority w:val="59"/>
    <w:rsid w:val="00763F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63F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3F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63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3F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63F5C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63F5C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763F5C"/>
    <w:rPr>
      <w:sz w:val="18"/>
    </w:rPr>
  </w:style>
  <w:style w:type="character" w:styleId="af4">
    <w:name w:val="footnote reference"/>
    <w:basedOn w:val="a0"/>
    <w:uiPriority w:val="99"/>
    <w:unhideWhenUsed/>
    <w:rsid w:val="00763F5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63F5C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63F5C"/>
    <w:rPr>
      <w:sz w:val="20"/>
    </w:rPr>
  </w:style>
  <w:style w:type="character" w:styleId="af7">
    <w:name w:val="endnote reference"/>
    <w:basedOn w:val="a0"/>
    <w:uiPriority w:val="99"/>
    <w:semiHidden/>
    <w:unhideWhenUsed/>
    <w:rsid w:val="00763F5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63F5C"/>
    <w:pPr>
      <w:spacing w:after="57"/>
    </w:pPr>
  </w:style>
  <w:style w:type="paragraph" w:styleId="23">
    <w:name w:val="toc 2"/>
    <w:basedOn w:val="a"/>
    <w:next w:val="a"/>
    <w:uiPriority w:val="39"/>
    <w:unhideWhenUsed/>
    <w:rsid w:val="00763F5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63F5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63F5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63F5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3F5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3F5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3F5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3F5C"/>
    <w:pPr>
      <w:spacing w:after="57"/>
      <w:ind w:left="2268"/>
    </w:pPr>
  </w:style>
  <w:style w:type="paragraph" w:styleId="af8">
    <w:name w:val="TOC Heading"/>
    <w:uiPriority w:val="39"/>
    <w:unhideWhenUsed/>
    <w:rsid w:val="00763F5C"/>
  </w:style>
  <w:style w:type="paragraph" w:styleId="af9">
    <w:name w:val="table of figures"/>
    <w:basedOn w:val="a"/>
    <w:next w:val="a"/>
    <w:uiPriority w:val="99"/>
    <w:unhideWhenUsed/>
    <w:rsid w:val="00763F5C"/>
    <w:pPr>
      <w:spacing w:after="0"/>
    </w:pPr>
  </w:style>
  <w:style w:type="paragraph" w:customStyle="1" w:styleId="ConsPlusNormal">
    <w:name w:val="ConsPlusNormal"/>
    <w:rsid w:val="00763F5C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763F5C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76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63F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3F5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59"/>
    <w:rsid w:val="003B663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47995"/>
    <w:rPr>
      <w:rFonts w:ascii="SymbolMT" w:hAnsi="SymbolMT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F47995"/>
    <w:rPr>
      <w:rFonts w:ascii="TimesNewRomanPSMT" w:hAnsi="TimesNewRomanPSMT" w:cs="Times New Roman"/>
      <w:color w:val="000000"/>
      <w:sz w:val="24"/>
      <w:szCs w:val="24"/>
    </w:rPr>
  </w:style>
  <w:style w:type="character" w:styleId="aff1">
    <w:name w:val="Strong"/>
    <w:basedOn w:val="a0"/>
    <w:uiPriority w:val="22"/>
    <w:qFormat/>
    <w:rsid w:val="0096640A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CD34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3_Djankoy@crimeaedu.ru" TargetMode="External"/><Relationship Id="rId13" Type="http://schemas.openxmlformats.org/officeDocument/2006/relationships/hyperlink" Target="mailto:school3_Djankoy@crimea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30713004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publication.pravo.gov.ru/document/000120230714004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30017" TargetMode="External"/><Relationship Id="rId14" Type="http://schemas.openxmlformats.org/officeDocument/2006/relationships/hyperlink" Target="https://djankoy3.crimea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FA0C-D268-4909-A336-78523BE8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141</Pages>
  <Words>28934</Words>
  <Characters>164928</Characters>
  <Application>Microsoft Office Word</Application>
  <DocSecurity>0</DocSecurity>
  <Lines>1374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Пользователь Windows</cp:lastModifiedBy>
  <cp:revision>28</cp:revision>
  <cp:lastPrinted>2024-11-12T07:56:00Z</cp:lastPrinted>
  <dcterms:created xsi:type="dcterms:W3CDTF">2023-09-04T14:53:00Z</dcterms:created>
  <dcterms:modified xsi:type="dcterms:W3CDTF">2024-11-12T07:59:00Z</dcterms:modified>
</cp:coreProperties>
</file>