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AE" w:rsidRPr="002156AE" w:rsidRDefault="002156AE" w:rsidP="002156AE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2156AE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"Стратегия противодействия экстремизму в Российской Федерации до 2025 года" (утв. Президентом РФ 28.11.2014 N Пр-2753) (ред. от 29.05.2020)</w:t>
      </w:r>
    </w:p>
    <w:p w:rsidR="002156AE" w:rsidRPr="002156AE" w:rsidRDefault="002156AE" w:rsidP="002156AE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0" w:name="100138"/>
      <w:bookmarkEnd w:id="0"/>
      <w:r w:rsidRPr="002156AE">
        <w:rPr>
          <w:rFonts w:ascii="inherit" w:eastAsia="Times New Roman" w:hAnsi="inherit" w:cs="Times New Roman"/>
          <w:sz w:val="24"/>
          <w:szCs w:val="24"/>
          <w:lang w:eastAsia="ru-RU"/>
        </w:rPr>
        <w:t>Утверждена</w:t>
      </w:r>
    </w:p>
    <w:p w:rsidR="002156AE" w:rsidRPr="002156AE" w:rsidRDefault="002156AE" w:rsidP="002156AE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156AE">
        <w:rPr>
          <w:rFonts w:ascii="inherit" w:eastAsia="Times New Roman" w:hAnsi="inherit" w:cs="Times New Roman"/>
          <w:sz w:val="24"/>
          <w:szCs w:val="24"/>
          <w:lang w:eastAsia="ru-RU"/>
        </w:rPr>
        <w:t>Президентом РФ</w:t>
      </w:r>
    </w:p>
    <w:p w:rsidR="002156AE" w:rsidRPr="002156AE" w:rsidRDefault="002156AE" w:rsidP="002156AE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156AE">
        <w:rPr>
          <w:rFonts w:ascii="inherit" w:eastAsia="Times New Roman" w:hAnsi="inherit" w:cs="Times New Roman"/>
          <w:sz w:val="24"/>
          <w:szCs w:val="24"/>
          <w:lang w:eastAsia="ru-RU"/>
        </w:rPr>
        <w:t>28.11.2014, Пр-2753</w:t>
      </w:r>
    </w:p>
    <w:p w:rsidR="002156AE" w:rsidRPr="002156AE" w:rsidRDefault="002156AE" w:rsidP="002156AE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" w:name="100139"/>
      <w:bookmarkStart w:id="2" w:name="100001"/>
      <w:bookmarkStart w:id="3" w:name="100002"/>
      <w:bookmarkStart w:id="4" w:name="100003"/>
      <w:bookmarkStart w:id="5" w:name="100004"/>
      <w:bookmarkStart w:id="6" w:name="100005"/>
      <w:bookmarkStart w:id="7" w:name="100006"/>
      <w:bookmarkStart w:id="8" w:name="100007"/>
      <w:bookmarkStart w:id="9" w:name="100008"/>
      <w:bookmarkStart w:id="10" w:name="100009"/>
      <w:bookmarkStart w:id="11" w:name="100010"/>
      <w:bookmarkStart w:id="12" w:name="100011"/>
      <w:bookmarkStart w:id="13" w:name="100012"/>
      <w:bookmarkStart w:id="14" w:name="100013"/>
      <w:bookmarkStart w:id="15" w:name="100014"/>
      <w:bookmarkStart w:id="16" w:name="100015"/>
      <w:bookmarkStart w:id="17" w:name="100016"/>
      <w:bookmarkStart w:id="18" w:name="100017"/>
      <w:bookmarkStart w:id="19" w:name="100018"/>
      <w:bookmarkStart w:id="20" w:name="100019"/>
      <w:bookmarkStart w:id="21" w:name="100020"/>
      <w:bookmarkStart w:id="22" w:name="100021"/>
      <w:bookmarkStart w:id="23" w:name="100022"/>
      <w:bookmarkStart w:id="24" w:name="100023"/>
      <w:bookmarkStart w:id="25" w:name="100024"/>
      <w:bookmarkStart w:id="26" w:name="100025"/>
      <w:bookmarkStart w:id="27" w:name="100026"/>
      <w:bookmarkStart w:id="28" w:name="100027"/>
      <w:bookmarkStart w:id="29" w:name="100028"/>
      <w:bookmarkStart w:id="30" w:name="100029"/>
      <w:bookmarkStart w:id="31" w:name="100030"/>
      <w:bookmarkStart w:id="32" w:name="100031"/>
      <w:bookmarkStart w:id="33" w:name="100032"/>
      <w:bookmarkStart w:id="34" w:name="100033"/>
      <w:bookmarkStart w:id="35" w:name="100034"/>
      <w:bookmarkStart w:id="36" w:name="100035"/>
      <w:bookmarkStart w:id="37" w:name="100036"/>
      <w:bookmarkStart w:id="38" w:name="100037"/>
      <w:bookmarkStart w:id="39" w:name="100038"/>
      <w:bookmarkStart w:id="40" w:name="100039"/>
      <w:bookmarkStart w:id="41" w:name="100040"/>
      <w:bookmarkStart w:id="42" w:name="100041"/>
      <w:bookmarkStart w:id="43" w:name="100042"/>
      <w:bookmarkStart w:id="44" w:name="100043"/>
      <w:bookmarkStart w:id="45" w:name="100044"/>
      <w:bookmarkStart w:id="46" w:name="100045"/>
      <w:bookmarkStart w:id="47" w:name="100046"/>
      <w:bookmarkStart w:id="48" w:name="100047"/>
      <w:bookmarkStart w:id="49" w:name="100048"/>
      <w:bookmarkStart w:id="50" w:name="100049"/>
      <w:bookmarkStart w:id="51" w:name="100050"/>
      <w:bookmarkStart w:id="52" w:name="100051"/>
      <w:bookmarkStart w:id="53" w:name="100052"/>
      <w:bookmarkStart w:id="54" w:name="100053"/>
      <w:bookmarkStart w:id="55" w:name="100054"/>
      <w:bookmarkStart w:id="56" w:name="100055"/>
      <w:bookmarkStart w:id="57" w:name="100056"/>
      <w:bookmarkStart w:id="58" w:name="100057"/>
      <w:bookmarkStart w:id="59" w:name="100058"/>
      <w:bookmarkStart w:id="60" w:name="100059"/>
      <w:bookmarkStart w:id="61" w:name="100060"/>
      <w:bookmarkStart w:id="62" w:name="100061"/>
      <w:bookmarkStart w:id="63" w:name="100062"/>
      <w:bookmarkStart w:id="64" w:name="100063"/>
      <w:bookmarkStart w:id="65" w:name="100064"/>
      <w:bookmarkStart w:id="66" w:name="100065"/>
      <w:bookmarkStart w:id="67" w:name="100066"/>
      <w:bookmarkStart w:id="68" w:name="100067"/>
      <w:bookmarkStart w:id="69" w:name="100068"/>
      <w:bookmarkStart w:id="70" w:name="100069"/>
      <w:bookmarkStart w:id="71" w:name="100070"/>
      <w:bookmarkStart w:id="72" w:name="100071"/>
      <w:bookmarkStart w:id="73" w:name="100072"/>
      <w:bookmarkStart w:id="74" w:name="100073"/>
      <w:bookmarkStart w:id="75" w:name="100074"/>
      <w:bookmarkStart w:id="76" w:name="100075"/>
      <w:bookmarkStart w:id="77" w:name="100076"/>
      <w:bookmarkStart w:id="78" w:name="100077"/>
      <w:bookmarkStart w:id="79" w:name="100078"/>
      <w:bookmarkStart w:id="80" w:name="100079"/>
      <w:bookmarkStart w:id="81" w:name="100080"/>
      <w:bookmarkStart w:id="82" w:name="100081"/>
      <w:bookmarkStart w:id="83" w:name="100082"/>
      <w:bookmarkStart w:id="84" w:name="100083"/>
      <w:bookmarkStart w:id="85" w:name="100084"/>
      <w:bookmarkStart w:id="86" w:name="100085"/>
      <w:bookmarkStart w:id="87" w:name="100086"/>
      <w:bookmarkStart w:id="88" w:name="100087"/>
      <w:bookmarkStart w:id="89" w:name="100088"/>
      <w:bookmarkStart w:id="90" w:name="100089"/>
      <w:bookmarkStart w:id="91" w:name="100090"/>
      <w:bookmarkStart w:id="92" w:name="100091"/>
      <w:bookmarkStart w:id="93" w:name="100092"/>
      <w:bookmarkStart w:id="94" w:name="100093"/>
      <w:bookmarkStart w:id="95" w:name="100094"/>
      <w:bookmarkStart w:id="96" w:name="100095"/>
      <w:bookmarkStart w:id="97" w:name="100096"/>
      <w:bookmarkStart w:id="98" w:name="100097"/>
      <w:bookmarkStart w:id="99" w:name="100098"/>
      <w:bookmarkStart w:id="100" w:name="100099"/>
      <w:bookmarkStart w:id="101" w:name="100100"/>
      <w:bookmarkStart w:id="102" w:name="100101"/>
      <w:bookmarkStart w:id="103" w:name="100102"/>
      <w:bookmarkStart w:id="104" w:name="100103"/>
      <w:bookmarkStart w:id="105" w:name="100104"/>
      <w:bookmarkStart w:id="106" w:name="100105"/>
      <w:bookmarkStart w:id="107" w:name="100106"/>
      <w:bookmarkStart w:id="108" w:name="100107"/>
      <w:bookmarkStart w:id="109" w:name="100108"/>
      <w:bookmarkStart w:id="110" w:name="100109"/>
      <w:bookmarkStart w:id="111" w:name="100110"/>
      <w:bookmarkStart w:id="112" w:name="100111"/>
      <w:bookmarkStart w:id="113" w:name="100112"/>
      <w:bookmarkStart w:id="114" w:name="100113"/>
      <w:bookmarkStart w:id="115" w:name="100114"/>
      <w:bookmarkStart w:id="116" w:name="100115"/>
      <w:bookmarkStart w:id="117" w:name="100116"/>
      <w:bookmarkStart w:id="118" w:name="100117"/>
      <w:bookmarkStart w:id="119" w:name="100118"/>
      <w:bookmarkStart w:id="120" w:name="100119"/>
      <w:bookmarkStart w:id="121" w:name="100120"/>
      <w:bookmarkStart w:id="122" w:name="100121"/>
      <w:bookmarkStart w:id="123" w:name="100122"/>
      <w:bookmarkStart w:id="124" w:name="100123"/>
      <w:bookmarkStart w:id="125" w:name="100124"/>
      <w:bookmarkStart w:id="126" w:name="100125"/>
      <w:bookmarkStart w:id="127" w:name="100126"/>
      <w:bookmarkStart w:id="128" w:name="100127"/>
      <w:bookmarkStart w:id="129" w:name="100128"/>
      <w:bookmarkStart w:id="130" w:name="100129"/>
      <w:bookmarkStart w:id="131" w:name="100130"/>
      <w:bookmarkStart w:id="132" w:name="100131"/>
      <w:bookmarkStart w:id="133" w:name="100132"/>
      <w:bookmarkStart w:id="134" w:name="100133"/>
      <w:bookmarkStart w:id="135" w:name="100134"/>
      <w:bookmarkStart w:id="136" w:name="100135"/>
      <w:bookmarkStart w:id="137" w:name="10013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2156AE">
        <w:rPr>
          <w:rFonts w:ascii="inherit" w:eastAsia="Times New Roman" w:hAnsi="inherit" w:cs="Times New Roman"/>
          <w:sz w:val="24"/>
          <w:szCs w:val="24"/>
          <w:lang w:eastAsia="ru-RU"/>
        </w:rPr>
        <w:t>СТРАТЕГИЯ</w:t>
      </w:r>
    </w:p>
    <w:p w:rsidR="002156AE" w:rsidRPr="002156AE" w:rsidRDefault="002156AE" w:rsidP="002156AE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156AE">
        <w:rPr>
          <w:rFonts w:ascii="inherit" w:eastAsia="Times New Roman" w:hAnsi="inherit" w:cs="Times New Roman"/>
          <w:sz w:val="24"/>
          <w:szCs w:val="24"/>
          <w:lang w:eastAsia="ru-RU"/>
        </w:rPr>
        <w:t>ПРОТИВОДЕЙСТВИЯ ЭКСТРЕМИЗМУ В РОССИЙСКОЙ ФЕДЕРАЦИИ</w:t>
      </w:r>
    </w:p>
    <w:p w:rsidR="002156AE" w:rsidRPr="002156AE" w:rsidRDefault="002156AE" w:rsidP="002156AE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156AE">
        <w:rPr>
          <w:rFonts w:ascii="inherit" w:eastAsia="Times New Roman" w:hAnsi="inherit" w:cs="Times New Roman"/>
          <w:sz w:val="24"/>
          <w:szCs w:val="24"/>
          <w:lang w:eastAsia="ru-RU"/>
        </w:rPr>
        <w:t>ДО 2025 ГОДА</w:t>
      </w:r>
    </w:p>
    <w:p w:rsidR="002156AE" w:rsidRPr="002156AE" w:rsidRDefault="002156AE" w:rsidP="002156AE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38" w:name="100140"/>
      <w:bookmarkEnd w:id="138"/>
      <w:r w:rsidRPr="002156AE">
        <w:rPr>
          <w:rFonts w:ascii="inherit" w:eastAsia="Times New Roman" w:hAnsi="inherit" w:cs="Times New Roman"/>
          <w:sz w:val="24"/>
          <w:szCs w:val="24"/>
          <w:lang w:eastAsia="ru-RU"/>
        </w:rPr>
        <w:t>I. Общие положения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39" w:name="100141"/>
      <w:bookmarkEnd w:id="139"/>
      <w:r w:rsidRPr="002156A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1. Настоящая Стратегия разработана в целях обеспечения дальнейшей реализации </w:t>
      </w:r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государственной политики в сфере противодействия экстремизму в Российской Федерации, а также в целях конкретизации положений Федерального </w:t>
      </w:r>
      <w:hyperlink r:id="rId4" w:anchor="000006" w:history="1">
        <w:r w:rsidRPr="002156AE">
          <w:rPr>
            <w:rFonts w:ascii="inherit" w:eastAsia="Times New Roman" w:hAnsi="inherit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закона</w:t>
        </w:r>
      </w:hyperlink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 от 25 июля 2002 г. N 114-ФЗ "О противодействии экстремистской деятельности" и </w:t>
      </w:r>
      <w:hyperlink r:id="rId5" w:anchor="100015" w:history="1">
        <w:r w:rsidRPr="002156AE">
          <w:rPr>
            <w:rFonts w:ascii="inherit" w:eastAsia="Times New Roman" w:hAnsi="inherit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Указа</w:t>
        </w:r>
      </w:hyperlink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 Президента Российской Федерации от 31 декабря 2015 г. N 683 "О Стратегии национальной безопасности Российской Федерации". Одним из основных источников угроз национальной безопасности Российской Федерации является экстремистская деятельность, осуществляемая националистическими, радикальными общественными, религиозными, этническими и иными организациями и объединениями, направленная на нарушение единства и территориальной целостности Российской Федерации, дестабилизацию внутриполитической и социальной обстановки в стране.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40" w:name="100142"/>
      <w:bookmarkEnd w:id="140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2. Настоящая Стратегия является документом стратегического планирования, который определяет цель,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консолидацию усилий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граждан в целях обеспечения национальной безопасности Российской Федерации, пресечения экстремистской деятельности,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Российской Федерации, формирования в обществе атмосферы нетерпимости к экстремистской деятельности и распространению экстремистских идей.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41" w:name="100143"/>
      <w:bookmarkEnd w:id="141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3. Правовую основу настоящей Стратегии составляют </w:t>
      </w:r>
      <w:hyperlink r:id="rId6" w:history="1">
        <w:r w:rsidRPr="002156AE">
          <w:rPr>
            <w:rFonts w:ascii="inherit" w:eastAsia="Times New Roman" w:hAnsi="inherit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Конституция</w:t>
        </w:r>
      </w:hyperlink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 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42" w:name="100144"/>
      <w:bookmarkEnd w:id="142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4. Для целей настоящей Стратегии используются следующие основные понятия: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43" w:name="100145"/>
      <w:bookmarkEnd w:id="143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lastRenderedPageBreak/>
        <w:t>а) идеология насилия - совокупность взглядов и идей, оправдывающих применение насилия для достижения политических, идеологических, религиозных и иных целей;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44" w:name="100146"/>
      <w:bookmarkEnd w:id="144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б) радикализм - бескомпромиссная приверженность идеологии насилия, характеризующаяся стремлением к решительному и кардинальному изменению основ конституционного строя Российской Федерации, нарушению единства и территориальной целостности Российской Федерации;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45" w:name="100147"/>
      <w:bookmarkEnd w:id="145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в) экстремистская идеология - совокупность взглядов и идей, представляющих насильственные и иные противоправные действия как основное средство разрешения политических, расовых, национальных, религиозных и социальных конфликтов;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46" w:name="100148"/>
      <w:bookmarkEnd w:id="146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г) проявления экстремизма (экстремистские проявления) - общественно опасные противоправные действия, совершаемые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способствующие возникновению или обострению межнациональных (межэтнических), межконфессиональных и региональных конфликтов, а также угрожающие конституционному строю Российской Федерации, нарушению единства и территориальной целостности Российской Федерации;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47" w:name="100149"/>
      <w:bookmarkEnd w:id="147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д) субъекты противодействия экстремизму - федеральные органы государственной власти, органы государственной власти субъектов Российской Федерации, органы местного самоуправления;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48" w:name="100150"/>
      <w:bookmarkEnd w:id="148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е) противодействие экстремизму - деятельность субъектов противодействия экстремизму, направленная на выявление и устранение причин экстремистских проявлений, а также на предупреждение, пресечение, раскрытие и расследование преступлений экстремистской направленности, минимизацию и (или) ликвидацию их последствий.</w:t>
      </w:r>
    </w:p>
    <w:p w:rsidR="002156AE" w:rsidRPr="002156AE" w:rsidRDefault="002156AE" w:rsidP="002156AE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49" w:name="100151"/>
      <w:bookmarkEnd w:id="149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II. Основные источники угроз экстремизма</w:t>
      </w:r>
    </w:p>
    <w:p w:rsidR="002156AE" w:rsidRPr="002156AE" w:rsidRDefault="002156AE" w:rsidP="002156AE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в современной России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50" w:name="100152"/>
      <w:bookmarkEnd w:id="150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5. Экстремизм во всех его проявлениях ведет к нарушению гражданского мира и согласия, основных прав и свобод человека и гражданина, подрывает государственную и общественную безопасность, создает реальную угрозу суверенитету, единству и территориальной целостности Российской Федерации, сохранению основ конституционного строя Российской Федерации, а также межнациональному (межэтническому) и межконфессиональному единению, политической и социальной стабильности.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51" w:name="100153"/>
      <w:bookmarkEnd w:id="151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6. Экстремизм является одной из наиболее сложных проблем современного российского общества, что связано в первую очередь с многообразием его проявлений, неоднородным составом экстремистских организаций, деятельность которых угрожает национальной безопасности Российской Федерации.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52" w:name="100154"/>
      <w:bookmarkEnd w:id="152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7. На современном этапе отмечается тенденция к дальнейшему распространению радикализма среди отдельных групп населения и обострению внешних и внутренних экстремистских угроз.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8. Внешними экстремистскими угрозами являются поддержка и стимулирование рядом государств деструктивной деятельности, осуществляемой иностранными или международными неправительственными организациями, направленной на дестабилизацию общественно-политической и социально-экономической обстановки в </w:t>
      </w:r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lastRenderedPageBreak/>
        <w:t>Российской Федерации, нарушение единства и территориальной целостности Российской Федерации, включая инспирирование "цветных революций", на разрушение традиционных российских духовно-нравственных ценностей, а также содействие деятельности международных экстремистских и террористических организаций, в частности распространению экстремистской идеологии и радикализма в обществе.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53" w:name="100156"/>
      <w:bookmarkEnd w:id="153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9. Внутренними экстремистскими угрозами являются попытки осуществления националистическими, радикальными общественными, религиозными, этническими и иными организациями и объединениями, отдельными лицами экстремистской деятельности для реализации своих целей, распространение идеологии насилия, склонение, вербовка или иное вовлечение российских граждан и находящихся на территории страны иностранных граждан в деятельность экстремистских сообществ и иную противоправную деятельность, а также формирование замкнутых этнических и религиозных анклавов.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54" w:name="100157"/>
      <w:bookmarkEnd w:id="154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К внутренним угрозам также относятся межнациональные (межэтнические) и территориальные противоречия и конфликты в отдельных субъектах Российской Федерации, обусловленные историческими и социально-экономическими особенностями и приводящие к сепаратистским проявлениям, заключающимся в попытках нарушения территориальной целостности Российской Федерации (в том числе отделения части ее территории) или дезинтеграции государства, а также в организации и подготовке таких действий, пособничестве в их совершении, подстрекательстве к их осуществлению.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55" w:name="100158"/>
      <w:bookmarkEnd w:id="155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10. Экстремизм распространяется за пределы отдельных государств и представляет глобальную угрозу безопасности всего мирового сообщества. Некоторыми государствами экстремизм используется в качестве средства для достижения таких геополитических целей, как нарушение территориальной целостности государств - геополитических противников или развязывание в них гражданских войн, а также для инспирирования "цветных революций" в этих государствах.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56" w:name="100159"/>
      <w:bookmarkEnd w:id="156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11. Реальную угрозу представляют участившиеся в иностранных государствах случаи умышленного искажения истории, возрождения идей нацизма и фашизма.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57" w:name="100160"/>
      <w:bookmarkEnd w:id="157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12. Количество преступлений экстремистской направленности достаточно мало по сравнению с общим количеством иных совершаемых на территории Российской Федерации преступлений, однако каждое такое преступление способно вызвать повышенный общественный резонанс и дестабилизировать внутриполитическую и социальную обстановку как в отдельном регионе, так и в стране в целом.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58" w:name="100161"/>
      <w:bookmarkEnd w:id="158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13. Наиболее опасными проявлениями экстремизма являются возбуждение ненависти либо вражды, унижение достоинства человека либо группы лиц по признакам пола, расы, национальности, языка, происхождения, отношения к религии, а также принадлежности к какой-либо социальной группе, в том числе путем распространения призывов к насильственным действиям, прежде всего с использованием информационно-телекоммуникационных сетей, включая сеть "Интернет"; вовлечение отдельных лиц в деятельность экстремистских организаций; организация и проведение несогласованных публичных мероприятий (включая протестные акции), массовых беспорядков; подготовка и совершение террористических актов.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59" w:name="100162"/>
      <w:bookmarkEnd w:id="159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14. Информационно-телекоммуникационные сети, включая сеть "Интернет", стали основным средством связи для экстремистских организаций, которое используется ими для привлечения в свои ряды новых членов, организации и координации совершения </w:t>
      </w:r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lastRenderedPageBreak/>
        <w:t>преступлений экстремистской направленности, распространения экстремистской идеологии.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60" w:name="100163"/>
      <w:bookmarkEnd w:id="160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15. В современных социально-политических условиях крайним проявлением экстремизма является терроризм, который основывается на экстремистской идеологии. Угроза терроризма будет сохраняться до тех пор, пока существуют источники и каналы распространения экстремистской идеологии.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61" w:name="100164"/>
      <w:bookmarkEnd w:id="161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16. Экстремистская идеология является основным фактором, объединяющим членов экстремистских организаций, формирующим характер и направленность их деятельности, а также средством вовлечения в экстремистскую деятельность представителей различных слоев населения.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62" w:name="100165"/>
      <w:bookmarkEnd w:id="162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17. Распространение экстремистской идеологии, в частности мнения о приемлемости насильственных действий для достижения поставленных целей, угрожает государственной и общественной безопасности ввиду усиления агрессивности и увеличения масштабов пропаганды экстремистской идеологии в обществе.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63" w:name="100166"/>
      <w:bookmarkEnd w:id="163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18. Одним из основных способов дестабилизации общественно-политической и социально-экономической обстановки в Российской Федерации становится привлечение различных групп населения к участию в несогласованных публичных мероприятиях (включая протестные акции), которые умышленно трансформируются в массовые беспорядки.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64" w:name="100167"/>
      <w:bookmarkEnd w:id="164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19. Участились случаи привлечения в ряды экстремистских организаций несовершеннолетних лиц, поскольку они не только легче поддаются идеологическому и психологическому воздействию, но и при определенных обстоятельствах не подлежат уголовной ответственности. Многие экстремистские организации используют религиозный фактор для привлечения в свои ряды новых членов, разжигания и обострения межнациональных (межэтнических) и межконфессиональных конфликтов, которые создают угрозу территориальной целостности Российской Федерации.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65" w:name="100168"/>
      <w:bookmarkEnd w:id="165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20. Сохраняющиеся очаги терроризма, межнациональной розни, религиозной вражды и иных проявлений экстремизма, прежде всего в регионах Ближнего Востока и Северной Африки, способствуют интенсификации миграционных потоков, с которыми в Российскую Федерацию проникают члены международных экстремистских и террористических организаций, а также распространению и пропаганде экстремистской идеологии, в том числе в сети "Интернет".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66" w:name="100169"/>
      <w:bookmarkEnd w:id="166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21. Серьезную тревогу вызывает проникновение из других государств лиц, проходивших обучение в теологических центрах и проповедующих исключительность радикальных религиозных течений и насильственные методы их распространения. Отмечаются попытки создания в различных регионах России законспирированных ячеек экстремистских и террористических организаций, в том числе путем дистанционной вербовки людей (с использованием информационно-телекоммуникационных сетей, включая сеть "Интернет") и их обучения, включая подготовку террористов-одиночек. Кроме того, происходит процесс распространения радикальных взглядов среди трудовых мигрантов, прибывающих в Россию, их вовлечение в совершение преступлений экстремистской направленности.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67" w:name="100170"/>
      <w:bookmarkEnd w:id="167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22. Особую опасность представляют приверженцы радикальных течений ислама, в частности не относящиеся к представителям народов, традиционно исповедующих ислам, однако отличающиеся религиозным фанатизмом, вследствие чего их легко склонить к совершению террористических актов, в том числе в качестве смертников.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68" w:name="100171"/>
      <w:bookmarkEnd w:id="168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lastRenderedPageBreak/>
        <w:t>23. Одним из факторов, способствующих возникновению экстремистских проявлений, является сложившаяся в отдельных субъектах и населенных пунктах Российской Федерации неблагоприятная миграционная ситуация, которая приводит к дестабилизации рынка труда, социально-экономической обстановки, оказывает негативное влияние на межнациональные (межэтнические) и межконфессиональные отношения.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69" w:name="100172"/>
      <w:bookmarkEnd w:id="169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24. Лидеры экстремистских организаций в своей деятельности ориентируются преимущественно на молодежь, при этом повышенное внимание они проявляют к отличающимся высокой степенью организованности неформальным объединениям националистов, активно привлекая их членов в свои ряды, провоцируя на совершение преступлений экстремистской направленности.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70" w:name="100173"/>
      <w:bookmarkEnd w:id="170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25. Сильную тревогу вызывает распространение радикализма в спортивной сфере, в том числе в спортивных школах и клубах, а также проникновение приверженцев экстремистской идеологии в тренерско-преподавательский состав.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71" w:name="100174"/>
      <w:bookmarkEnd w:id="171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26. Специальные службы и организации отдельных государств наращивают информационно-психологическое воздействие на население России, прежде всего на молодежь, в целях размывания традиционных российских духовно-нравственных ценностей, дестабилизации внутриполитической и социальной обстановки.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72" w:name="100175"/>
      <w:bookmarkEnd w:id="172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27. Значительное негативное влияние на ситуацию в стране оказывает деструктивная деятельность некоторых иностранных организаций и подконтрольных им российских объединений, осуществляемая в том числе под видом гуманитарных, образовательных, культурных, национальных и религиозных проектов, включая инспирирование протестной активности населения с использованием социально-экономического, экологического и других факторов.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73" w:name="100176"/>
      <w:bookmarkEnd w:id="173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28. Прямые или косвенные последствия экстремизма затрагивают все основные сферы общественной жизни: политическую, экономическую и социальную. Это выдвигает новые требования к организации деятельности по противодействию экстремизму на всех уровнях, а также по минимизации его последствий.</w:t>
      </w:r>
    </w:p>
    <w:p w:rsidR="002156AE" w:rsidRPr="002156AE" w:rsidRDefault="002156AE" w:rsidP="002156AE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74" w:name="100177"/>
      <w:bookmarkEnd w:id="174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III. Цель, задачи и основные направления государственной</w:t>
      </w:r>
    </w:p>
    <w:p w:rsidR="002156AE" w:rsidRPr="002156AE" w:rsidRDefault="002156AE" w:rsidP="002156AE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политики в сфере противодействия экстремизму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75" w:name="100178"/>
      <w:bookmarkEnd w:id="175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29. Целью государственной политики в сфере противодействия экстремизму является защита основ конституционного строя Российской Федерации, государственной и общественной безопасности, прав и свобод граждан от экстремистских угроз.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76" w:name="100179"/>
      <w:bookmarkEnd w:id="176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30. Достижение указанной цели должно осуществляться путем реализации на федеральном, региональном и муниципальном уровнях мер организационного и правового характера, разрабатываемых с учетом результатов мониторинга в сфере противодействия экстремизму.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77" w:name="100180"/>
      <w:bookmarkEnd w:id="177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31. Задачами государственной политики в сфере противодействия экстремизму являются: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78" w:name="100181"/>
      <w:bookmarkEnd w:id="178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а) создание единой государственной системы мониторинга в сфере противодействия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79" w:name="100182"/>
      <w:bookmarkEnd w:id="179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б) совершенствование законодательства Российской Федерации и правоприменительной практики в сфере противодействия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80" w:name="100183"/>
      <w:bookmarkEnd w:id="180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в) консолидация усилий субъектов противодействия экстремизму, институтов гражданского общества и иных заинтересованных организаций;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81" w:name="100184"/>
      <w:bookmarkEnd w:id="181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lastRenderedPageBreak/>
        <w:t>г) организация в средствах массовой информации, информационно-телекоммуникационных сетях, включая сеть "Интернет",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82" w:name="100185"/>
      <w:bookmarkEnd w:id="182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д) разработка и осуществление комплекса мер по повышению эффективности профилактики, выявления и пресечения преступлений и административных правонарушений экстремистской направленности.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83" w:name="100186"/>
      <w:bookmarkEnd w:id="183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32. Основными направлениями государственной политики в сфере противодействия экстремизму являются: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84" w:name="100187"/>
      <w:bookmarkEnd w:id="184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а) в области законодательной деятельности: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85" w:name="100188"/>
      <w:bookmarkEnd w:id="185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обеспечение эффективного применения норм законодательства Российской Федерации в сфере противодействия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86" w:name="100189"/>
      <w:bookmarkEnd w:id="186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проведение мониторинга правоприменительной практики в сфере противодействия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87" w:name="100190"/>
      <w:bookmarkEnd w:id="187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совершенствование законодательства Российской Федерации в сфере противодействия экстремизму в части, касающейся пресечения производства и распространения экстремистских материалов, в том числе на электронных носителях информации, а также в информационно-телекоммуникационных сетях, включая сеть "Интернет";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88" w:name="100191"/>
      <w:bookmarkEnd w:id="188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совершенствование механизмов противодействия деструктивной деятельности иностранных или международных неправительственных организаций;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89" w:name="100192"/>
      <w:bookmarkEnd w:id="189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принятие на региональном и муниципальном уровнях соответствующих целевых программ, предусматривающих формирование системы профилактики экстремизма и терроризма, предупреждения межнациональных (межэтнических) конфликтов;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90" w:name="100193"/>
      <w:bookmarkEnd w:id="190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принятие управленческих решений, разработка проектов нормативных правовых актов и программных документов в сфере противодействия экстремизму с учетом национального, социально-культурного, религиозного и регионального факторов;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91" w:name="100194"/>
      <w:bookmarkEnd w:id="191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б) в области правоохранительной деятельности: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92" w:name="100195"/>
      <w:bookmarkEnd w:id="192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координация деятельности правоохранительных органов, органов государственной власти, органов местного самоуправления в совместной работе с институтами гражданского общества и организациями по выявлению и пресечению экстремистских проявлений, инспирирования "цветных революций", реализуемых с использованием политического, социального, религиозного и национального факторов;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93" w:name="100196"/>
      <w:bookmarkEnd w:id="193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проведение профилактической работы с лицами, подверженными влиянию экстремистской идеологии;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94" w:name="100197"/>
      <w:bookmarkEnd w:id="194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реализация принципа неотвратимости и соразмерности наказания за осуществление экстремистской деятельности;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95" w:name="100198"/>
      <w:bookmarkEnd w:id="195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повышение эффективности работы правоохранительных органов по выявлению и пресечению изготовления, хранения и распространения экстремистских материалов, символики и атрибутики экстремистских организаций;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96" w:name="100199"/>
      <w:bookmarkEnd w:id="196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организация профессиональной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учебным программам в области выявления, пресечения, раскрытия, расследования, профилактики и квалификации экстремистских проявлений;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97" w:name="100200"/>
      <w:bookmarkEnd w:id="197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lastRenderedPageBreak/>
        <w:t>совершенствование процедуры проведения экспертизы материалов, предположительно содержащих информацию экстремистского характера;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98" w:name="100201"/>
      <w:bookmarkEnd w:id="198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обеспечение совместно с органами исполнительной власти субъектов Российской Федерации, органами местного самоуправления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199" w:name="100202"/>
      <w:bookmarkEnd w:id="199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обеспечение взаимодействия субъектов противодействия экстремизму на приграничных территориях в целях пресечения проникновения на территорию Российской Федерации членов международных экстремистских и террористических организаций;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00" w:name="100203"/>
      <w:bookmarkEnd w:id="200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выявление и устранение источников и каналов финансирования экстремистской и террористической деятельности;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01" w:name="100204"/>
      <w:bookmarkEnd w:id="201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в) в области государственной национальной политики: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02" w:name="100205"/>
      <w:bookmarkEnd w:id="202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последствий,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03" w:name="100206"/>
      <w:bookmarkEnd w:id="203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в предвыборных программах;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04" w:name="100207"/>
      <w:bookmarkEnd w:id="204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05" w:name="100208"/>
      <w:bookmarkEnd w:id="205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разработка и реализация с участием институтов гражданского общества региональных и муниципальных программ по профилактике экстремизма и противодействию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06" w:name="100209"/>
      <w:bookmarkEnd w:id="206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проведение социологических исследований по вопросам противодействия экстремизму, а также оценка эффективности деятельности субъектов противодействия экстремизму по профилактике экстремизма;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07" w:name="100210"/>
      <w:bookmarkEnd w:id="207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своевременное реагирование субъектов противодействия экстремизму и институтов гражданского общества на возникновение конфликтных ситуаций и факторов, способствующих этому;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08" w:name="100211"/>
      <w:bookmarkEnd w:id="208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мотивирование граждан к информированию субъектов противодействия экстремизму о ставших им известными фактах подготовки к осуществлению экстремистской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09" w:name="100212"/>
      <w:bookmarkEnd w:id="209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предотвращение любых форм дискриминации по признаку социальной, расовой, национальной, языковой, политической, идеологической или религиозной принадлежности;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10" w:name="100213"/>
      <w:bookmarkEnd w:id="210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формирование в обществе атмосферы неприятия пропаганды и оправдания экстремистской идеологии, ксенофобии, национальной или религиозной исключительности;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11" w:name="100214"/>
      <w:bookmarkEnd w:id="211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г) в области государственной миграционной политики: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12" w:name="100215"/>
      <w:bookmarkEnd w:id="212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lastRenderedPageBreak/>
        <w:t>совершенствование государственной миграционной политики Российской Федерации в части, касающейся привлечения иностранных работников к деятельности на территории Российской Федерации и определения потребности государства в иностранной рабочей силе;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13" w:name="100216"/>
      <w:bookmarkEnd w:id="213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обеспечение скоординированной деятельности субъектов противодействия экстремизму, направленной на недопущение формирования неблагоприятной миграционной ситуации в стране;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14" w:name="100217"/>
      <w:bookmarkEnd w:id="214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противодействие незаконной миграции, профилактика, предупреждение, выявление и пресечение нарушений миграционного законодательства Российской Федерации, а также совершенствование мер ответственности за такие нарушения;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15" w:name="100218"/>
      <w:bookmarkEnd w:id="215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развитие программ социальной и культурной адаптации иностранных граждан в Российской Федерации и их интеграции в общество, привлечение к реализации и финансированию этих программ работодателей, получающих квоты на привлечение иностранной рабочей силы;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16" w:name="100219"/>
      <w:bookmarkEnd w:id="216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принятие мер, препятствующих возникновению пространственной сегрегации, формированию этнических анклавов, социальной </w:t>
      </w:r>
      <w:proofErr w:type="spellStart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исключенности</w:t>
      </w:r>
      <w:proofErr w:type="spellEnd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 отдельных групп граждан;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17" w:name="100220"/>
      <w:bookmarkEnd w:id="217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привлечение институтов гражданского общества к деятельности субъектов противодействия экстремизму при соблюдении принципа невмешательства;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18" w:name="100221"/>
      <w:bookmarkEnd w:id="218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всестороннее освещение мер, принимаемых в сфере реализации государственной миграционной политики Российской Федерации на федеральном, региональном и муниципальном уровнях, информирование граждан о текущей миграционной ситуации, ее влиянии на различные аспекты жизни российского общества,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процессах;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19" w:name="100222"/>
      <w:bookmarkEnd w:id="219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развитие информационных систем учета иностранных граждан, пребывание которых на территории Российской Федерации является нежелательным;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20" w:name="100223"/>
      <w:bookmarkEnd w:id="220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д) в области государственной информационной политики: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21" w:name="100224"/>
      <w:bookmarkEnd w:id="221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проведение мониторинга средств массовой информации и информационно-телекоммуникационных сетей, включая сеть "Интернет", в целях пресечения распространения экстремистской идеологии и выявления экстремистских материалов, в том числе содержащих призывы к подготовке и совершению террористических актов;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22" w:name="100225"/>
      <w:bookmarkEnd w:id="222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совершенствование мер по ограничению доступа на территории Российской Федерации к информационным ресурсам в информационно-телекоммуникационных сетях, включая сеть "Интернет", распространяющим экстремистскую идеологию;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23" w:name="100226"/>
      <w:bookmarkEnd w:id="223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создание специализированного информационного банка данных экстремистских материалов;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24" w:name="100227"/>
      <w:bookmarkEnd w:id="224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принятие эффективных мер по недопущению ввоза на территорию Российской Федерации экстремистских материалов, а также их изготовления и распространения внутри страны;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25" w:name="100228"/>
      <w:bookmarkEnd w:id="225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использование возможностей средств массовой информации, а также ресурсов сети "Интернет" в целях сохранения межнационального (межэтнического) и межконфессионального согласия, традиционных российских духовно-нравственных ценностей и приобщения к ним молодежи;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26" w:name="100229"/>
      <w:bookmarkEnd w:id="226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lastRenderedPageBreak/>
        <w:t>содействие заключению соглашений, направленных на решение задач в сфере противодействия экстремизму и терроризму, между организаторами распространения информации в сети "Интернет" и профильными государственными и негосударственными организациями, в том числе иностранными;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27" w:name="100230"/>
      <w:bookmarkEnd w:id="227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проведение тематических встреч с представителями средств массовой информации и интернет-сообщества в целях противодействия распространению экстремистской идеологии;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28" w:name="100231"/>
      <w:bookmarkEnd w:id="228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подготовка и размещение в средствах массовой информации и в информационно-телекоммуникационных сетях, включая сеть "Интернет", социальной рекламы, направленной на патриотическое воспитание молодежи;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29" w:name="100232"/>
      <w:bookmarkEnd w:id="229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координация мер, направленных на информационное противодействие распространению экстремистской идеологии в сети "Интернет" (в том числе в социальных сетях), а также проведение на регулярной основе работы по разъяснению сути противоправной деятельности, осуществляемой лидерами экстремистских организаций, с привлечением видных деятелей культуры, науки, авторитетных представителей общественности, информационного сообщества, конфессий и национальных объединений;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30" w:name="100233"/>
      <w:bookmarkEnd w:id="230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информирование граждан о деятельности субъектов противодействия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31" w:name="100234"/>
      <w:bookmarkEnd w:id="231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возникновение у них заинтересованности в противодействии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32" w:name="100235"/>
      <w:bookmarkEnd w:id="232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создание и эффективное использование специализированных информационных систем в целях осуществления правоприменительной практики в сфере противодействия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33" w:name="100236"/>
      <w:bookmarkEnd w:id="233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выявление способов оказания экстремистскими организациями информационно-психологического воздействия на население, а также изучение особенностей восприятия и понимания различными группами людей информации, содержащейся в экстремистских материалах;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34" w:name="100237"/>
      <w:bookmarkEnd w:id="234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е) в области образования и государственной молодежной политики: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35" w:name="100238"/>
      <w:bookmarkEnd w:id="235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национальностям, этносам и религиям;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36" w:name="100239"/>
      <w:bookmarkEnd w:id="236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развития граждан;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37" w:name="100240"/>
      <w:bookmarkEnd w:id="237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осуществление мер государственной поддержки системы воспитания молодежи, основанной на традиционных российских духовно-нравственных ценностях;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38" w:name="100241"/>
      <w:bookmarkEnd w:id="238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проведение в образовательных организациях занятий по воспитанию патриотизма, культуры мирного поведения, межнациональной (межэтнической)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39" w:name="100242"/>
      <w:bookmarkEnd w:id="239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включение в учебные планы, учебно-методические материалы учебных предметов, направленных на воспитание традиционных российских духовно-нравственных ценностей, </w:t>
      </w:r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lastRenderedPageBreak/>
        <w:t>культуры межнационального (межэтнического) и межконфессионального общения, формирование у детей и молодежи на всех этапах образовательного процесса общероссийской гражданской идентичности, патриотизма, гражданской ответственности, чувства гордости за историю России;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40" w:name="100243"/>
      <w:bookmarkEnd w:id="240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повышение профессионального уровня педагогических работников, разработка и внедрение новых образовательных стандартов и педагогических методик, направленных на противодействие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41" w:name="100244"/>
      <w:bookmarkEnd w:id="241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обеспечение активного участия коллегиальных органов управления образовательных организаций в профилактике экстремизма среди учащихся и студентов;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42" w:name="100245"/>
      <w:bookmarkEnd w:id="242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проведение мониторинга </w:t>
      </w:r>
      <w:proofErr w:type="spellStart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девиантного</w:t>
      </w:r>
      <w:proofErr w:type="spellEnd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 поведения молодежи, социологических исследований социальной обстановки в образовательных организациях, а также молодежных субкультур в целях своевременного выявления и недопущения распространения экстремистской идеологии;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43" w:name="100246"/>
      <w:bookmarkEnd w:id="243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повышение престижности образования в российских религиозных образовательных организациях, а также применение мер государственной поддержки системы общественного контроля за выездом российских граждан для обучения в иностранных религиозных образовательных организациях;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44" w:name="100247"/>
      <w:bookmarkEnd w:id="244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включение в федеральный государственный образовательный стандарт по специальности "Журналистика" образовательных программ по информационному освещению мер, принимаемых для противодействия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45" w:name="100248"/>
      <w:bookmarkEnd w:id="245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усиление роли координационных органов при федеральных органах исполнительной власти и органах исполнительной власти субъектов Российской Федерации в деятельности по воспитанию патриотизма и формированию общероссийской гражданской идентичности у молодежи;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46" w:name="100249"/>
      <w:bookmarkEnd w:id="246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взаимодействие субъектов противодействия экстремизму с молодежными общественными объединениями, организациями спортивных болельщиков, группами лиц и гражданами в целях профилактики экстремистских проявлений при проведении массовых мероприятий;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47" w:name="100250"/>
      <w:bookmarkEnd w:id="247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совершенствование мер, направленных на профилактику экстремистских проявлений в образовательных организациях;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48" w:name="100251"/>
      <w:bookmarkEnd w:id="248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проведение мероприятий по своевременному выявлению и пресечению фактов </w:t>
      </w:r>
      <w:proofErr w:type="spellStart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радикализации</w:t>
      </w:r>
      <w:proofErr w:type="spellEnd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 несовершеннолетних;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49" w:name="100252"/>
      <w:bookmarkEnd w:id="249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ж) в области государственной культурной политики: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50" w:name="100253"/>
      <w:bookmarkEnd w:id="250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формирование в Российской Федерации межконфессионального и </w:t>
      </w:r>
      <w:proofErr w:type="spellStart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внутриконфессионального</w:t>
      </w:r>
      <w:proofErr w:type="spellEnd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 взаимодействия в целях обеспечения гражданского мира и согласия;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51" w:name="100254"/>
      <w:bookmarkEnd w:id="251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включение в программы подготовки работников культуры учебного предмета, направленного на изучение основ духовно-нравственной культуры народов Российской Федерации;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52" w:name="100255"/>
      <w:bookmarkEnd w:id="252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содействие активному распространению идеи исторического единства народов Российской Федерации;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53" w:name="100256"/>
      <w:bookmarkEnd w:id="253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государственная поддержка производства продукции средств массовой информации и создания художественных произведений, направленных на профилактику экстремистских проявлений;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54" w:name="100257"/>
      <w:bookmarkEnd w:id="254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з) в области международного сотрудничества: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55" w:name="100258"/>
      <w:bookmarkEnd w:id="255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lastRenderedPageBreak/>
        <w:t>укрепление позиций Российской Федерации в международных организациях, деятельность которых направлена на противодействие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56" w:name="100259"/>
      <w:bookmarkEnd w:id="256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развитие международного, межкультурного и межконфессионального взаимодействия как </w:t>
      </w:r>
      <w:bookmarkStart w:id="257" w:name="_GoBack"/>
      <w:bookmarkEnd w:id="257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эффективного средства противодействия распространению экстремистской идеологии;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58" w:name="100260"/>
      <w:bookmarkEnd w:id="258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совершенствование взаимодействия федеральных органов государственной власти с компетентными органами иностранных государств в сфере противодействия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59" w:name="100261"/>
      <w:bookmarkEnd w:id="259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продвижение в двустороннем и многостороннем форматах российских инициатив по вопросам противодействия экстремистской деятельности, в том числе осуществляемой с использованием сети "Интернет";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60" w:name="100262"/>
      <w:bookmarkEnd w:id="260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заключение с иностранными государствами соглашений, направленных на решение задач в сфере противодействия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61" w:name="100263"/>
      <w:bookmarkEnd w:id="261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налаживание международного сотрудничества в сфере противодействия экстремизму на основе строгого соблюдения основных принципов и норм международного права, в частности принципа суверенного равенства государств;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62" w:name="100264"/>
      <w:bookmarkEnd w:id="262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недопущение использования международного сотрудничества в сфере противодействия экстремизму в качестве инструмента реализации политических и геополитических целей;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63" w:name="100265"/>
      <w:bookmarkEnd w:id="263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укрепление ведущей роли государств и их компетентных органов в противодействии экстремизму и развитии международного сотрудничества в этой сфере;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64" w:name="100266"/>
      <w:bookmarkEnd w:id="264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участие в обмене передовым опытом в сфере противодействия экстремизму, включая разработку совместных международно-правовых документов;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65" w:name="100267"/>
      <w:bookmarkEnd w:id="265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организация взаимодействия компетентных органов государств - членов Шанхайской организации сотрудничества в рамках реализации Конвенции Шанхайской организации сотрудничества по противодействию экстремизму, подписанной Российской Федерацией 9 июня 2017 г., а также принятие мер, направленных на присоединение к данной Конвенции других государств;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66" w:name="100268"/>
      <w:bookmarkEnd w:id="266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и) в области обеспечения участия институтов гражданского общества в реализации государственной политики в сфере противодействия экстремизму: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67" w:name="100269"/>
      <w:bookmarkEnd w:id="267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государственная поддержка институтов гражданского общества (в том числе ветеранских и молодежных организаций), деятельность которых направлена на профилактику экстремистских проявлений, и использование их потенциала в целях патриотического воспитания граждан, обеспечения единства многонационального народа Российской Федерации, формирования в обществе атмосферы нетерпимости к экстремистской деятельности, неприятия экстремистской идеологии и применения насилия для достижения политических, идеологических, религиозных и иных целей;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68" w:name="100270"/>
      <w:bookmarkEnd w:id="268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привлечение социально ориентированных некоммерческих организаций к реализации проектов, направленных на укрепление межнационального (межэтнического) и межконфессионального согласия, сохранение исторической памяти и патриотическое воспитание молодежи, профилактику социально опасного поведения граждан и содействие духовно-нравственному развитию личности;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69" w:name="100271"/>
      <w:bookmarkEnd w:id="269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участие общественных советов и иных консультативных органов, созданных при государственных органах и органах местного самоуправления, в деятельности по гармонизации межнациональных (межэтнических) и межконфессиональных отношений;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70" w:name="100272"/>
      <w:bookmarkEnd w:id="270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оказание содействия средствам массовой информации в широком и объективном освещении деятельности субъектов противодействия экстремизму.</w:t>
      </w:r>
    </w:p>
    <w:p w:rsidR="002156AE" w:rsidRPr="002156AE" w:rsidRDefault="002156AE" w:rsidP="002156AE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71" w:name="100273"/>
      <w:bookmarkEnd w:id="271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lastRenderedPageBreak/>
        <w:t>IV. Инструменты и механизмы реализации настоящей Стратегии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72" w:name="100274"/>
      <w:bookmarkEnd w:id="272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33. Инструментами реализации настоящей Стратегии являются: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73" w:name="100275"/>
      <w:bookmarkEnd w:id="273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а) нормативные правовые акты Российской Федерации в сфере противодействия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74" w:name="100276"/>
      <w:bookmarkEnd w:id="274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б) документы стратегического планирования, разработанные на федеральном, региональном и муниципальном уровнях;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75" w:name="100277"/>
      <w:bookmarkEnd w:id="275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в) государственные программы в сфере противодействия экстремизму.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76" w:name="100278"/>
      <w:bookmarkEnd w:id="276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34. План мероприятий по реализации настоящей Стратегии разрабатывает и утверждает Правительство Российской Федерации.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77" w:name="100279"/>
      <w:bookmarkEnd w:id="277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35. Реализацию настоящей Стратегии осуществляют субъекты противодействия экстремизму в соответствии с их компетенцией, а также институты гражданского общества и иные заинтересованные организации.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78" w:name="100280"/>
      <w:bookmarkEnd w:id="278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36. Механизмами реализации настоящей Стратегии являются: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79" w:name="100281"/>
      <w:bookmarkEnd w:id="279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а) формирование и исполнение расходных обязательств Российской Федерации, субъектов Российской Федерации и муниципальных образований, предусматривающих ресурсное обеспечение мероприятий по противодействию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80" w:name="100282"/>
      <w:bookmarkEnd w:id="280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б) подбор, расстановка, воспитание кадров, способных обеспечить выполнение мероприятий по противодействию экстремизму, в федеральных органах государственной власти, органах государственной власти субъектов Российской Федерации, органах местного самоуправления;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81" w:name="100283"/>
      <w:bookmarkEnd w:id="281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в) обеспечение принятия законодательных и иных нормативных правовых актов Российской Федерации, субъектов Российской Федерации и муниципальных правовых актов, направленных на противодействие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82" w:name="100284"/>
      <w:bookmarkEnd w:id="282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г) обеспечение неотвратимости уголовного наказания и административной ответственности за совершение преступлений и административных правонарушений экстремистской направленности;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83" w:name="100285"/>
      <w:bookmarkEnd w:id="283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д) оказание содействия средствам массовой информации в широком и объективном освещении ситуации в сфере противодействия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84" w:name="100286"/>
      <w:bookmarkEnd w:id="284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е) контроль за исполнением норм законодательства Российской Федерации в сфере противодействия экстремизму и выполнением мероприятий, предусмотренных планом реализации настоящей Стратегии, а также планами и программами по противодействию экстремизму, утверждаемыми субъектами противодействия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85" w:name="100287"/>
      <w:bookmarkEnd w:id="285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ж) активное вовлечение в работу по противодействию экстремизму общественных объединений и других институтов гражданского общества.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86" w:name="100288"/>
      <w:bookmarkEnd w:id="286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37. Координацию реализации настоящей Стратегии осуществляет Межведомственная комиссия по противодействию экстремизму в Российской Федерации.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87" w:name="100289"/>
      <w:bookmarkEnd w:id="287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38. Эффективность реализации настоящей Стратегии обеспечивается согласованными действиями субъектов противодействия экстремизму при осуществлении политических, правовых, организационных, информационных и иных мер, разработанных в соответствии с настоящей Стратегией.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88" w:name="100290"/>
      <w:bookmarkEnd w:id="288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39. Информационно-аналитическое обеспечение реализации настоящей Стратегии в субъектах Российской Федерации и муниципальных образованиях осуществляется с использованием информационных ресурсов субъектов противодействия экстремизму, </w:t>
      </w:r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lastRenderedPageBreak/>
        <w:t>государственных научных и образовательных организаций, региональных средств массовой информации и некоммерческих организаций.</w:t>
      </w:r>
    </w:p>
    <w:p w:rsidR="002156AE" w:rsidRPr="002156AE" w:rsidRDefault="002156AE" w:rsidP="002156AE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89" w:name="100291"/>
      <w:bookmarkEnd w:id="289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V. Основные этапы реализации настоящей Стратегии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90" w:name="100292"/>
      <w:bookmarkEnd w:id="290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40. Реализация настоящей Стратегии осуществляется в два этапа.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91" w:name="100293"/>
      <w:bookmarkEnd w:id="291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41. На первом этапе реализации настоящей Стратегии планируется осуществить следующие мероприятия: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92" w:name="100294"/>
      <w:bookmarkEnd w:id="292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а) разработка и принятие законодательных и иных нормативных правовых актов Российской Федерации, субъектов Российской Федерации, направленных на противодействие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93" w:name="100295"/>
      <w:bookmarkEnd w:id="293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б) выполнение мероприятий, предусмотренных планом мероприятий по реализации настоящей Стратегии;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94" w:name="100296"/>
      <w:bookmarkEnd w:id="294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в) проведение мониторинга результатов, достигнутых при реализации настоящей Стратегии;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95" w:name="100297"/>
      <w:bookmarkEnd w:id="295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г) прогнозирование развития ситуации в области межнациональных (межэтнических) и межконфессиональных отношений в Российской Федерации и возникновения экстремистских угроз;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96" w:name="100298"/>
      <w:bookmarkEnd w:id="296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д) обеспечение вовлечения институтов гражданского общества в деятельность, направленную на противодействие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97" w:name="100299"/>
      <w:bookmarkEnd w:id="297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е) создание системы дополнительной защиты информационно-телекоммуникационных сетей, включая сеть "Интернет", от проникновения экстремистской идеологии.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98" w:name="100300"/>
      <w:bookmarkEnd w:id="298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42. На втором этапе реализации настоящей Стратегии планируется обобщить результаты ее реализации и при необходимости подготовить предложения по разработке новых документов стратегического планирования в сфере противодействия экстремизму.</w:t>
      </w:r>
    </w:p>
    <w:p w:rsidR="002156AE" w:rsidRPr="002156AE" w:rsidRDefault="002156AE" w:rsidP="002156AE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299" w:name="100301"/>
      <w:bookmarkEnd w:id="299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VI. Целевые показатели реализации настоящей Стратегии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300" w:name="100302"/>
      <w:bookmarkEnd w:id="300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43. Целевыми показателями реализации настоящей Стратегии являются: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301" w:name="100303"/>
      <w:bookmarkEnd w:id="301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а) динамика изменения количества зарегистрированных преступлений и административных правонарушений экстремистской направленности, выявленных лиц, совершивших такие преступления и правонарушения, по годам;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302" w:name="100304"/>
      <w:bookmarkEnd w:id="302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б) доля преступлений насильственного характера в общем количестве преступлений экстремистской направленности (в процентах) по годам;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303" w:name="100305"/>
      <w:bookmarkEnd w:id="303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в) количество общественных, религиозных объединений и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 </w:t>
      </w:r>
      <w:hyperlink r:id="rId7" w:history="1">
        <w:r w:rsidRPr="002156AE">
          <w:rPr>
            <w:rFonts w:ascii="inherit" w:eastAsia="Times New Roman" w:hAnsi="inherit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 от 25 июля 2002 г. N 114-ФЗ "О противодействии экстремистской деятельности";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304" w:name="100306"/>
      <w:bookmarkEnd w:id="304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г) количество содержащих экстремистские материалы информационных ресурсов в информационно-телекоммуникационных сетях, включая сеть "Интернет", доступ к которым был ограничен на территории Российской Федерации или с которых такие материалы были удалены.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305" w:name="100307"/>
      <w:bookmarkEnd w:id="305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44. Перечень целевых показателей реализации настоящей Стратегии может уточняться по результатам мониторинга ее реализации.</w:t>
      </w:r>
    </w:p>
    <w:p w:rsidR="002156AE" w:rsidRPr="002156AE" w:rsidRDefault="002156AE" w:rsidP="002156AE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306" w:name="100308"/>
      <w:bookmarkEnd w:id="306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VII. Ожидаемые результаты реализации настоящей Стратегии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307" w:name="100309"/>
      <w:bookmarkEnd w:id="307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45. Ожидаемыми результатами реализации настоящей Стратегии являются: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308" w:name="100310"/>
      <w:bookmarkEnd w:id="308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а) сокращение количества экстремистских угроз в Российской Федерации;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309" w:name="100311"/>
      <w:bookmarkEnd w:id="309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lastRenderedPageBreak/>
        <w:t>б) уменьшение доли преступлений насильственного характера в общем количестве преступлений экстремистской направленности;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310" w:name="100312"/>
      <w:bookmarkEnd w:id="310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в) недопущение распространения экстремистских материалов в средствах массовой информации и сети "Интернет";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311" w:name="100313"/>
      <w:bookmarkEnd w:id="311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г) повышение уровня взаимодействия субъектов противодействия экстремизму;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312" w:name="100314"/>
      <w:bookmarkEnd w:id="312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д) активное участие институтов гражданского общества в профилактике и предупреждении экстремистских проявлений;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313" w:name="100315"/>
      <w:bookmarkEnd w:id="313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е) формирование в обществе, особенно среди молодежи, атмосферы нетерпимости к экстремистской деятельности, неприятия экстремистской идеологии;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314" w:name="100316"/>
      <w:bookmarkEnd w:id="314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ж) повышение уровня защищенности граждан и общества от экстремистских проявлений.</w:t>
      </w:r>
    </w:p>
    <w:p w:rsidR="002156AE" w:rsidRPr="002156AE" w:rsidRDefault="002156AE" w:rsidP="002156AE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315" w:name="100317"/>
      <w:bookmarkEnd w:id="315"/>
      <w:r w:rsidRPr="002156AE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46. Реализация настоящей Стратегии должна способствовать стабилизации общественно-политической ситуации в стране, сокращению случаев проявления ксенофобии и радикализма в обществе, повышению уровня общественной безопасности, укреплению межнациональных (межэтнических) и межконфессиональных отношений, развитию духовного и гражданского единства многонационального народа Российской Федерации.</w:t>
      </w:r>
    </w:p>
    <w:p w:rsidR="002156AE" w:rsidRPr="002156AE" w:rsidRDefault="002156AE" w:rsidP="002156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5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15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2156AE" w:rsidRPr="002156AE" w:rsidRDefault="002156AE" w:rsidP="002156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56AE" w:rsidRPr="002156AE" w:rsidRDefault="002156AE" w:rsidP="002156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5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842BDB" w:rsidRPr="002156AE" w:rsidRDefault="00842BDB">
      <w:pPr>
        <w:rPr>
          <w:color w:val="000000" w:themeColor="text1"/>
        </w:rPr>
      </w:pPr>
    </w:p>
    <w:sectPr w:rsidR="00842BDB" w:rsidRPr="00215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E2"/>
    <w:rsid w:val="002156AE"/>
    <w:rsid w:val="00842BDB"/>
    <w:rsid w:val="00DA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6AC3A-E538-4132-BA9B-4AC8EE8F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9764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  <w:div w:id="10136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federalnyi-zakon-ot-25072002-n-114-fz-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Konstitucija-RF/" TargetMode="External"/><Relationship Id="rId5" Type="http://schemas.openxmlformats.org/officeDocument/2006/relationships/hyperlink" Target="https://legalacts.ru/doc/ukaz-prezidenta-rf-ot-31122015-n-683/" TargetMode="External"/><Relationship Id="rId4" Type="http://schemas.openxmlformats.org/officeDocument/2006/relationships/hyperlink" Target="https://legalacts.ru/doc/federalnyi-zakon-ot-25072002-n-114-fz-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5851</Words>
  <Characters>33357</Characters>
  <Application>Microsoft Office Word</Application>
  <DocSecurity>0</DocSecurity>
  <Lines>277</Lines>
  <Paragraphs>78</Paragraphs>
  <ScaleCrop>false</ScaleCrop>
  <Company/>
  <LinksUpToDate>false</LinksUpToDate>
  <CharactersWithSpaces>39130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2021-11-21T14:03:00Z</dcterms:created>
  <dcterms:modified xsi:type="dcterms:W3CDTF">2021-11-21T14:05:00Z</dcterms:modified>
</cp:coreProperties>
</file>