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93" w:rsidRPr="00CF0E10" w:rsidRDefault="00D55293" w:rsidP="00D55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Организационно-технологическая модель</w:t>
      </w:r>
    </w:p>
    <w:p w:rsidR="00D55293" w:rsidRPr="00CF0E10" w:rsidRDefault="00D55293" w:rsidP="00D5529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тапа</w:t>
      </w:r>
    </w:p>
    <w:p w:rsidR="00D55293" w:rsidRPr="00CF0E10" w:rsidRDefault="00D55293" w:rsidP="00D5529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всероссий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ской олимпиады школьников в 2025/2026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на территории Симферопольского района</w:t>
      </w:r>
    </w:p>
    <w:p w:rsidR="00D55293" w:rsidRDefault="00D55293" w:rsidP="00D55293">
      <w:pPr>
        <w:widowControl w:val="0"/>
        <w:numPr>
          <w:ilvl w:val="0"/>
          <w:numId w:val="1"/>
        </w:numPr>
        <w:tabs>
          <w:tab w:val="left" w:pos="3518"/>
        </w:tabs>
        <w:spacing w:after="0" w:line="240" w:lineRule="auto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Общие положения</w:t>
      </w:r>
    </w:p>
    <w:p w:rsidR="00D55293" w:rsidRPr="00CF0E10" w:rsidRDefault="00D55293" w:rsidP="00D55293">
      <w:pPr>
        <w:widowControl w:val="0"/>
        <w:tabs>
          <w:tab w:val="left" w:pos="3518"/>
        </w:tabs>
        <w:spacing w:after="0" w:line="240" w:lineRule="auto"/>
        <w:ind w:left="3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55293" w:rsidRDefault="00D55293" w:rsidP="00D55293">
      <w:pPr>
        <w:widowControl w:val="0"/>
        <w:tabs>
          <w:tab w:val="left" w:pos="35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bidi="ru-RU"/>
        </w:rPr>
      </w:pPr>
    </w:p>
    <w:p w:rsidR="00D55293" w:rsidRPr="00CF0E10" w:rsidRDefault="00D55293" w:rsidP="00D55293">
      <w:pPr>
        <w:widowControl w:val="0"/>
        <w:tabs>
          <w:tab w:val="left" w:pos="3518"/>
        </w:tabs>
        <w:spacing w:after="58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D55293" w:rsidRPr="00CF0E10" w:rsidRDefault="00D55293" w:rsidP="00D55293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этап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пального этапов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D55293" w:rsidRPr="00CF0E10" w:rsidRDefault="00D55293" w:rsidP="00D55293">
      <w:pPr>
        <w:widowControl w:val="0"/>
        <w:tabs>
          <w:tab w:val="left" w:pos="709"/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1.2.Олимпиада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1.3.Школьный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1.4.Форма проведения олимпиады - очная с использованием информационно-коммуникационных технологий.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1.5.Организатор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1.6.Для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1.7.В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1.8.Школьный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1.9.Регистрацию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D55293" w:rsidRPr="00CF0E10" w:rsidRDefault="00D55293" w:rsidP="00D55293">
      <w:pPr>
        <w:widowControl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2.Функции организатора школьного этапа олимпиады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2.2.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3.Формирует оргкомитет школьного этапа олимпиады и утверждает его состав.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D55293" w:rsidRPr="00CF0E10" w:rsidRDefault="00D55293" w:rsidP="00D55293">
      <w:pPr>
        <w:widowControl w:val="0"/>
        <w:tabs>
          <w:tab w:val="left" w:pos="709"/>
          <w:tab w:val="left" w:pos="1700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D55293" w:rsidRPr="00CF0E10" w:rsidRDefault="00D55293" w:rsidP="00D55293">
      <w:pPr>
        <w:widowControl w:val="0"/>
        <w:tabs>
          <w:tab w:val="left" w:pos="284"/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D55293" w:rsidRPr="00CF0E10" w:rsidRDefault="00D55293" w:rsidP="00D55293">
      <w:pPr>
        <w:widowControl w:val="0"/>
        <w:tabs>
          <w:tab w:val="left" w:pos="142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D55293" w:rsidRPr="00CF0E10" w:rsidRDefault="00D55293" w:rsidP="00D55293">
      <w:pPr>
        <w:widowControl w:val="0"/>
        <w:tabs>
          <w:tab w:val="left" w:pos="142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D55293" w:rsidRPr="00CF0E10" w:rsidRDefault="00D55293" w:rsidP="00D55293">
      <w:pPr>
        <w:widowControl w:val="0"/>
        <w:tabs>
          <w:tab w:val="left" w:pos="142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Функции жюри</w:t>
      </w:r>
    </w:p>
    <w:p w:rsidR="00D55293" w:rsidRPr="00CF0E10" w:rsidRDefault="00D55293" w:rsidP="00D55293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Жюри школьного  этапа олимпиады:</w:t>
      </w:r>
    </w:p>
    <w:p w:rsidR="00D55293" w:rsidRPr="00CF0E10" w:rsidRDefault="00D55293" w:rsidP="00D55293">
      <w:pPr>
        <w:widowControl w:val="0"/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D55293" w:rsidRPr="00CF0E10" w:rsidRDefault="00D55293" w:rsidP="00D55293">
      <w:pPr>
        <w:widowControl w:val="0"/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D55293" w:rsidRPr="00CF0E10" w:rsidRDefault="00D55293" w:rsidP="00D55293">
      <w:pPr>
        <w:widowControl w:val="0"/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D55293" w:rsidRDefault="00D55293" w:rsidP="00D55293">
      <w:pPr>
        <w:widowControl w:val="0"/>
        <w:tabs>
          <w:tab w:val="left" w:pos="993"/>
          <w:tab w:val="left" w:pos="1813"/>
        </w:tabs>
        <w:spacing w:after="174" w:line="240" w:lineRule="auto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55293" w:rsidRPr="00CF0E10" w:rsidRDefault="00D55293" w:rsidP="00D55293">
      <w:pPr>
        <w:widowControl w:val="0"/>
        <w:tabs>
          <w:tab w:val="left" w:pos="993"/>
          <w:tab w:val="left" w:pos="1813"/>
        </w:tabs>
        <w:spacing w:after="0" w:line="240" w:lineRule="auto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общеобразовательных учреждений, на базе которых проводится школьный этап олимпиады</w:t>
      </w:r>
    </w:p>
    <w:p w:rsidR="00D55293" w:rsidRPr="00CF0E10" w:rsidRDefault="00D55293" w:rsidP="00D55293">
      <w:pPr>
        <w:widowControl w:val="0"/>
        <w:tabs>
          <w:tab w:val="left" w:pos="993"/>
          <w:tab w:val="left" w:pos="1813"/>
        </w:tabs>
        <w:spacing w:after="0" w:line="240" w:lineRule="auto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Общеобразовательные учреждения назначают ответственное лицо за проведение школьного этапа олимпиады.</w:t>
      </w:r>
    </w:p>
    <w:p w:rsidR="00D55293" w:rsidRPr="00CF0E10" w:rsidRDefault="00D55293" w:rsidP="00D55293">
      <w:pPr>
        <w:widowControl w:val="0"/>
        <w:tabs>
          <w:tab w:val="left" w:pos="993"/>
          <w:tab w:val="left" w:pos="1422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D55293" w:rsidRPr="00CF0E10" w:rsidRDefault="00D55293" w:rsidP="00D55293">
      <w:pPr>
        <w:widowControl w:val="0"/>
        <w:tabs>
          <w:tab w:val="left" w:pos="993"/>
          <w:tab w:val="left" w:pos="1422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D55293" w:rsidRPr="00CF0E10" w:rsidRDefault="00D55293" w:rsidP="00D55293">
      <w:pPr>
        <w:widowControl w:val="0"/>
        <w:tabs>
          <w:tab w:val="left" w:pos="56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Обеспечивают безопасность участников олимпиады в месте ее проведения.</w:t>
      </w:r>
    </w:p>
    <w:p w:rsidR="00D55293" w:rsidRPr="00CF0E10" w:rsidRDefault="00D55293" w:rsidP="00D55293">
      <w:pPr>
        <w:widowControl w:val="0"/>
        <w:tabs>
          <w:tab w:val="left" w:pos="2259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организаторов в аудиториях</w:t>
      </w:r>
    </w:p>
    <w:p w:rsidR="00D55293" w:rsidRPr="00CF0E10" w:rsidRDefault="00D55293" w:rsidP="00D55293">
      <w:pPr>
        <w:widowControl w:val="0"/>
        <w:tabs>
          <w:tab w:val="left" w:pos="709"/>
        </w:tabs>
        <w:spacing w:after="0" w:line="240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D55293" w:rsidRPr="00CF0E10" w:rsidRDefault="00D55293" w:rsidP="00D55293">
      <w:pPr>
        <w:widowControl w:val="0"/>
        <w:tabs>
          <w:tab w:val="left" w:pos="709"/>
        </w:tabs>
        <w:spacing w:after="0" w:line="240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Получают от организатора олимпиадные задания.</w:t>
      </w:r>
    </w:p>
    <w:p w:rsidR="00D55293" w:rsidRPr="00CF0E10" w:rsidRDefault="00D55293" w:rsidP="00D55293">
      <w:pPr>
        <w:widowControl w:val="0"/>
        <w:tabs>
          <w:tab w:val="left" w:pos="709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 начала олимпиады организатор в аудитории должен:</w:t>
      </w:r>
    </w:p>
    <w:p w:rsidR="00D55293" w:rsidRPr="00CF0E10" w:rsidRDefault="00D55293" w:rsidP="00D55293">
      <w:pPr>
        <w:widowControl w:val="0"/>
        <w:tabs>
          <w:tab w:val="left" w:pos="709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D55293" w:rsidRPr="00CF0E10" w:rsidRDefault="00D55293" w:rsidP="00D55293">
      <w:pPr>
        <w:widowControl w:val="0"/>
        <w:tabs>
          <w:tab w:val="left" w:pos="709"/>
          <w:tab w:val="left" w:pos="1194"/>
        </w:tabs>
        <w:spacing w:after="0" w:line="240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провести инструктаж по заполнению сопроводительных бланков олимпиады;</w:t>
      </w:r>
    </w:p>
    <w:p w:rsidR="00D55293" w:rsidRPr="00CF0E10" w:rsidRDefault="00D55293" w:rsidP="00D55293">
      <w:pPr>
        <w:widowControl w:val="0"/>
        <w:tabs>
          <w:tab w:val="left" w:pos="1194"/>
        </w:tabs>
        <w:spacing w:after="0" w:line="240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зафиксировать на доске время начала и окончания олимпиады.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D55293" w:rsidRPr="00CF0E10" w:rsidRDefault="00D55293" w:rsidP="00D55293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:rsidR="00D55293" w:rsidRPr="00CF0E10" w:rsidRDefault="00D55293" w:rsidP="00D55293">
      <w:pPr>
        <w:widowControl w:val="0"/>
        <w:tabs>
          <w:tab w:val="left" w:pos="851"/>
          <w:tab w:val="left" w:pos="119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выполнения олимпиадной работы участниками олимпиады организатор в аудитории должен:</w:t>
      </w:r>
    </w:p>
    <w:p w:rsidR="00D55293" w:rsidRPr="00CF0E10" w:rsidRDefault="00D55293" w:rsidP="00D55293">
      <w:pPr>
        <w:widowControl w:val="0"/>
        <w:tabs>
          <w:tab w:val="left" w:pos="851"/>
          <w:tab w:val="left" w:pos="119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D55293" w:rsidRPr="00CF0E10" w:rsidRDefault="00D55293" w:rsidP="00D55293">
      <w:pPr>
        <w:widowControl w:val="0"/>
        <w:tabs>
          <w:tab w:val="left" w:pos="851"/>
          <w:tab w:val="left" w:pos="119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D55293" w:rsidRPr="00CF0E10" w:rsidRDefault="00D55293" w:rsidP="00D55293">
      <w:pPr>
        <w:widowControl w:val="0"/>
        <w:tabs>
          <w:tab w:val="left" w:pos="851"/>
          <w:tab w:val="left" w:pos="119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D55293" w:rsidRPr="00CF0E10" w:rsidRDefault="00D55293" w:rsidP="00D55293">
      <w:pPr>
        <w:widowControl w:val="0"/>
        <w:tabs>
          <w:tab w:val="left" w:pos="594"/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D55293" w:rsidRPr="00CF0E10" w:rsidRDefault="00D55293" w:rsidP="00D55293">
      <w:pPr>
        <w:widowControl w:val="0"/>
        <w:tabs>
          <w:tab w:val="left" w:pos="594"/>
          <w:tab w:val="left" w:pos="85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Организатору в аудитории запрещается:</w:t>
      </w:r>
    </w:p>
    <w:p w:rsidR="00D55293" w:rsidRPr="00CF0E10" w:rsidRDefault="00D55293" w:rsidP="00D55293">
      <w:pPr>
        <w:widowControl w:val="0"/>
        <w:tabs>
          <w:tab w:val="left" w:pos="709"/>
          <w:tab w:val="left" w:pos="1188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D55293" w:rsidRPr="00CF0E10" w:rsidRDefault="00D55293" w:rsidP="00D55293">
      <w:pPr>
        <w:widowControl w:val="0"/>
        <w:tabs>
          <w:tab w:val="left" w:pos="709"/>
          <w:tab w:val="left" w:pos="1188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D55293" w:rsidRPr="00CF0E10" w:rsidRDefault="00D55293" w:rsidP="00D55293">
      <w:pPr>
        <w:widowControl w:val="0"/>
        <w:tabs>
          <w:tab w:val="left" w:pos="709"/>
          <w:tab w:val="left" w:pos="140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D55293" w:rsidRPr="00CF0E10" w:rsidRDefault="00D55293" w:rsidP="00D55293">
      <w:pPr>
        <w:widowControl w:val="0"/>
        <w:tabs>
          <w:tab w:val="left" w:pos="851"/>
          <w:tab w:val="left" w:pos="27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Функции организаторов вне аудитории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D55293" w:rsidRPr="00CF0E10" w:rsidRDefault="00D55293" w:rsidP="00D55293">
      <w:pPr>
        <w:widowControl w:val="0"/>
        <w:tabs>
          <w:tab w:val="left" w:pos="851"/>
          <w:tab w:val="left" w:pos="1188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Организаторы вне аудитории должны: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следить за соблюдением порядка;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контролировать выход из места проведения олимпиады участников, выполнивших олимпиадные задания;</w:t>
      </w:r>
    </w:p>
    <w:p w:rsidR="00D55293" w:rsidRPr="00CF0E10" w:rsidRDefault="00D55293" w:rsidP="00D55293">
      <w:pPr>
        <w:widowControl w:val="0"/>
        <w:tabs>
          <w:tab w:val="left" w:pos="851"/>
          <w:tab w:val="left" w:pos="1407"/>
        </w:tabs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допускать в аудиторию проведения олимпиады посторонних лиц во время проведения олимпиады.</w:t>
      </w:r>
    </w:p>
    <w:p w:rsidR="00D55293" w:rsidRPr="00CF0E10" w:rsidRDefault="00D55293" w:rsidP="00D55293">
      <w:pPr>
        <w:widowControl w:val="0"/>
        <w:tabs>
          <w:tab w:val="left" w:pos="993"/>
          <w:tab w:val="left" w:pos="2742"/>
        </w:tabs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проверки олимпиадных заданий</w:t>
      </w:r>
    </w:p>
    <w:p w:rsidR="00D55293" w:rsidRPr="00CF0E10" w:rsidRDefault="00D55293" w:rsidP="00D55293">
      <w:pPr>
        <w:widowControl w:val="0"/>
        <w:tabs>
          <w:tab w:val="left" w:pos="993"/>
          <w:tab w:val="left" w:pos="142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D55293" w:rsidRPr="00CF0E10" w:rsidRDefault="00D55293" w:rsidP="00D55293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Комиссияосуществляет кодирование (обезличивание) олимпиадных работ:</w:t>
      </w:r>
    </w:p>
    <w:p w:rsidR="00D55293" w:rsidRPr="00CF0E10" w:rsidRDefault="00D55293" w:rsidP="00D55293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олимпиадной работе присваивается персональный идентификационный номер (шифр);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шифры вписываются в предварительный протокол, подготовленный заместителем председателя жюри;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D55293" w:rsidRPr="00CF0E10" w:rsidRDefault="00D55293" w:rsidP="00D55293">
      <w:pPr>
        <w:widowControl w:val="0"/>
        <w:tabs>
          <w:tab w:val="left" w:pos="993"/>
          <w:tab w:val="left" w:pos="142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D55293" w:rsidRPr="00CF0E10" w:rsidRDefault="00D55293" w:rsidP="00D55293">
      <w:pPr>
        <w:widowControl w:val="0"/>
        <w:tabs>
          <w:tab w:val="left" w:pos="993"/>
          <w:tab w:val="left" w:pos="142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D55293" w:rsidRPr="00CF0E10" w:rsidRDefault="00D55293" w:rsidP="00D55293">
      <w:pPr>
        <w:widowControl w:val="0"/>
        <w:tabs>
          <w:tab w:val="left" w:pos="993"/>
          <w:tab w:val="left" w:pos="142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Членами жюри осуществляется оценивание работ в соответствии с критериями,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D55293" w:rsidRPr="00CF0E10" w:rsidRDefault="00D55293" w:rsidP="00D55293">
      <w:pPr>
        <w:widowControl w:val="0"/>
        <w:tabs>
          <w:tab w:val="left" w:pos="993"/>
          <w:tab w:val="left" w:pos="14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D55293" w:rsidRPr="00CF0E10" w:rsidRDefault="00D55293" w:rsidP="00D55293">
      <w:pPr>
        <w:widowControl w:val="0"/>
        <w:tabs>
          <w:tab w:val="left" w:pos="993"/>
          <w:tab w:val="left" w:pos="14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D55293" w:rsidRPr="00CF0E10" w:rsidRDefault="00D55293" w:rsidP="00D55293">
      <w:pPr>
        <w:widowControl w:val="0"/>
        <w:tabs>
          <w:tab w:val="left" w:pos="993"/>
          <w:tab w:val="left" w:pos="14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проведения анализа решений олимпиадных заданий ипоказа работ</w:t>
      </w:r>
    </w:p>
    <w:p w:rsidR="00D55293" w:rsidRPr="00CF0E10" w:rsidRDefault="00D55293" w:rsidP="00D55293">
      <w:pPr>
        <w:widowControl w:val="0"/>
        <w:tabs>
          <w:tab w:val="left" w:pos="709"/>
          <w:tab w:val="left" w:pos="14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Время и место показа работ назначаются организатором по согласованию с жюри.</w:t>
      </w:r>
    </w:p>
    <w:p w:rsidR="00D55293" w:rsidRPr="00CF0E10" w:rsidRDefault="00D55293" w:rsidP="00D55293">
      <w:pPr>
        <w:widowControl w:val="0"/>
        <w:tabs>
          <w:tab w:val="left" w:pos="85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Порядок проведения апелляции</w:t>
      </w:r>
    </w:p>
    <w:p w:rsidR="00D55293" w:rsidRPr="00CF0E10" w:rsidRDefault="00D55293" w:rsidP="00D55293">
      <w:pPr>
        <w:widowControl w:val="0"/>
        <w:tabs>
          <w:tab w:val="left" w:pos="851"/>
          <w:tab w:val="left" w:pos="14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D55293" w:rsidRPr="00CF0E10" w:rsidRDefault="00D55293" w:rsidP="00D55293">
      <w:pPr>
        <w:widowControl w:val="0"/>
        <w:tabs>
          <w:tab w:val="left" w:pos="851"/>
          <w:tab w:val="left" w:pos="149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D55293" w:rsidRPr="00CF0E10" w:rsidRDefault="00D55293" w:rsidP="00D55293">
      <w:pPr>
        <w:widowControl w:val="0"/>
        <w:tabs>
          <w:tab w:val="left" w:pos="851"/>
          <w:tab w:val="left" w:pos="131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D55293" w:rsidRPr="00CF0E10" w:rsidRDefault="00D55293" w:rsidP="00D55293">
      <w:pPr>
        <w:widowControl w:val="0"/>
        <w:tabs>
          <w:tab w:val="left" w:pos="851"/>
          <w:tab w:val="left" w:pos="131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проводится в спокойной, доброжелательной обстановке.</w:t>
      </w:r>
    </w:p>
    <w:p w:rsidR="00D55293" w:rsidRPr="00CF0E10" w:rsidRDefault="00D55293" w:rsidP="00D55293">
      <w:pPr>
        <w:widowControl w:val="0"/>
        <w:tabs>
          <w:tab w:val="left" w:pos="851"/>
          <w:tab w:val="left" w:pos="131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D55293" w:rsidRPr="00CF0E10" w:rsidRDefault="00D55293" w:rsidP="00D55293">
      <w:pPr>
        <w:widowControl w:val="0"/>
        <w:tabs>
          <w:tab w:val="left" w:pos="851"/>
          <w:tab w:val="left" w:pos="1311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управления образования, МБОУ ДО «ЦДЮТ».. Указанные лица не в праве принимать участие в рассмотрении апелляции.</w:t>
      </w:r>
    </w:p>
    <w:p w:rsidR="00D55293" w:rsidRPr="00CF0E10" w:rsidRDefault="00D55293" w:rsidP="00D55293">
      <w:pPr>
        <w:widowControl w:val="0"/>
        <w:tabs>
          <w:tab w:val="left" w:pos="851"/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Апелляция не принимается:</w:t>
      </w:r>
    </w:p>
    <w:p w:rsidR="00D55293" w:rsidRPr="00CF0E10" w:rsidRDefault="00D55293" w:rsidP="00D55293">
      <w:pPr>
        <w:widowControl w:val="0"/>
        <w:tabs>
          <w:tab w:val="left" w:pos="993"/>
          <w:tab w:val="left" w:pos="149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содержанию и структуре олимпиадных материалов;</w:t>
      </w:r>
    </w:p>
    <w:p w:rsidR="00D55293" w:rsidRPr="00CF0E10" w:rsidRDefault="00D55293" w:rsidP="00D55293">
      <w:pPr>
        <w:widowControl w:val="0"/>
        <w:tabs>
          <w:tab w:val="left" w:pos="993"/>
          <w:tab w:val="left" w:pos="149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критериям и методике оценивания олимпиадных заданий;</w:t>
      </w:r>
    </w:p>
    <w:p w:rsidR="00D55293" w:rsidRPr="00CF0E10" w:rsidRDefault="00D55293" w:rsidP="00D55293">
      <w:pPr>
        <w:widowControl w:val="0"/>
        <w:tabs>
          <w:tab w:val="left" w:pos="993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нарушения участником олимпиады правил выполнения олимпиадных работ.</w:t>
      </w:r>
    </w:p>
    <w:p w:rsidR="00D55293" w:rsidRPr="00CF0E10" w:rsidRDefault="00D55293" w:rsidP="00D55293">
      <w:pPr>
        <w:widowControl w:val="0"/>
        <w:tabs>
          <w:tab w:val="left" w:pos="993"/>
          <w:tab w:val="left" w:pos="149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D55293" w:rsidRPr="00CF0E10" w:rsidRDefault="00D55293" w:rsidP="00D55293">
      <w:pPr>
        <w:widowControl w:val="0"/>
        <w:tabs>
          <w:tab w:val="left" w:pos="993"/>
          <w:tab w:val="left" w:pos="144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D55293" w:rsidRPr="00CF0E10" w:rsidRDefault="00D55293" w:rsidP="00D55293">
      <w:pPr>
        <w:widowControl w:val="0"/>
        <w:tabs>
          <w:tab w:val="left" w:pos="993"/>
          <w:tab w:val="left" w:pos="144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D55293" w:rsidRPr="00CF0E10" w:rsidRDefault="00D55293" w:rsidP="00D55293">
      <w:pPr>
        <w:widowControl w:val="0"/>
        <w:tabs>
          <w:tab w:val="left" w:pos="993"/>
          <w:tab w:val="left" w:pos="2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этапа олимпиады</w:t>
      </w:r>
    </w:p>
    <w:p w:rsidR="00D55293" w:rsidRPr="00CF0E10" w:rsidRDefault="00D55293" w:rsidP="00D55293">
      <w:pPr>
        <w:widowControl w:val="0"/>
        <w:tabs>
          <w:tab w:val="left" w:pos="993"/>
          <w:tab w:val="left" w:pos="144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D55293" w:rsidRPr="00CF0E10" w:rsidRDefault="00D55293" w:rsidP="00D55293">
      <w:pPr>
        <w:widowControl w:val="0"/>
        <w:tabs>
          <w:tab w:val="left" w:pos="993"/>
          <w:tab w:val="left" w:pos="144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Участнику олимпиады запрещается:</w:t>
      </w:r>
    </w:p>
    <w:p w:rsidR="00D55293" w:rsidRPr="00CF0E10" w:rsidRDefault="00D55293" w:rsidP="00D55293">
      <w:pPr>
        <w:widowControl w:val="0"/>
        <w:tabs>
          <w:tab w:val="left" w:pos="993"/>
          <w:tab w:val="left" w:pos="116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ных предметно-методических комиссий по каждому общеобразовательному предмету;</w:t>
      </w:r>
    </w:p>
    <w:p w:rsidR="00D55293" w:rsidRPr="00CF0E10" w:rsidRDefault="00D55293" w:rsidP="00D55293">
      <w:pPr>
        <w:widowControl w:val="0"/>
        <w:tabs>
          <w:tab w:val="left" w:pos="993"/>
          <w:tab w:val="left" w:pos="1163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D55293" w:rsidRPr="00CF0E10" w:rsidRDefault="00D55293" w:rsidP="00D55293">
      <w:pPr>
        <w:widowControl w:val="0"/>
        <w:tabs>
          <w:tab w:val="left" w:pos="993"/>
          <w:tab w:val="left" w:pos="144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D55293" w:rsidRPr="00CF0E10" w:rsidRDefault="00D55293" w:rsidP="00D55293">
      <w:pPr>
        <w:widowControl w:val="0"/>
        <w:tabs>
          <w:tab w:val="left" w:pos="1444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D55293" w:rsidRPr="00CF0E10" w:rsidRDefault="00D55293" w:rsidP="00D55293">
      <w:pPr>
        <w:widowControl w:val="0"/>
        <w:tabs>
          <w:tab w:val="left" w:pos="142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D55293" w:rsidRPr="00CF0E10" w:rsidRDefault="00D55293" w:rsidP="00D55293">
      <w:pPr>
        <w:widowControl w:val="0"/>
        <w:tabs>
          <w:tab w:val="left" w:pos="142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этапа олимпиады по каждому общеобразовательному предмету.</w:t>
      </w:r>
    </w:p>
    <w:p w:rsidR="00D55293" w:rsidRPr="00CF0E10" w:rsidRDefault="00D55293" w:rsidP="00D55293">
      <w:pPr>
        <w:widowControl w:val="0"/>
        <w:tabs>
          <w:tab w:val="left" w:pos="1421"/>
        </w:tabs>
        <w:spacing w:after="0" w:line="240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D55293" w:rsidRPr="00CF0E10" w:rsidSect="009C24D0">
          <w:headerReference w:type="default" r:id="rId5"/>
          <w:headerReference w:type="first" r:id="rId6"/>
          <w:pgSz w:w="11900" w:h="16840"/>
          <w:pgMar w:top="1244" w:right="797" w:bottom="1054" w:left="1418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:rsidR="00F74CBB" w:rsidRDefault="00F74CBB">
      <w:bookmarkStart w:id="0" w:name="_GoBack"/>
      <w:bookmarkEnd w:id="0"/>
    </w:p>
    <w:sectPr w:rsidR="00F7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B2" w:rsidRDefault="00D55293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4003040</wp:posOffset>
              </wp:positionH>
              <wp:positionV relativeFrom="page">
                <wp:posOffset>496570</wp:posOffset>
              </wp:positionV>
              <wp:extent cx="142240" cy="323850"/>
              <wp:effectExtent l="2540" t="127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7B2" w:rsidRDefault="00D55293"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CenturyGothic11pt0pt"/>
                              <w:rFonts w:eastAsia="Calibri"/>
                              <w:noProof/>
                            </w:rPr>
                            <w:t>6</w:t>
                          </w:r>
                          <w:r>
                            <w:rPr>
                              <w:rStyle w:val="CenturyGothic11pt0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5.2pt;margin-top:39.1pt;width:11.2pt;height:2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gQwwIAAKw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" filled="f" stroked="f">
              <v:textbox style="mso-fit-shape-to-text:t" inset="0,0,0,0">
                <w:txbxContent>
                  <w:p w:rsidR="00C677B2" w:rsidRDefault="00D55293">
                    <w:r>
                      <w:rPr>
                        <w:rStyle w:val="CenturyGothic11pt0pt"/>
                        <w:rFonts w:eastAsia="Calibri"/>
                      </w:rPr>
                      <w:fldChar w:fldCharType="begin"/>
                    </w:r>
                    <w:r>
                      <w:rPr>
                        <w:rStyle w:val="CenturyGothic11pt0pt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CenturyGothic11pt0pt"/>
                        <w:rFonts w:eastAsia="Calibri"/>
                      </w:rPr>
                      <w:fldChar w:fldCharType="separate"/>
                    </w:r>
                    <w:r>
                      <w:rPr>
                        <w:rStyle w:val="CenturyGothic11pt0pt"/>
                        <w:rFonts w:eastAsia="Calibri"/>
                        <w:noProof/>
                      </w:rPr>
                      <w:t>6</w:t>
                    </w:r>
                    <w:r>
                      <w:rPr>
                        <w:rStyle w:val="CenturyGothic11pt0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B2" w:rsidRDefault="00D55293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795655</wp:posOffset>
              </wp:positionV>
              <wp:extent cx="4686300" cy="164465"/>
              <wp:effectExtent l="3810" t="0" r="0" b="190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7B2" w:rsidRDefault="00D55293">
                          <w:pPr>
                            <w:tabs>
                              <w:tab w:val="right" w:pos="7380"/>
                            </w:tabs>
                          </w:pPr>
                          <w:r>
                            <w:rPr>
                              <w:rStyle w:val="a4"/>
                              <w:rFonts w:eastAsia="Calibri"/>
                            </w:rPr>
                            <w:t>УТВЕРЖДЕНА</w:t>
                          </w:r>
                          <w:r>
                            <w:rPr>
                              <w:rStyle w:val="a4"/>
                              <w:rFonts w:eastAsia="Calibri"/>
                            </w:rPr>
                            <w:tab/>
                            <w:t>УТВЕРЖДЕНА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85.05pt;margin-top:62.65pt;width:369pt;height:12.9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" filled="f" stroked="f">
              <v:textbox style="mso-fit-shape-to-text:t" inset="0,0,0,0">
                <w:txbxContent>
                  <w:p w:rsidR="00C677B2" w:rsidRDefault="00D55293">
                    <w:pPr>
                      <w:tabs>
                        <w:tab w:val="right" w:pos="7380"/>
                      </w:tabs>
                    </w:pPr>
                    <w:r>
                      <w:rPr>
                        <w:rStyle w:val="a4"/>
                        <w:rFonts w:eastAsia="Calibri"/>
                      </w:rPr>
                      <w:t>УТВЕРЖДЕНА</w:t>
                    </w:r>
                    <w:r>
                      <w:rPr>
                        <w:rStyle w:val="a4"/>
                        <w:rFonts w:eastAsia="Calibri"/>
                      </w:rPr>
                      <w:tab/>
                      <w:t>УТВЕРЖДЕНА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93"/>
    <w:rsid w:val="00D55293"/>
    <w:rsid w:val="00F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82BF9E-0DB4-48E4-9648-4D623757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Колонтитул"/>
    <w:basedOn w:val="a0"/>
    <w:rsid w:val="00D5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D5529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2025-09-16T11:18:00Z</dcterms:created>
  <dcterms:modified xsi:type="dcterms:W3CDTF">2025-09-16T11:18:00Z</dcterms:modified>
</cp:coreProperties>
</file>