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33" w:rsidRDefault="00085A33" w:rsidP="00B84DC4">
      <w:pPr>
        <w:pStyle w:val="10"/>
        <w:shd w:val="clear" w:color="auto" w:fill="auto"/>
        <w:spacing w:before="0" w:line="360" w:lineRule="auto"/>
        <w:ind w:left="-142" w:firstLine="0"/>
        <w:jc w:val="center"/>
        <w:rPr>
          <w:color w:val="000000"/>
          <w:sz w:val="28"/>
          <w:szCs w:val="28"/>
          <w:lang w:eastAsia="ru-RU" w:bidi="ru-RU"/>
        </w:rPr>
      </w:pPr>
      <w:bookmarkStart w:id="0" w:name="bookmark0"/>
      <w:bookmarkStart w:id="1" w:name="bookmark1"/>
      <w:r>
        <w:rPr>
          <w:color w:val="000000"/>
          <w:sz w:val="28"/>
          <w:szCs w:val="28"/>
          <w:lang w:eastAsia="ru-RU" w:bidi="ru-RU"/>
        </w:rPr>
        <w:t xml:space="preserve">Выступление </w:t>
      </w:r>
      <w:proofErr w:type="spellStart"/>
      <w:r>
        <w:rPr>
          <w:color w:val="000000"/>
          <w:sz w:val="28"/>
          <w:szCs w:val="28"/>
          <w:lang w:eastAsia="ru-RU" w:bidi="ru-RU"/>
        </w:rPr>
        <w:t>Лысюк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С.В. на педсовете 22.03.2023г.</w:t>
      </w:r>
    </w:p>
    <w:p w:rsidR="001C4400" w:rsidRPr="00085A33" w:rsidRDefault="00626428" w:rsidP="00B84DC4">
      <w:pPr>
        <w:pStyle w:val="10"/>
        <w:shd w:val="clear" w:color="auto" w:fill="auto"/>
        <w:spacing w:before="0" w:line="360" w:lineRule="auto"/>
        <w:ind w:left="-142" w:firstLine="0"/>
        <w:jc w:val="center"/>
        <w:rPr>
          <w:color w:val="000000"/>
          <w:sz w:val="28"/>
          <w:szCs w:val="28"/>
          <w:lang w:eastAsia="ru-RU" w:bidi="ru-RU"/>
        </w:rPr>
      </w:pPr>
      <w:r w:rsidRPr="00626428">
        <w:rPr>
          <w:i/>
          <w:color w:val="000000"/>
          <w:sz w:val="28"/>
          <w:szCs w:val="28"/>
          <w:u w:val="single"/>
          <w:lang w:eastAsia="ru-RU" w:bidi="ru-RU"/>
        </w:rPr>
        <w:t>Слайд 1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r w:rsidR="001C4400" w:rsidRPr="00085A33">
        <w:rPr>
          <w:color w:val="000000"/>
          <w:sz w:val="28"/>
          <w:szCs w:val="28"/>
          <w:lang w:eastAsia="ru-RU" w:bidi="ru-RU"/>
        </w:rPr>
        <w:t>«Формирование и оценивание финансовой грамотности учащихся»</w:t>
      </w:r>
      <w:bookmarkEnd w:id="0"/>
      <w:bookmarkEnd w:id="1"/>
    </w:p>
    <w:p w:rsidR="00257886" w:rsidRPr="00257886" w:rsidRDefault="00257886" w:rsidP="00257886">
      <w:pPr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Главный вопрос исследования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PISA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области финансовой грамотности: «Насколько 15-летние учащиеся готовы к принятию эффективных решений в разнообразных финансовых ситуациях, к адаптации и использованию новых финансовых систем?»</w:t>
      </w:r>
    </w:p>
    <w:p w:rsidR="00257886" w:rsidRPr="00257886" w:rsidRDefault="00257886" w:rsidP="00257886">
      <w:pPr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исследовании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PISA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оценивается способность 15-летних учащихся получать, понимать и оценивать информацию, необходимую для принятия решений с учетом возможных финансовых последствий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принимать эффективные решения относительно использования и управления деньгами; применять знания, понимание, умения и ценности при покупках 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других финансовых контекстах.</w:t>
      </w:r>
    </w:p>
    <w:p w:rsidR="00257886" w:rsidRPr="00257886" w:rsidRDefault="00257886" w:rsidP="00257886">
      <w:pPr>
        <w:ind w:left="-142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исследовании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val="en-US" w:bidi="en-US"/>
        </w:rPr>
        <w:t>PISA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-2012 </w:t>
      </w:r>
      <w:r w:rsidRPr="0025788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принимали участие 15-летние граждане из 18 стран. Российские школьники показали 10 -й результат среди 18 стран.</w:t>
      </w:r>
    </w:p>
    <w:p w:rsidR="00085A33" w:rsidRDefault="00085A33" w:rsidP="00085A33">
      <w:pPr>
        <w:pStyle w:val="11"/>
        <w:shd w:val="clear" w:color="auto" w:fill="auto"/>
        <w:ind w:left="-142"/>
        <w:jc w:val="both"/>
        <w:rPr>
          <w:b/>
          <w:bCs/>
          <w:color w:val="000000"/>
          <w:sz w:val="28"/>
          <w:szCs w:val="28"/>
          <w:lang w:eastAsia="ru-RU" w:bidi="ru-RU"/>
        </w:rPr>
      </w:pPr>
    </w:p>
    <w:p w:rsidR="001C4400" w:rsidRPr="00085A33" w:rsidRDefault="00626428" w:rsidP="00085A33">
      <w:pPr>
        <w:pStyle w:val="11"/>
        <w:shd w:val="clear" w:color="auto" w:fill="auto"/>
        <w:ind w:left="-142" w:firstLine="850"/>
        <w:jc w:val="both"/>
        <w:rPr>
          <w:sz w:val="28"/>
          <w:szCs w:val="28"/>
        </w:rPr>
      </w:pPr>
      <w:r w:rsidRPr="00626428">
        <w:rPr>
          <w:b/>
          <w:bCs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>
        <w:rPr>
          <w:b/>
          <w:bCs/>
          <w:i/>
          <w:color w:val="000000"/>
          <w:sz w:val="28"/>
          <w:szCs w:val="28"/>
          <w:u w:val="single"/>
          <w:lang w:eastAsia="ru-RU" w:bidi="ru-RU"/>
        </w:rPr>
        <w:t>2</w:t>
      </w:r>
      <w:r w:rsidRPr="00626428">
        <w:rPr>
          <w:b/>
          <w:bCs/>
          <w:color w:val="000000"/>
          <w:sz w:val="28"/>
          <w:szCs w:val="28"/>
          <w:lang w:eastAsia="ru-RU" w:bidi="ru-RU"/>
        </w:rPr>
        <w:t xml:space="preserve">  </w:t>
      </w:r>
      <w:r w:rsidR="001C4400" w:rsidRPr="00085A33">
        <w:rPr>
          <w:b/>
          <w:bCs/>
          <w:color w:val="000000"/>
          <w:sz w:val="28"/>
          <w:szCs w:val="28"/>
          <w:lang w:eastAsia="ru-RU" w:bidi="ru-RU"/>
        </w:rPr>
        <w:t xml:space="preserve">Финансовая грамотность </w:t>
      </w:r>
      <w:r w:rsidR="001C4400" w:rsidRPr="00085A33">
        <w:rPr>
          <w:color w:val="000000"/>
          <w:sz w:val="28"/>
          <w:szCs w:val="28"/>
          <w:lang w:eastAsia="ru-RU" w:bidi="ru-RU"/>
        </w:rPr>
        <w:t>- это способность использовать знания и навыки управления финансовыми ресурсами для обеспечения собственного благосостояния и финансовой безопасности.</w:t>
      </w:r>
    </w:p>
    <w:p w:rsidR="00257886" w:rsidRDefault="00257886" w:rsidP="00085A33">
      <w:pPr>
        <w:pStyle w:val="11"/>
        <w:shd w:val="clear" w:color="auto" w:fill="auto"/>
        <w:ind w:left="-142" w:firstLine="850"/>
        <w:jc w:val="both"/>
        <w:rPr>
          <w:color w:val="000000"/>
          <w:sz w:val="28"/>
          <w:szCs w:val="28"/>
          <w:lang w:eastAsia="ru-RU" w:bidi="ru-RU"/>
        </w:rPr>
      </w:pPr>
    </w:p>
    <w:p w:rsidR="001C4400" w:rsidRPr="00085A33" w:rsidRDefault="00626428" w:rsidP="00085A33">
      <w:pPr>
        <w:pStyle w:val="11"/>
        <w:shd w:val="clear" w:color="auto" w:fill="auto"/>
        <w:ind w:left="-142" w:firstLine="850"/>
        <w:jc w:val="both"/>
        <w:rPr>
          <w:sz w:val="28"/>
          <w:szCs w:val="28"/>
        </w:rPr>
      </w:pPr>
      <w:r w:rsidRPr="00626428">
        <w:rPr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>
        <w:rPr>
          <w:b/>
          <w:i/>
          <w:color w:val="000000"/>
          <w:sz w:val="28"/>
          <w:szCs w:val="28"/>
          <w:u w:val="single"/>
          <w:lang w:eastAsia="ru-RU" w:bidi="ru-RU"/>
        </w:rPr>
        <w:t>3</w:t>
      </w:r>
      <w:proofErr w:type="gramStart"/>
      <w:r>
        <w:rPr>
          <w:color w:val="000000"/>
          <w:sz w:val="28"/>
          <w:szCs w:val="28"/>
          <w:lang w:eastAsia="ru-RU" w:bidi="ru-RU"/>
        </w:rPr>
        <w:t xml:space="preserve">  </w:t>
      </w:r>
      <w:r w:rsidR="001C4400" w:rsidRPr="00085A33">
        <w:rPr>
          <w:color w:val="000000"/>
          <w:sz w:val="28"/>
          <w:szCs w:val="28"/>
          <w:lang w:eastAsia="ru-RU" w:bidi="ru-RU"/>
        </w:rPr>
        <w:t>К</w:t>
      </w:r>
      <w:proofErr w:type="gramEnd"/>
      <w:r w:rsidR="001C4400" w:rsidRPr="00085A33">
        <w:rPr>
          <w:color w:val="000000"/>
          <w:sz w:val="28"/>
          <w:szCs w:val="28"/>
          <w:lang w:eastAsia="ru-RU" w:bidi="ru-RU"/>
        </w:rPr>
        <w:t>аким образом мы можем формировать эту способность у обучающихся?</w:t>
      </w:r>
    </w:p>
    <w:p w:rsidR="001C4400" w:rsidRDefault="001C4400" w:rsidP="00085A33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►</w:t>
      </w:r>
      <w:r w:rsid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на уроках </w:t>
      </w: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учебных предметов через междисциплинарные задания;</w:t>
      </w:r>
    </w:p>
    <w:p w:rsidR="00085A33" w:rsidRPr="001C4400" w:rsidRDefault="00085A33" w:rsidP="00085A33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на занятиях </w:t>
      </w:r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1C4400" w:rsidRPr="001C4400" w:rsidRDefault="001C4400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предмета </w:t>
      </w:r>
      <w:r w:rsidR="00085A33"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«Обществознание» </w:t>
      </w: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уровнях основного общего образования и среднего общего образования;</w:t>
      </w:r>
    </w:p>
    <w:p w:rsidR="001C4400" w:rsidRPr="001C4400" w:rsidRDefault="001C4400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рамках элективных / факультативных курсов «Финансовая грамотность»;</w:t>
      </w:r>
    </w:p>
    <w:p w:rsidR="001C4400" w:rsidRPr="001C4400" w:rsidRDefault="001C4400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выполнения </w:t>
      </w:r>
      <w:proofErr w:type="gramStart"/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индивидуального проекта</w:t>
      </w:r>
      <w:proofErr w:type="gramEnd"/>
      <w:r w:rsidRPr="001C4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1C4400" w:rsidRPr="00085A33" w:rsidRDefault="001C4400" w:rsidP="00085A33">
      <w:pPr>
        <w:pStyle w:val="11"/>
        <w:shd w:val="clear" w:color="auto" w:fill="auto"/>
        <w:ind w:left="-142" w:firstLine="850"/>
        <w:jc w:val="both"/>
        <w:rPr>
          <w:sz w:val="28"/>
          <w:szCs w:val="28"/>
        </w:rPr>
      </w:pPr>
      <w:r w:rsidRPr="00085A33">
        <w:rPr>
          <w:color w:val="000000"/>
          <w:sz w:val="28"/>
          <w:szCs w:val="28"/>
          <w:lang w:eastAsia="ru-RU" w:bidi="ru-RU"/>
        </w:rPr>
        <w:t>Ч</w:t>
      </w:r>
      <w:r w:rsidRPr="00085A33">
        <w:rPr>
          <w:color w:val="000000"/>
          <w:sz w:val="28"/>
          <w:szCs w:val="28"/>
          <w:lang w:eastAsia="ru-RU" w:bidi="ru-RU"/>
        </w:rPr>
        <w:t xml:space="preserve">аще всего формирование способности «Финансовой грамотности» происходит в рамках учебных предметов </w:t>
      </w:r>
      <w:r w:rsidRPr="00085A33">
        <w:rPr>
          <w:color w:val="000000"/>
          <w:sz w:val="28"/>
          <w:szCs w:val="28"/>
          <w:lang w:eastAsia="ru-RU" w:bidi="ru-RU"/>
        </w:rPr>
        <w:t>через междисциплинарные задания</w:t>
      </w:r>
      <w:r w:rsidRPr="00085A33">
        <w:rPr>
          <w:color w:val="000000"/>
          <w:sz w:val="28"/>
          <w:szCs w:val="28"/>
          <w:lang w:eastAsia="ru-RU" w:bidi="ru-RU"/>
        </w:rPr>
        <w:t>.</w:t>
      </w:r>
    </w:p>
    <w:p w:rsidR="00D1653C" w:rsidRPr="00085A33" w:rsidRDefault="00D1653C" w:rsidP="00085A33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257886" w:rsidRPr="00626428" w:rsidRDefault="00D1653C" w:rsidP="00626428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25788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следствие</w:t>
      </w:r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этого приходится искать новые инструменты развития интереса к финансовой грамотности у </w:t>
      </w:r>
      <w:proofErr w:type="gramStart"/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обучающихся</w:t>
      </w:r>
      <w:proofErr w:type="gramEnd"/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как на уроке, так и во внеурочной деятельности.</w:t>
      </w:r>
    </w:p>
    <w:p w:rsidR="00D1653C" w:rsidRPr="00D1653C" w:rsidRDefault="00626428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26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4</w:t>
      </w:r>
      <w:proofErr w:type="gramStart"/>
      <w:r w:rsidRPr="00626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 w:rsidR="00085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</w:t>
      </w:r>
      <w:proofErr w:type="gramEnd"/>
      <w:r w:rsidR="00085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аков и</w:t>
      </w:r>
      <w:r w:rsidR="00D1653C" w:rsidRPr="00D165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нструментарий развития интереса к финансовой грамотности на уроке:</w:t>
      </w:r>
    </w:p>
    <w:p w:rsidR="00D1653C" w:rsidRPr="00D1653C" w:rsidRDefault="00D1653C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интерактивные методы обучения: кейс-метод, деловые и ролевые игры;</w:t>
      </w:r>
    </w:p>
    <w:p w:rsidR="00D1653C" w:rsidRPr="00D1653C" w:rsidRDefault="00D1653C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контекстные, прикладные задачи;</w:t>
      </w:r>
    </w:p>
    <w:p w:rsidR="00D1653C" w:rsidRPr="00D1653C" w:rsidRDefault="00D1653C" w:rsidP="00085A33">
      <w:pPr>
        <w:widowControl w:val="0"/>
        <w:numPr>
          <w:ilvl w:val="0"/>
          <w:numId w:val="1"/>
        </w:numPr>
        <w:tabs>
          <w:tab w:val="left" w:pos="806"/>
        </w:tabs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D16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проектные задания.</w:t>
      </w:r>
    </w:p>
    <w:p w:rsidR="00D1653C" w:rsidRPr="00085A33" w:rsidRDefault="00257886" w:rsidP="00085A33">
      <w:pPr>
        <w:pStyle w:val="11"/>
        <w:shd w:val="clear" w:color="auto" w:fill="auto"/>
        <w:ind w:left="-142"/>
        <w:jc w:val="both"/>
        <w:rPr>
          <w:color w:val="000000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4ED15258" wp14:editId="4F50E5B7">
            <wp:extent cx="4060190" cy="2322830"/>
            <wp:effectExtent l="0" t="0" r="0" b="0"/>
            <wp:docPr id="1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060190" cy="232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28" w:rsidRDefault="00626428" w:rsidP="00626428">
      <w:pPr>
        <w:pStyle w:val="11"/>
        <w:shd w:val="clear" w:color="auto" w:fill="auto"/>
        <w:ind w:left="-142"/>
        <w:rPr>
          <w:b/>
          <w:color w:val="000000"/>
          <w:sz w:val="28"/>
          <w:szCs w:val="28"/>
          <w:lang w:eastAsia="ru-RU" w:bidi="ru-RU"/>
        </w:rPr>
      </w:pPr>
    </w:p>
    <w:p w:rsidR="00626428" w:rsidRDefault="00626428" w:rsidP="00626428">
      <w:pPr>
        <w:pStyle w:val="11"/>
        <w:shd w:val="clear" w:color="auto" w:fill="auto"/>
        <w:ind w:left="-142"/>
        <w:rPr>
          <w:b/>
          <w:i/>
          <w:color w:val="000000"/>
          <w:sz w:val="28"/>
          <w:szCs w:val="28"/>
          <w:u w:val="single"/>
          <w:lang w:eastAsia="ru-RU" w:bidi="ru-RU"/>
        </w:rPr>
      </w:pPr>
      <w:r>
        <w:rPr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5 </w:t>
      </w:r>
    </w:p>
    <w:p w:rsidR="00D1653C" w:rsidRPr="00B84DC4" w:rsidRDefault="00626428" w:rsidP="00B84DC4">
      <w:pPr>
        <w:pStyle w:val="11"/>
        <w:shd w:val="clear" w:color="auto" w:fill="auto"/>
        <w:ind w:left="-142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r w:rsidRPr="00626428">
        <w:rPr>
          <w:b/>
          <w:color w:val="000000"/>
          <w:sz w:val="28"/>
          <w:szCs w:val="28"/>
          <w:lang w:eastAsia="ru-RU" w:bidi="ru-RU"/>
        </w:rPr>
        <w:t xml:space="preserve"> </w:t>
      </w:r>
      <w:r w:rsidR="00D1653C" w:rsidRPr="00B84DC4">
        <w:rPr>
          <w:b/>
          <w:color w:val="000000"/>
          <w:sz w:val="28"/>
          <w:szCs w:val="28"/>
          <w:lang w:eastAsia="ru-RU" w:bidi="ru-RU"/>
        </w:rPr>
        <w:t>Примеры заданий по финансовой грамотности на уроках.</w:t>
      </w:r>
    </w:p>
    <w:p w:rsidR="00D1653C" w:rsidRPr="00085A33" w:rsidRDefault="00D1653C" w:rsidP="00B84DC4">
      <w:pPr>
        <w:pStyle w:val="11"/>
        <w:ind w:left="-142"/>
        <w:jc w:val="both"/>
        <w:rPr>
          <w:color w:val="000000"/>
          <w:sz w:val="28"/>
          <w:szCs w:val="28"/>
          <w:lang w:eastAsia="ru-RU" w:bidi="ru-RU"/>
        </w:rPr>
      </w:pPr>
      <w:r w:rsidRPr="00B84DC4">
        <w:rPr>
          <w:i/>
          <w:iCs/>
          <w:color w:val="000000"/>
          <w:sz w:val="28"/>
          <w:szCs w:val="28"/>
          <w:u w:val="single"/>
          <w:lang w:eastAsia="ru-RU" w:bidi="ru-RU"/>
        </w:rPr>
        <w:t>Условия задачи:</w:t>
      </w:r>
      <w:r w:rsidRPr="00085A33">
        <w:rPr>
          <w:color w:val="000000"/>
          <w:sz w:val="28"/>
          <w:szCs w:val="28"/>
          <w:lang w:eastAsia="ru-RU" w:bidi="ru-RU"/>
        </w:rPr>
        <w:t xml:space="preserve"> С каждым годом воды расходуется все больше и больше, а ее запасы ограничены. Рост расхода воды связан с возросшими гигиеническими стандартами, использованием кухонных, стиральных машин и другой техники. Люди вынуждены очищать уже использованную воду, что очень дорого.</w:t>
      </w:r>
    </w:p>
    <w:p w:rsidR="00D1653C" w:rsidRDefault="00D1653C" w:rsidP="00B84DC4">
      <w:pPr>
        <w:pStyle w:val="11"/>
        <w:numPr>
          <w:ilvl w:val="0"/>
          <w:numId w:val="1"/>
        </w:numPr>
        <w:ind w:left="-142"/>
        <w:jc w:val="both"/>
        <w:rPr>
          <w:color w:val="000000"/>
          <w:sz w:val="28"/>
          <w:szCs w:val="28"/>
          <w:lang w:eastAsia="ru-RU" w:bidi="ru-RU"/>
        </w:rPr>
      </w:pPr>
      <w:r w:rsidRPr="00085A33">
        <w:rPr>
          <w:color w:val="000000"/>
          <w:sz w:val="28"/>
          <w:szCs w:val="28"/>
          <w:lang w:eastAsia="ru-RU" w:bidi="ru-RU"/>
        </w:rPr>
        <w:t>Зад</w:t>
      </w:r>
      <w:r w:rsidR="00B84DC4">
        <w:rPr>
          <w:color w:val="000000"/>
          <w:sz w:val="28"/>
          <w:szCs w:val="28"/>
          <w:lang w:eastAsia="ru-RU" w:bidi="ru-RU"/>
        </w:rPr>
        <w:t>ание</w:t>
      </w:r>
      <w:r w:rsidRPr="00085A33">
        <w:rPr>
          <w:color w:val="000000"/>
          <w:sz w:val="28"/>
          <w:szCs w:val="28"/>
          <w:lang w:eastAsia="ru-RU" w:bidi="ru-RU"/>
        </w:rPr>
        <w:t xml:space="preserve"> 1. Приоткроем водопроводный кран, чтобы вода едва капала (2-3 капли в секунду). Подставим под кран сосуд. Рассчитайте, какова будет потеря воды из одного крана за 1 минуту, за 1 час, за 1 день?</w:t>
      </w:r>
    </w:p>
    <w:p w:rsidR="00626428" w:rsidRDefault="00626428" w:rsidP="00626428">
      <w:pPr>
        <w:pStyle w:val="11"/>
        <w:ind w:left="-142"/>
        <w:jc w:val="both"/>
        <w:rPr>
          <w:b/>
          <w:i/>
          <w:color w:val="000000"/>
          <w:sz w:val="28"/>
          <w:szCs w:val="28"/>
          <w:u w:val="single"/>
          <w:lang w:eastAsia="ru-RU" w:bidi="ru-RU"/>
        </w:rPr>
      </w:pPr>
    </w:p>
    <w:p w:rsidR="00626428" w:rsidRPr="00626428" w:rsidRDefault="00626428" w:rsidP="00626428">
      <w:pPr>
        <w:pStyle w:val="11"/>
        <w:ind w:left="-142"/>
        <w:jc w:val="both"/>
        <w:rPr>
          <w:b/>
          <w:color w:val="000000"/>
          <w:sz w:val="28"/>
          <w:szCs w:val="28"/>
          <w:lang w:eastAsia="ru-RU" w:bidi="ru-RU"/>
        </w:rPr>
      </w:pPr>
      <w:r w:rsidRPr="00626428">
        <w:rPr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 w:rsidRPr="00626428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626428">
        <w:rPr>
          <w:b/>
          <w:color w:val="000000"/>
          <w:sz w:val="28"/>
          <w:szCs w:val="28"/>
          <w:lang w:eastAsia="ru-RU" w:bidi="ru-RU"/>
        </w:rPr>
        <w:t>6</w:t>
      </w:r>
      <w:r w:rsidRPr="00626428">
        <w:rPr>
          <w:b/>
          <w:color w:val="000000"/>
          <w:sz w:val="28"/>
          <w:szCs w:val="28"/>
          <w:lang w:eastAsia="ru-RU" w:bidi="ru-RU"/>
        </w:rPr>
        <w:t xml:space="preserve"> </w:t>
      </w:r>
    </w:p>
    <w:p w:rsidR="00D1653C" w:rsidRPr="00085A33" w:rsidRDefault="00D1653C" w:rsidP="00B84DC4">
      <w:pPr>
        <w:pStyle w:val="11"/>
        <w:numPr>
          <w:ilvl w:val="0"/>
          <w:numId w:val="1"/>
        </w:numPr>
        <w:ind w:left="-142"/>
        <w:jc w:val="both"/>
        <w:rPr>
          <w:color w:val="000000"/>
          <w:sz w:val="28"/>
          <w:szCs w:val="28"/>
          <w:lang w:eastAsia="ru-RU" w:bidi="ru-RU"/>
        </w:rPr>
      </w:pPr>
      <w:r w:rsidRPr="00085A33">
        <w:rPr>
          <w:color w:val="000000"/>
          <w:sz w:val="28"/>
          <w:szCs w:val="28"/>
          <w:lang w:eastAsia="ru-RU" w:bidi="ru-RU"/>
        </w:rPr>
        <w:t>Задание 2. Что экономнее: принимать ванну, используя 100-120 л воды, или душ, расходуя 20-60 л воды в минуту, при условии, что под душем вы будете мыться 10 минут?</w:t>
      </w:r>
    </w:p>
    <w:p w:rsidR="00626428" w:rsidRDefault="00626428" w:rsidP="00626428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</w:pPr>
    </w:p>
    <w:p w:rsidR="00626428" w:rsidRPr="00626428" w:rsidRDefault="00626428" w:rsidP="00626428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6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7</w:t>
      </w:r>
      <w:proofErr w:type="gramStart"/>
      <w:r w:rsidRPr="00626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="0079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Э</w:t>
      </w:r>
      <w:proofErr w:type="gramEnd"/>
      <w:r w:rsidR="007942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ти з</w:t>
      </w:r>
      <w:r w:rsidRPr="00626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адания</w:t>
      </w:r>
      <w:r w:rsidR="0079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начальной школы. В старших классах, конечно, более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сложные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 Например</w:t>
      </w:r>
      <w:r w:rsidR="0079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7942C3" w:rsidRPr="007942C3" w:rsidRDefault="007942C3" w:rsidP="007942C3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6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8</w:t>
      </w:r>
      <w:proofErr w:type="gramStart"/>
      <w:r w:rsidRPr="00626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9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proofErr w:type="gramEnd"/>
      <w:r w:rsidRPr="0079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ще один пример.</w:t>
      </w:r>
    </w:p>
    <w:p w:rsidR="00D1653C" w:rsidRPr="00085A33" w:rsidRDefault="00D1653C" w:rsidP="00B84DC4">
      <w:pPr>
        <w:pStyle w:val="11"/>
        <w:shd w:val="clear" w:color="auto" w:fill="auto"/>
        <w:ind w:left="-142"/>
        <w:jc w:val="both"/>
        <w:rPr>
          <w:sz w:val="28"/>
          <w:szCs w:val="28"/>
        </w:rPr>
      </w:pPr>
    </w:p>
    <w:p w:rsidR="00085A33" w:rsidRPr="00085A33" w:rsidRDefault="00085A33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Учащиеся охотно включаются в </w:t>
      </w:r>
      <w:r w:rsidR="00B84DC4" w:rsidRPr="00B84DC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 w:bidi="ru-RU"/>
        </w:rPr>
        <w:t>проектную /</w:t>
      </w:r>
      <w:r w:rsidRPr="00085A3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 w:bidi="ru-RU"/>
        </w:rPr>
        <w:t xml:space="preserve"> исследовательскую деятельность</w:t>
      </w:r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по финансовой грамотности. Тем</w:t>
      </w:r>
      <w:r w:rsidR="00B8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ы проектов и исследований</w:t>
      </w:r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в данной области великое множество. Я приведу лишь пару примеров.</w:t>
      </w:r>
    </w:p>
    <w:p w:rsidR="00085A33" w:rsidRPr="00085A33" w:rsidRDefault="00085A33" w:rsidP="00085A33">
      <w:pPr>
        <w:widowControl w:val="0"/>
        <w:spacing w:after="0"/>
        <w:ind w:left="-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  <w:lang w:eastAsia="ru-RU" w:bidi="ru-RU"/>
        </w:rPr>
        <w:lastRenderedPageBreak/>
        <w:t>Проект «Банки моего района»</w:t>
      </w:r>
    </w:p>
    <w:p w:rsidR="00085A33" w:rsidRPr="00085A33" w:rsidRDefault="00085A33" w:rsidP="00085A33">
      <w:pPr>
        <w:widowControl w:val="0"/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Предлагается выяснить, какие банки находятся в районе их дома. Найдите в Интернете сайты этих банков, а на них условия, которые они предлагают вкладчикам. Вклады могут отличаться по размеру, сроку и величине процентов</w:t>
      </w:r>
      <w:r w:rsidR="00B84DC4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.</w:t>
      </w:r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 xml:space="preserve"> </w:t>
      </w:r>
      <w:proofErr w:type="gramStart"/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П</w:t>
      </w:r>
      <w:proofErr w:type="gramEnd"/>
      <w:r w:rsidRPr="00085A33">
        <w:rPr>
          <w:rFonts w:ascii="Times New Roman" w:eastAsia="Times New Roman" w:hAnsi="Times New Roman" w:cs="Times New Roman"/>
          <w:color w:val="333333"/>
          <w:sz w:val="28"/>
          <w:szCs w:val="28"/>
          <w:lang w:eastAsia="ru-RU" w:bidi="ru-RU"/>
        </w:rPr>
        <w:t>опробуйте понять, от чего зависит величина процентов. Полученную информацию также учащиеся представляют в виде таблицы.</w:t>
      </w:r>
    </w:p>
    <w:p w:rsidR="00B84DC4" w:rsidRDefault="00B84DC4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84DC4" w:rsidRDefault="00B84DC4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секрет, что </w:t>
      </w:r>
      <w:r w:rsidRPr="00085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игра</w:t>
      </w: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самый эффективный способ чему-то научиться, в том числе грамотно управлять деньгами.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085A33"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рамках внеурочной и внешкольной деятельности по финансовой грамотности можно обратиться к </w:t>
      </w:r>
      <w:r w:rsidR="00085A33" w:rsidRPr="00085A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игре.</w:t>
      </w:r>
      <w:r w:rsidR="00085A33"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085A33" w:rsidRPr="00085A33" w:rsidRDefault="00085A33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Ролевая игра в "Магазин" с продавцом-кассиром и покупателями, популярн</w:t>
      </w:r>
      <w:r w:rsidR="00B84D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ая настольная игра "Монополия" и другие  - </w:t>
      </w: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все они заставляют детей думать, считать, планировать и учиться на ошибках. Этим и хороша игра: цена ошибки, даже самой большой, остается виртуальной, в то время как полученные выводы и навыки ребенок может использовать в реальной жизни. </w:t>
      </w:r>
    </w:p>
    <w:p w:rsidR="00626428" w:rsidRDefault="00626428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</w:pPr>
    </w:p>
    <w:p w:rsidR="00B84DC4" w:rsidRDefault="00085A33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Современное общество живет в мире, где деньги и связанное с ними финансовое благополучие имеют свое исключительно важное место в системе человеческих ценностей. </w:t>
      </w:r>
    </w:p>
    <w:p w:rsidR="00B84DC4" w:rsidRDefault="00085A33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Социализация подрастающего поколения осуществляется в условиях становления механизмов рыночной экономики, в которой финансовая грамотность является неотъемлемой компетенцией каждого человека, обязательной составляющей современной жизни, подобно стремлению вести здоровый образ жизни, непрерывно повышать профессиональную квалификацию и образовательный уровень. </w:t>
      </w:r>
    </w:p>
    <w:p w:rsidR="00085A33" w:rsidRPr="00085A33" w:rsidRDefault="00085A33" w:rsidP="00B84DC4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Финансовая грамотность дает человеку, сумевшему овладеть ею, ощутимое преимущества в обеспечении благополучия себ</w:t>
      </w:r>
      <w:bookmarkStart w:id="2" w:name="_GoBack"/>
      <w:bookmarkEnd w:id="2"/>
      <w:r w:rsidRPr="00085A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 и своей семьи.</w:t>
      </w:r>
    </w:p>
    <w:p w:rsidR="007942C3" w:rsidRDefault="007942C3" w:rsidP="007942C3">
      <w:pPr>
        <w:widowControl w:val="0"/>
        <w:spacing w:after="0"/>
        <w:ind w:left="-142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942C3" w:rsidRPr="007942C3" w:rsidRDefault="007942C3" w:rsidP="007942C3">
      <w:pPr>
        <w:widowControl w:val="0"/>
        <w:spacing w:after="0"/>
        <w:ind w:left="-142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264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 xml:space="preserve">Слайд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 w:bidi="ru-RU"/>
        </w:rPr>
        <w:t>9.</w:t>
      </w:r>
      <w:r w:rsidRPr="006264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942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Спасибо за внимание!</w:t>
      </w:r>
    </w:p>
    <w:p w:rsidR="00257886" w:rsidRDefault="00257886" w:rsidP="00257886">
      <w:pPr>
        <w:ind w:left="-142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sectPr w:rsidR="00257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5289"/>
    <w:multiLevelType w:val="multilevel"/>
    <w:tmpl w:val="327407FC"/>
    <w:lvl w:ilvl="0">
      <w:start w:val="1"/>
      <w:numFmt w:val="bullet"/>
      <w:lvlText w:val="►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46"/>
    <w:rsid w:val="00085A33"/>
    <w:rsid w:val="001C4400"/>
    <w:rsid w:val="00257886"/>
    <w:rsid w:val="005D52A8"/>
    <w:rsid w:val="00626428"/>
    <w:rsid w:val="00731AA6"/>
    <w:rsid w:val="007942C3"/>
    <w:rsid w:val="009E693F"/>
    <w:rsid w:val="00A67146"/>
    <w:rsid w:val="00B84DC4"/>
    <w:rsid w:val="00C5436A"/>
    <w:rsid w:val="00D1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C44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C4400"/>
    <w:pPr>
      <w:widowControl w:val="0"/>
      <w:shd w:val="clear" w:color="auto" w:fill="FFFFFF"/>
      <w:spacing w:before="150" w:after="0"/>
      <w:ind w:firstLine="19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1C44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1C4400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1C440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1C4400"/>
    <w:pPr>
      <w:widowControl w:val="0"/>
      <w:shd w:val="clear" w:color="auto" w:fill="FFFFFF"/>
      <w:spacing w:before="150" w:after="0"/>
      <w:ind w:firstLine="190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Основной текст_"/>
    <w:basedOn w:val="a0"/>
    <w:link w:val="11"/>
    <w:rsid w:val="001C440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1C4400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57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2023-03-21T17:10:00Z</dcterms:created>
  <dcterms:modified xsi:type="dcterms:W3CDTF">2023-03-21T18:36:00Z</dcterms:modified>
</cp:coreProperties>
</file>