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16C" w:rsidRPr="00A9316C" w:rsidRDefault="00A9316C" w:rsidP="00A9316C">
      <w:pPr>
        <w:spacing w:after="0" w:line="240" w:lineRule="atLeast"/>
        <w:jc w:val="center"/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  <w:proofErr w:type="spellStart"/>
      <w:r w:rsidRPr="00A9316C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lang w:val="en-US"/>
        </w:rPr>
        <w:t>Из</w:t>
      </w:r>
      <w:proofErr w:type="spellEnd"/>
      <w:r w:rsidRPr="00A9316C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lang w:val="en-US"/>
        </w:rPr>
        <w:t xml:space="preserve"> </w:t>
      </w:r>
      <w:proofErr w:type="spellStart"/>
      <w:r w:rsidRPr="00A9316C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lang w:val="en-US"/>
        </w:rPr>
        <w:t>Устава</w:t>
      </w:r>
      <w:proofErr w:type="spellEnd"/>
      <w:r w:rsidRPr="00A9316C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lang w:val="en-US"/>
        </w:rPr>
        <w:t xml:space="preserve"> МБДОУ д/с </w:t>
      </w:r>
      <w:r w:rsidRPr="00A9316C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«Богатырь» пт.Зуя Белогорского района Республики Крым</w:t>
      </w:r>
    </w:p>
    <w:p w:rsidR="00A9316C" w:rsidRDefault="00A9316C" w:rsidP="00A9316C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</w:pPr>
    </w:p>
    <w:p w:rsidR="00A9316C" w:rsidRPr="00A9316C" w:rsidRDefault="00A9316C" w:rsidP="00A9316C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«</w:t>
      </w:r>
      <w:r w:rsidRPr="00A9316C">
        <w:rPr>
          <w:rFonts w:ascii="Times New Roman" w:hAnsi="Times New Roman" w:cs="Times New Roman"/>
          <w:b/>
          <w:color w:val="000000"/>
          <w:sz w:val="32"/>
          <w:szCs w:val="32"/>
        </w:rPr>
        <w:t>5. КОМПЛЕКТОВАНИЕ УЧРЕЖДЕНИЯ</w:t>
      </w:r>
    </w:p>
    <w:p w:rsidR="00A9316C" w:rsidRPr="00A9316C" w:rsidRDefault="00A9316C" w:rsidP="00A9316C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9316C" w:rsidRPr="00A9316C" w:rsidRDefault="00A9316C" w:rsidP="00A9316C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A9316C">
        <w:rPr>
          <w:rFonts w:ascii="Times New Roman" w:hAnsi="Times New Roman" w:cs="Times New Roman"/>
          <w:sz w:val="32"/>
          <w:szCs w:val="32"/>
        </w:rPr>
        <w:t>5.1. Порядок комплектования учреждения определяется Учредителем в соответствии с законодательством Российской Федерации и закрепляется Положением «О порядке получения дошкольного образования в Белогорском районе».</w:t>
      </w:r>
    </w:p>
    <w:p w:rsidR="00A9316C" w:rsidRPr="00A9316C" w:rsidRDefault="00A9316C" w:rsidP="00A9316C">
      <w:pPr>
        <w:spacing w:after="0" w:line="240" w:lineRule="atLeast"/>
        <w:jc w:val="both"/>
        <w:rPr>
          <w:rFonts w:ascii="Times New Roman" w:hAnsi="Times New Roman" w:cs="Times New Roman"/>
          <w:i/>
          <w:color w:val="FF0000"/>
          <w:sz w:val="32"/>
          <w:szCs w:val="32"/>
          <w:shd w:val="clear" w:color="auto" w:fill="FFFF00"/>
        </w:rPr>
      </w:pPr>
      <w:r w:rsidRPr="00A9316C">
        <w:rPr>
          <w:rFonts w:ascii="Times New Roman" w:hAnsi="Times New Roman" w:cs="Times New Roman"/>
          <w:i/>
          <w:color w:val="FF0000"/>
          <w:sz w:val="32"/>
          <w:szCs w:val="32"/>
        </w:rPr>
        <w:t>5.2. Дошкольное образовательное учреждение обеспечивает воспитание, обучение и развитие, а также присмотр и  уход  воспитанников в возрасте  от 2 до 7 лет.</w:t>
      </w:r>
    </w:p>
    <w:p w:rsidR="00A9316C" w:rsidRPr="00A9316C" w:rsidRDefault="00A9316C" w:rsidP="00A9316C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A9316C">
        <w:rPr>
          <w:rFonts w:ascii="Times New Roman" w:hAnsi="Times New Roman" w:cs="Times New Roman"/>
          <w:sz w:val="32"/>
          <w:szCs w:val="32"/>
        </w:rPr>
        <w:t xml:space="preserve">5.3.  Приём детей осуществляется на основании путевки (направления), выданной Управлением образования, медицинского заключения и  заявления родителей (законных представителей) ребёнка. </w:t>
      </w:r>
    </w:p>
    <w:p w:rsidR="00A9316C" w:rsidRPr="00A9316C" w:rsidRDefault="00A9316C" w:rsidP="00A9316C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A9316C">
        <w:rPr>
          <w:rFonts w:ascii="Times New Roman" w:hAnsi="Times New Roman" w:cs="Times New Roman"/>
          <w:sz w:val="32"/>
          <w:szCs w:val="32"/>
        </w:rPr>
        <w:t>5.4. Контингент воспитанников формируется в соответствии  с их возрастом. Количество групп определяется в зависимости от санитарных норм и условий образовательного процесса, предельной наполняемости при расчете бюджетного финансирования.</w:t>
      </w:r>
    </w:p>
    <w:p w:rsidR="00A9316C" w:rsidRPr="00A9316C" w:rsidRDefault="00A9316C" w:rsidP="00A9316C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A9316C">
        <w:rPr>
          <w:rFonts w:ascii="Times New Roman" w:hAnsi="Times New Roman" w:cs="Times New Roman"/>
          <w:sz w:val="32"/>
          <w:szCs w:val="32"/>
        </w:rPr>
        <w:t>5.5. При  постановке на очередь и приеме детей в дошкольное учебное заведение, учитываются типы льгот, согласно действующему законодательству Российской Федерации.</w:t>
      </w:r>
    </w:p>
    <w:p w:rsidR="00A9316C" w:rsidRPr="00A9316C" w:rsidRDefault="00A9316C" w:rsidP="00A9316C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A9316C">
        <w:rPr>
          <w:rFonts w:ascii="Times New Roman" w:hAnsi="Times New Roman" w:cs="Times New Roman"/>
          <w:sz w:val="32"/>
          <w:szCs w:val="32"/>
        </w:rPr>
        <w:t>5.6. Комплектование групп на новый учебный год производится в сроки, установленные Положением «О порядке получения дошкольного образования в Белогорском районе»</w:t>
      </w:r>
      <w:proofErr w:type="gramStart"/>
      <w:r w:rsidRPr="00A9316C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»</w:t>
      </w:r>
      <w:proofErr w:type="gramEnd"/>
    </w:p>
    <w:p w:rsidR="00271822" w:rsidRPr="00A9316C" w:rsidRDefault="00271822">
      <w:pPr>
        <w:rPr>
          <w:sz w:val="32"/>
          <w:szCs w:val="32"/>
        </w:rPr>
      </w:pPr>
    </w:p>
    <w:sectPr w:rsidR="00271822" w:rsidRPr="00A9316C" w:rsidSect="00271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316C"/>
    <w:rsid w:val="00271822"/>
    <w:rsid w:val="00A93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6C"/>
    <w:pPr>
      <w:suppressAutoHyphens/>
      <w:spacing w:after="160" w:line="252" w:lineRule="auto"/>
    </w:pPr>
    <w:rPr>
      <w:rFonts w:ascii="Calibri" w:eastAsia="SimSu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2018-01-18T19:02:00Z</dcterms:created>
  <dcterms:modified xsi:type="dcterms:W3CDTF">2018-01-18T19:03:00Z</dcterms:modified>
</cp:coreProperties>
</file>