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 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23.09.2023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169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 утверждении списка работников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допущенных к обработке персональных данных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пунктом 13</w:t>
      </w:r>
      <w:r>
        <w:rPr>
          <w:rFonts w:hAnsi="Times New Roman" w:cs="Times New Roman"/>
          <w:color w:val="000000"/>
          <w:sz w:val="24"/>
          <w:szCs w:val="24"/>
        </w:rPr>
        <w:t xml:space="preserve"> Положения об особенностях обработки персональных данных, осуществляемой без использования средств автоматизации, утвержденного постановлением Правительства от 15.09.2008 № 687,</w:t>
      </w:r>
      <w:r>
        <w:rPr>
          <w:rFonts w:hAnsi="Times New Roman" w:cs="Times New Roman"/>
          <w:color w:val="000000"/>
          <w:sz w:val="24"/>
          <w:szCs w:val="24"/>
        </w:rPr>
        <w:t>подпунктом «в»</w:t>
      </w:r>
      <w:r>
        <w:rPr>
          <w:rFonts w:hAnsi="Times New Roman" w:cs="Times New Roman"/>
          <w:color w:val="000000"/>
          <w:sz w:val="24"/>
          <w:szCs w:val="24"/>
        </w:rPr>
        <w:t xml:space="preserve"> пункта 13 Требований к защите персональных данных при их обработке в информационных системах персональных данных, утвержденных 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от 01.11.2012 № 1119</w:t>
      </w:r>
      <w:r>
        <w:rPr>
          <w:rFonts w:hAnsi="Times New Roman" w:cs="Times New Roman"/>
          <w:color w:val="000000"/>
          <w:sz w:val="24"/>
          <w:szCs w:val="24"/>
        </w:rPr>
        <w:t>,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Утвердить следующий список должностных лиц, допущенных к обработке персональных данных 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 обрабатываемых данных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Сидорова В.Г.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персональные данные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IT-специалист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Егоров П.Р.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персональные данные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учебно-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 работе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В.Г.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 педагогов,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 и их родителей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воспитательной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Семенова Н.О.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 учащихся и 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Смирнова Д.Е.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 работников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 Утвердить перечень информации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1</w:t>
      </w:r>
      <w:r>
        <w:rPr>
          <w:rFonts w:hAnsi="Times New Roman" w:cs="Times New Roman"/>
          <w:color w:val="000000"/>
          <w:sz w:val="24"/>
          <w:szCs w:val="24"/>
        </w:rPr>
        <w:t>, которая содержит персональные данные и которую обрабатывают лица, установленные в пункте 1 настоящего приказа (приложение).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Секретарю Сидоровой П.А.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под подпись с настоящим приказом работников в срок до </w:t>
      </w:r>
      <w:r>
        <w:rPr>
          <w:rFonts w:hAnsi="Times New Roman" w:cs="Times New Roman"/>
          <w:color w:val="000000"/>
          <w:sz w:val="24"/>
          <w:szCs w:val="24"/>
        </w:rPr>
        <w:t>26.09.2023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 собой.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И.И. Иванов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IT-специалист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Егоров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23.09.2023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П.Р. Егоров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03-05</w:t>
      </w:r>
      <w:r>
        <w:rPr>
          <w:rFonts w:hAnsi="Times New Roman" w:cs="Times New Roman"/>
          <w:color w:val="000000"/>
          <w:sz w:val="24"/>
          <w:szCs w:val="24"/>
        </w:rPr>
        <w:t xml:space="preserve"> за </w:t>
      </w:r>
      <w:r>
        <w:rPr>
          <w:rFonts w:hAnsi="Times New Roman" w:cs="Times New Roman"/>
          <w:color w:val="000000"/>
          <w:sz w:val="24"/>
          <w:szCs w:val="24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Сидорова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25.11.2023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Приложение к приказу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23.09.2023</w:t>
      </w:r>
      <w:r>
        <w:rPr>
          <w:rFonts w:hAnsi="Times New Roman" w:cs="Times New Roman"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color w:val="000000"/>
          <w:sz w:val="24"/>
          <w:szCs w:val="24"/>
        </w:rPr>
        <w:t>169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Перечень информации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, которая содержит персональные данные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Структурное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подразделение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работающего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перданными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 сбора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Правовое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получения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 данных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Субъект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обработки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 хранения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Орган, в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который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представ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ляются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 кадров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 на работу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ТК, трудовой договор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О., данные, указанные в паспорте, трудовой книжке, свидетельстве о пенсионном страховании, документе об образовании и (или) квалификации, справке об отсутствии судимости, военном билете, медицинской книжке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срока трудового договора, сроков архивного хранения в образовательной организации до момента передачи документов в государственный архив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ФНС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Канцелярия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 заявлений (согласий, доверенностей) от родителей (законных представителей) детей, которых будут забирать другие лица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Ст. 5 СК, ст. 21, 1073, 1074 ГК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(законные представители), родственники воспитанника, учащегося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О., данные, указанные в паспорте, место жительства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срока, указанного в заявлении (согласии, доверенности), и срока хранения – три года с момента окончания указанного срока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ee3e73b7dfd485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