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1738" w14:textId="77777777" w:rsidR="008833A2" w:rsidRDefault="008833A2" w:rsidP="008833A2">
      <w:pPr>
        <w:pStyle w:val="a5"/>
        <w:ind w:right="-329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584A7E5B" w14:textId="77777777" w:rsidR="008833A2" w:rsidRPr="00094B47" w:rsidRDefault="008833A2" w:rsidP="008833A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8833A2" w:rsidRPr="003C31CC" w14:paraId="30DAB903" w14:textId="77777777" w:rsidTr="00A25348">
        <w:tc>
          <w:tcPr>
            <w:tcW w:w="4678" w:type="dxa"/>
          </w:tcPr>
          <w:p w14:paraId="3CDE600C" w14:textId="77777777" w:rsidR="008833A2" w:rsidRPr="00183FD5" w:rsidRDefault="008833A2" w:rsidP="00A253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1770EB" w14:textId="77777777" w:rsidR="008833A2" w:rsidRPr="00183FD5" w:rsidRDefault="008833A2" w:rsidP="00A253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3053C8EE" w14:textId="77777777" w:rsidR="008833A2" w:rsidRPr="00E25CA4" w:rsidRDefault="008833A2" w:rsidP="00A2534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195018F9" w14:textId="77777777" w:rsidR="008833A2" w:rsidRPr="00183FD5" w:rsidRDefault="008833A2" w:rsidP="003C31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3C31CC">
              <w:rPr>
                <w:rFonts w:ascii="Times New Roman" w:hAnsi="Times New Roman"/>
                <w:sz w:val="24"/>
                <w:szCs w:val="24"/>
              </w:rPr>
              <w:t>273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51F8768A" w14:textId="77777777" w:rsidR="008833A2" w:rsidRDefault="008833A2" w:rsidP="008833A2">
      <w:pPr>
        <w:pStyle w:val="a3"/>
        <w:ind w:left="0" w:firstLine="0"/>
        <w:jc w:val="left"/>
      </w:pPr>
    </w:p>
    <w:p w14:paraId="43E86CCA" w14:textId="77777777" w:rsidR="008833A2" w:rsidRPr="005B32FF" w:rsidRDefault="008833A2" w:rsidP="008833A2">
      <w:pPr>
        <w:pStyle w:val="TableParagraph"/>
        <w:rPr>
          <w:b/>
          <w:spacing w:val="-5"/>
          <w:sz w:val="24"/>
          <w:szCs w:val="24"/>
        </w:rPr>
      </w:pPr>
      <w:r w:rsidRPr="005B32FF">
        <w:rPr>
          <w:b/>
          <w:sz w:val="24"/>
          <w:szCs w:val="24"/>
        </w:rPr>
        <w:t>СОГЛАСОВАНО</w:t>
      </w:r>
      <w:r w:rsidRPr="005B32FF">
        <w:rPr>
          <w:b/>
          <w:spacing w:val="-5"/>
          <w:sz w:val="24"/>
          <w:szCs w:val="24"/>
        </w:rPr>
        <w:t xml:space="preserve"> </w:t>
      </w:r>
    </w:p>
    <w:p w14:paraId="46A2675C" w14:textId="77777777" w:rsidR="008833A2" w:rsidRPr="00335D9E" w:rsidRDefault="008833A2" w:rsidP="008833A2">
      <w:pPr>
        <w:pStyle w:val="TableParagraph"/>
        <w:rPr>
          <w:sz w:val="24"/>
          <w:szCs w:val="24"/>
        </w:rPr>
      </w:pPr>
      <w:r w:rsidRPr="00335D9E">
        <w:rPr>
          <w:sz w:val="24"/>
          <w:szCs w:val="24"/>
        </w:rPr>
        <w:t>с</w:t>
      </w:r>
      <w:r w:rsidRPr="00335D9E">
        <w:rPr>
          <w:spacing w:val="-4"/>
          <w:sz w:val="24"/>
          <w:szCs w:val="24"/>
        </w:rPr>
        <w:t xml:space="preserve"> </w:t>
      </w:r>
      <w:r w:rsidRPr="00335D9E">
        <w:rPr>
          <w:sz w:val="24"/>
          <w:szCs w:val="24"/>
        </w:rPr>
        <w:t>Советом</w:t>
      </w:r>
      <w:r w:rsidRPr="00335D9E">
        <w:rPr>
          <w:spacing w:val="-5"/>
          <w:sz w:val="24"/>
          <w:szCs w:val="24"/>
        </w:rPr>
        <w:t xml:space="preserve"> </w:t>
      </w:r>
      <w:r w:rsidRPr="00335D9E">
        <w:rPr>
          <w:spacing w:val="-2"/>
          <w:sz w:val="24"/>
          <w:szCs w:val="24"/>
        </w:rPr>
        <w:t>родителей</w:t>
      </w:r>
    </w:p>
    <w:p w14:paraId="5F64166D" w14:textId="77777777" w:rsidR="008833A2" w:rsidRPr="00335D9E" w:rsidRDefault="008833A2" w:rsidP="008833A2">
      <w:pPr>
        <w:pStyle w:val="a3"/>
        <w:ind w:left="0" w:firstLine="0"/>
        <w:jc w:val="left"/>
        <w:rPr>
          <w:b/>
        </w:rPr>
      </w:pPr>
      <w:r w:rsidRPr="00335D9E">
        <w:t xml:space="preserve"> </w:t>
      </w:r>
      <w:r>
        <w:t>(п</w:t>
      </w:r>
      <w:r w:rsidRPr="00335D9E">
        <w:t>ротокол</w:t>
      </w:r>
      <w:r w:rsidRPr="00335D9E">
        <w:rPr>
          <w:spacing w:val="-8"/>
        </w:rPr>
        <w:t xml:space="preserve"> </w:t>
      </w:r>
      <w:r w:rsidRPr="00335D9E">
        <w:t>от</w:t>
      </w:r>
      <w:r w:rsidRPr="00335D9E">
        <w:rPr>
          <w:spacing w:val="37"/>
        </w:rPr>
        <w:t xml:space="preserve"> </w:t>
      </w:r>
      <w:r w:rsidRPr="00335D9E">
        <w:t>27.08.2025</w:t>
      </w:r>
      <w:r w:rsidRPr="00335D9E">
        <w:rPr>
          <w:spacing w:val="-11"/>
        </w:rPr>
        <w:t xml:space="preserve"> </w:t>
      </w:r>
      <w:r w:rsidRPr="00335D9E">
        <w:t>№</w:t>
      </w:r>
      <w:r>
        <w:t>1)</w:t>
      </w:r>
    </w:p>
    <w:p w14:paraId="1DBD43EB" w14:textId="77777777" w:rsidR="00AC3F20" w:rsidRPr="008833A2" w:rsidRDefault="003D21C6" w:rsidP="008833A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школьной службе медиации</w:t>
      </w:r>
    </w:p>
    <w:p w14:paraId="00E34C91" w14:textId="77777777" w:rsidR="00AC3F20" w:rsidRPr="008833A2" w:rsidRDefault="003D2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AFD0103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1.1. Школьная служба медиации (далее – служба) осуществляет свою деятельность на основании Федерального закона от 29.12.2012 № 273-ФЗ «Об образовании в Российской Федерации»</w:t>
      </w:r>
      <w:r w:rsid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, Федерального закона от 24.07.1998 № 124-ФЗ «Об основных гарантиях прав ребенка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27.07.2010 № 193-ФЗ «Об альтернативной процедуре урегулирования споров с участием посредника (процедуре примирения)», </w:t>
      </w:r>
      <w:r w:rsidR="008833A2" w:rsidRPr="008833A2">
        <w:rPr>
          <w:sz w:val="24"/>
          <w:lang w:val="ru-RU"/>
        </w:rPr>
        <w:t xml:space="preserve">Письмом Минобрнауки России от 18.11.2013 </w:t>
      </w:r>
      <w:r w:rsidR="008833A2">
        <w:rPr>
          <w:sz w:val="24"/>
        </w:rPr>
        <w:t>N</w:t>
      </w:r>
      <w:r w:rsidR="008833A2" w:rsidRPr="008833A2">
        <w:rPr>
          <w:sz w:val="24"/>
          <w:lang w:val="ru-RU"/>
        </w:rPr>
        <w:t xml:space="preserve"> ВК-844/07 «О направлении методических рекомендаций по организации служб школьной медиации» (вместе с «Рекомендациями по организации служб школьной медиации в образовательных организациях», утв. Минобрнауки России 18.11.2013 </w:t>
      </w:r>
      <w:r w:rsidR="008833A2">
        <w:rPr>
          <w:sz w:val="24"/>
        </w:rPr>
        <w:t>N</w:t>
      </w:r>
      <w:r w:rsidR="008833A2" w:rsidRPr="008833A2">
        <w:rPr>
          <w:sz w:val="24"/>
          <w:lang w:val="ru-RU"/>
        </w:rPr>
        <w:t xml:space="preserve"> ВК-54/07вн), Письмом </w:t>
      </w:r>
      <w:proofErr w:type="spellStart"/>
      <w:r w:rsidR="008833A2" w:rsidRPr="008833A2">
        <w:rPr>
          <w:sz w:val="24"/>
          <w:lang w:val="ru-RU"/>
        </w:rPr>
        <w:t>Минпросвещения</w:t>
      </w:r>
      <w:proofErr w:type="spellEnd"/>
      <w:r w:rsidR="008833A2" w:rsidRPr="008833A2">
        <w:rPr>
          <w:sz w:val="24"/>
          <w:lang w:val="ru-RU"/>
        </w:rPr>
        <w:t xml:space="preserve"> России от 11.04.2025 № 07-1660 «О методических рекомендациях по организации деятельности служб медиации и примирения».</w:t>
      </w:r>
    </w:p>
    <w:p w14:paraId="471C9B9E" w14:textId="77777777" w:rsidR="00AC3F20" w:rsidRPr="008833A2" w:rsidRDefault="003D2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службы</w:t>
      </w:r>
    </w:p>
    <w:p w14:paraId="2F8AE556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2.1.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содействие в формировании благополучного, гуманного и безопасного пространства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 w14:paraId="7E8CE9CF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 Задачами службы являются:</w:t>
      </w:r>
    </w:p>
    <w:p w14:paraId="7EF294AB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2.2.1. Создание безопасной и доброжелательной среды в МБОУ «</w:t>
      </w:r>
      <w:r w:rsidR="008833A2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3B3E68AB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2.2.2. Освоение участниками образовательных отношений </w:t>
      </w:r>
      <w:proofErr w:type="spellStart"/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недирективных</w:t>
      </w:r>
      <w:proofErr w:type="spellEnd"/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8833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важительных способов взаимодействия из ответственной позиции.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2.2.3. Снижение риска правонарушений и общественно опасных деяний несовершеннолетних.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2.2.4.Урегулирование конфликтов между участниками образовательных отношений.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несовершеннолетними.</w:t>
      </w:r>
    </w:p>
    <w:p w14:paraId="64424E65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Снижение ориентированных на административное воздействие и наказание реакций на конфликты, нарушения дисциплины и правонарушения несовершеннолетних.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Приоритетное использование медиативного и восстановительного способа разрешения конфликтов и криминальных ситуаций.</w:t>
      </w:r>
    </w:p>
    <w:p w14:paraId="5EC67692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Снижение деструктивного влияния возникающих конфликтов между участниками образовательных отношений.</w:t>
      </w:r>
    </w:p>
    <w:p w14:paraId="7EBF9EDE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социальной и конфликтной компетентности всех участников образовательных отношений.</w:t>
      </w:r>
    </w:p>
    <w:p w14:paraId="183EB711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Информационно-просветительская деятельность с участниками образовательных отношений.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Координация усилий родителей (законных представителей), близких родственников и иных лиц и школы с целью предотвращения неблагополучных сценариев развития жизни обучающихся.</w:t>
      </w:r>
    </w:p>
    <w:p w14:paraId="3901C9F0" w14:textId="77777777" w:rsidR="00AC3F20" w:rsidRPr="008833A2" w:rsidRDefault="003D2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службы</w:t>
      </w:r>
    </w:p>
    <w:p w14:paraId="14ACCFF6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 Деятельность службы основана на следующих принципах: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Принцип добровольности, предполагающий как добровольное участие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</w:p>
    <w:p w14:paraId="44B2C6B1" w14:textId="77777777" w:rsid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Принцип конфиденциальности, предполагающий обязательство службы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разглашать полученные в процессе примирения сведения, за исключением примирительного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договора (по согласованию с участниками встречи и подписанного ими).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3.1.4. Принцип информированности сторон, заключающийся в обязанности медиатора предоставить сторонам всю необходимую информацию о сути медиации, ее процессе и возможных последствиях.</w:t>
      </w:r>
    </w:p>
    <w:p w14:paraId="197D423B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3.1.5. Принцип ответственности сторон и медиатора.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3.1.6. Принцип самостоятельности. СШМ самостоятельна в выборе форм деятельности и организации процесса медиации.</w:t>
      </w:r>
    </w:p>
    <w:p w14:paraId="7562814F" w14:textId="77777777" w:rsidR="00AC3F20" w:rsidRPr="008833A2" w:rsidRDefault="003D2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службы</w:t>
      </w:r>
    </w:p>
    <w:p w14:paraId="5F07B686" w14:textId="77777777" w:rsidR="00AC3F20" w:rsidRPr="008833A2" w:rsidRDefault="003D21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4.1.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33A2">
        <w:rPr>
          <w:rFonts w:hAnsi="Times New Roman" w:cs="Times New Roman"/>
          <w:color w:val="000000"/>
          <w:sz w:val="24"/>
          <w:szCs w:val="24"/>
          <w:lang w:val="ru-RU"/>
        </w:rPr>
        <w:t>является одним из направлений деятельности школы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F21237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Служба использует медиативный подход при организации в образовательной организации работы по:</w:t>
      </w:r>
    </w:p>
    <w:p w14:paraId="72B19228" w14:textId="77777777" w:rsidR="00AC3F20" w:rsidRPr="008833A2" w:rsidRDefault="003D21C6" w:rsidP="008833A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безнадзорности и беспризорности, наркомании, алкоголизма, табакокурения, правонарушений несовершеннолетних, являющихся учащимися образовательной организации;</w:t>
      </w:r>
    </w:p>
    <w:p w14:paraId="214101FE" w14:textId="77777777" w:rsidR="00AC3F20" w:rsidRPr="008833A2" w:rsidRDefault="003D21C6" w:rsidP="008833A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осуществлению работы с семьями учащихся, находящихся в социально опасном положении;</w:t>
      </w:r>
    </w:p>
    <w:p w14:paraId="55F631AF" w14:textId="77777777" w:rsidR="00AC3F20" w:rsidRPr="008833A2" w:rsidRDefault="003D21C6" w:rsidP="008833A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воспитанию у учащихся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14:paraId="60DCDA31" w14:textId="77777777" w:rsidR="00AC3F20" w:rsidRPr="008833A2" w:rsidRDefault="003D21C6" w:rsidP="008833A2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коррекции девиантного поведения несовершеннолетних правонарушителей, являющихся учащимися школы, в том числе при участии представителей правоохранительных органов и комиссии по делам несовершеннолетних и защите их прав.</w:t>
      </w:r>
    </w:p>
    <w:p w14:paraId="13AB7EEB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Руководителем службы может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 школы, </w:t>
      </w:r>
      <w:r w:rsid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которому рекомендуется 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="008833A2">
        <w:rPr>
          <w:rFonts w:hAnsi="Times New Roman" w:cs="Times New Roman"/>
          <w:color w:val="000000"/>
          <w:sz w:val="24"/>
          <w:szCs w:val="24"/>
          <w:lang w:val="ru-RU"/>
        </w:rPr>
        <w:t>йти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по медиативному или восстановительному подходу объемом не менее 72 академических часов.</w:t>
      </w:r>
    </w:p>
    <w:p w14:paraId="3530AD2D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Медиатором может стать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только сотрудник службы, прошедший обучение проведению процедуры медиации.</w:t>
      </w:r>
    </w:p>
    <w:p w14:paraId="27706CD8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работе службы могут обучающиеся, ознакомленные с процедурой и прошедшие обучение, с согласия родителей (законных представителей).</w:t>
      </w:r>
    </w:p>
    <w:p w14:paraId="1F0C579D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Вопросы членства в службе, требований к учащимся, содействующим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службы, и иные вопросы, не регламентированные настоящим положением, могут определяться уставом службы, принимаемым службой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самостоятельно.</w:t>
      </w:r>
    </w:p>
    <w:p w14:paraId="3789DDE7" w14:textId="77777777" w:rsidR="00AC3F20" w:rsidRPr="008833A2" w:rsidRDefault="003D21C6" w:rsidP="008833A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14:paraId="3F12C5C7" w14:textId="77777777" w:rsidR="00AC3F20" w:rsidRDefault="003D21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E3A3B7C" w14:textId="77777777" w:rsidR="00AC3F20" w:rsidRPr="008833A2" w:rsidRDefault="003D21C6" w:rsidP="008833A2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обучение членов службы методу «школьная медиация», применению медиативного и восстановительного подходов;</w:t>
      </w:r>
    </w:p>
    <w:p w14:paraId="2B08D5DF" w14:textId="77777777" w:rsidR="00AC3F20" w:rsidRPr="008833A2" w:rsidRDefault="003D21C6" w:rsidP="008833A2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 семинары для педагогических работников школы, учащихся и их родителей о целях, задачах, составе и порядке работы службы;</w:t>
      </w:r>
    </w:p>
    <w:p w14:paraId="0D018CFA" w14:textId="77777777" w:rsidR="00AC3F20" w:rsidRPr="008833A2" w:rsidRDefault="003D21C6" w:rsidP="008833A2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согласование решения службы по вопросу разрешения конкретного спора или конфликта одним из медиаторов;</w:t>
      </w:r>
    </w:p>
    <w:p w14:paraId="0F8A18CE" w14:textId="77777777" w:rsidR="00AC3F20" w:rsidRPr="008833A2" w:rsidRDefault="003D21C6" w:rsidP="008833A2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службы со всеми структурными подразделениями школы, органами и учреждениями системы профилактики безнадзорности, беспризорности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и правонарушений несовершеннолетних, опеки и попечительства, дополнительного образования, труда и занятости;</w:t>
      </w:r>
    </w:p>
    <w:p w14:paraId="3FE66357" w14:textId="77777777" w:rsidR="00AC3F20" w:rsidRPr="008833A2" w:rsidRDefault="003D21C6" w:rsidP="008833A2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комиссией по делам несовершеннолетних и защите их прав муниципального образования</w:t>
      </w:r>
      <w:r w:rsidR="00C43EEE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Раздольненского района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, органами полиции, судом, если одной из сторон является учащийся школы,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14:paraId="047DC58B" w14:textId="77777777" w:rsidR="00AC3F20" w:rsidRPr="008833A2" w:rsidRDefault="003D21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Медиаторы, входящие в состав членов службы, вправе:</w:t>
      </w:r>
    </w:p>
    <w:p w14:paraId="68101D2A" w14:textId="77777777" w:rsidR="00AC3F20" w:rsidRPr="008833A2" w:rsidRDefault="003D21C6" w:rsidP="00C43EEE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предложить сторонам разрешить спор или конфликт с помощью процедуры медиации;</w:t>
      </w:r>
    </w:p>
    <w:p w14:paraId="4D3BD2E3" w14:textId="77777777" w:rsidR="00AC3F20" w:rsidRPr="008833A2" w:rsidRDefault="003D21C6" w:rsidP="00C43EEE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отказаться от проведения процедуры медиации в случае личной заинтересованности в ее результате;</w:t>
      </w:r>
    </w:p>
    <w:p w14:paraId="0B162742" w14:textId="77777777" w:rsidR="00AC3F20" w:rsidRPr="008833A2" w:rsidRDefault="003D21C6" w:rsidP="00C43EEE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форме с учетом сложности спора или конфликта и участия в процедуре медиации представителей органов системы профилактики безнадзорности, беспризорности и правонарушений несовершеннолетних.</w:t>
      </w:r>
    </w:p>
    <w:p w14:paraId="6BECCBD1" w14:textId="77777777" w:rsidR="00AC3F20" w:rsidRPr="008833A2" w:rsidRDefault="003D21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Медиаторы, входящие в состав членов службы, не вправе:</w:t>
      </w:r>
    </w:p>
    <w:p w14:paraId="7653FDA5" w14:textId="77777777" w:rsidR="00AC3F20" w:rsidRPr="008833A2" w:rsidRDefault="003D21C6" w:rsidP="008833A2">
      <w:pPr>
        <w:numPr>
          <w:ilvl w:val="0"/>
          <w:numId w:val="4"/>
        </w:numPr>
        <w:tabs>
          <w:tab w:val="clear" w:pos="720"/>
          <w:tab w:val="num" w:pos="0"/>
        </w:tabs>
        <w:ind w:left="142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быть представителем какой-либо из сторон;</w:t>
      </w:r>
    </w:p>
    <w:p w14:paraId="0F36925D" w14:textId="77777777" w:rsidR="00AC3F20" w:rsidRPr="008833A2" w:rsidRDefault="003D21C6" w:rsidP="008833A2">
      <w:pPr>
        <w:numPr>
          <w:ilvl w:val="0"/>
          <w:numId w:val="4"/>
        </w:numPr>
        <w:tabs>
          <w:tab w:val="clear" w:pos="720"/>
          <w:tab w:val="num" w:pos="0"/>
        </w:tabs>
        <w:ind w:left="142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14:paraId="3B99B128" w14:textId="77777777" w:rsidR="00AC3F20" w:rsidRPr="008833A2" w:rsidRDefault="003D21C6" w:rsidP="008833A2">
      <w:pPr>
        <w:numPr>
          <w:ilvl w:val="0"/>
          <w:numId w:val="4"/>
        </w:numPr>
        <w:tabs>
          <w:tab w:val="clear" w:pos="720"/>
          <w:tab w:val="num" w:pos="0"/>
        </w:tabs>
        <w:ind w:left="142" w:right="180" w:hanging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делать без согласия сторон публичные заявления по существу спора.</w:t>
      </w:r>
    </w:p>
    <w:p w14:paraId="122E2E4A" w14:textId="77777777" w:rsidR="00AC3F20" w:rsidRPr="008833A2" w:rsidRDefault="003D2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процедуры медиации</w:t>
      </w:r>
    </w:p>
    <w:p w14:paraId="10B28FCC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может получать информацию о случаях конфликтного или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криминального характера от педагогов, учащихся, администрации образовательной организации, членов службы, родителей (законных представителей). Служба фиксирует обращения в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регистрации обращений в школьную службу медиации.</w:t>
      </w:r>
    </w:p>
    <w:p w14:paraId="2D434074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Служба принимает решение о возможности или невозможности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примирительной программы в каждом конкретном случае самостоятельно, в 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14:paraId="080C7697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Программы восстановительного разрешения конфликтов и криминальных ситуаций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(восстановительные технологии, «Школьная восстановительная конференция», «Семейная восстановительная конференция») проводятся только в случае согласия конфликтующих сторон на участие. Если действия одной или обеих сторон могут быть квалифицированы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правонарушение или преступление, для проведения программы также необходимо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или их участие во встрече.</w:t>
      </w:r>
    </w:p>
    <w:p w14:paraId="612E272A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Примирение может проводиться взрослым медиатором по делам, рассматриваемым в комиссии по делам несовершеннолетних и защите их прав (далее – КДН и ЗП) или суде.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Примирение (или другая восстановительная программа) не отменяет рассмотрения дела в КДН и ЗП или суде, но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результаты и достигнутая договоренность могут учитываться при вынесении решения по делу.</w:t>
      </w:r>
    </w:p>
    <w:p w14:paraId="42A16BD2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 случае если примирительная программа планируется, когда дело находится на этапе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дознания, следствия или в суде, о ее проведении ставится в известность администрация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 родители (законные представители).</w:t>
      </w:r>
    </w:p>
    <w:p w14:paraId="45B230E7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Переговоры с родителями (законными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и должностными лицами проводит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службы.</w:t>
      </w:r>
    </w:p>
    <w:p w14:paraId="600AF10C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Конфликтующие стороны вправе отказаться от проведения медиации или любой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процесса. В этом случае школа может использовать иные педагогические технологии.</w:t>
      </w:r>
    </w:p>
    <w:p w14:paraId="1ECE3F1D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 сложных ситуациях (как правило, если есть материальный ущерб, среди 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есть взрослые или родители (законные представители), а также в случае криминальной ситуации)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службы принимает участие в проводимой программе.</w:t>
      </w:r>
    </w:p>
    <w:p w14:paraId="695808A2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 случае если конфликтующие стороны не достигли возраста 10 лет, примирительная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программа проводится с согласия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и классного руководителя.</w:t>
      </w:r>
    </w:p>
    <w:p w14:paraId="71502B88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Служба самостоятельно определяет сроки и этапы проведения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каждом отдельном случае.</w:t>
      </w:r>
    </w:p>
    <w:p w14:paraId="2BA2E3D6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В случае если в ходе примирительной программы конфликтующие стороны пришли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соглашению, достигнутые результаты могут фиксироваться в письменном примирительном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договоре или устном соглашении.</w:t>
      </w:r>
    </w:p>
    <w:p w14:paraId="230B6415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 служба передает копию примирительного договора администрации школы.</w:t>
      </w:r>
    </w:p>
    <w:p w14:paraId="070B3D38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Служба помогает определить способ выполнения обязательств, взятых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себя сторонами в примирительном договоре, но не несет ответственность за их выполнение. При возникновении проблем в выполнении обязательств служба может проводить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встречи сторон и помочь сторонам осознать причины трудностей и пути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преодоления.</w:t>
      </w:r>
    </w:p>
    <w:p w14:paraId="55383AAD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служба медиации информирует участников примирительной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программы о возможностях других специалистов (социального педагога, специалистов учреждений социальной сферы).</w:t>
      </w:r>
    </w:p>
    <w:p w14:paraId="692FD490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Деятельность службы фиксируется в журналах и отчетах, которые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являются внутренними документами службы.</w:t>
      </w:r>
    </w:p>
    <w:p w14:paraId="6AFA90B8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Руководитель службы обеспечивает мониторинг проведенных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на соответствие их деятельности принципам восстановительной медиации.</w:t>
      </w:r>
    </w:p>
    <w:p w14:paraId="298EDF14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Служба рекомендует участникам конфликта на время проведения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процедуры медиации воздержаться от обращений в вышестоящие инстанции, средства массовой информации или судебные органы.</w:t>
      </w:r>
    </w:p>
    <w:p w14:paraId="6910BC08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администрацией школы и руководителем службы</w:t>
      </w:r>
      <w:r w:rsidRPr="008833A2">
        <w:rPr>
          <w:lang w:val="ru-RU"/>
        </w:rPr>
        <w:br/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примирение может проводиться по конфликтам между педагогами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регулируются Федеральным законом № 193-ФЗ «Об альтернативной процедуре урегулирования споров с участием посредника (процедуре медиации)».</w:t>
      </w:r>
    </w:p>
    <w:p w14:paraId="420A80D5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5.19.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служба получает у сторон разрешение на обработку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в соответствии с Федеральным законом № 152-ФЗ «О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данных».</w:t>
      </w:r>
    </w:p>
    <w:p w14:paraId="27FD43DF" w14:textId="77777777" w:rsidR="00AC3F20" w:rsidRPr="008833A2" w:rsidRDefault="003D21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14:paraId="3A218958" w14:textId="77777777" w:rsidR="00AC3F20" w:rsidRPr="008833A2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вступает в силу с момента утверждения.</w:t>
      </w:r>
    </w:p>
    <w:p w14:paraId="339ECBD0" w14:textId="77777777" w:rsidR="00AC3F20" w:rsidRDefault="003D21C6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Изменения в настоящее положение вносятся директором школы по предложению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3A2">
        <w:rPr>
          <w:rFonts w:hAnsi="Times New Roman" w:cs="Times New Roman"/>
          <w:color w:val="000000"/>
          <w:sz w:val="24"/>
          <w:szCs w:val="24"/>
          <w:lang w:val="ru-RU"/>
        </w:rPr>
        <w:t>службы, управляющего совета или органов самоуправления.</w:t>
      </w:r>
    </w:p>
    <w:p w14:paraId="6DFDB20B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A434C7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89759C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71A7CE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3F6447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F6B47C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76D7D4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42D7AD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58E4D6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4FA92E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1A0F79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D04C8E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15B4E2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C91F03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B798ED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725F9E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CAE79E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249395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3E8647" w14:textId="77777777" w:rsidR="003D21C6" w:rsidRPr="004B4E3E" w:rsidRDefault="003D21C6" w:rsidP="003D21C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B4E3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</w:t>
      </w:r>
      <w:r w:rsidRPr="00763871">
        <w:rPr>
          <w:rFonts w:ascii="Times New Roman" w:hAnsi="Times New Roman"/>
          <w:b/>
          <w:sz w:val="28"/>
          <w:szCs w:val="28"/>
          <w:lang w:val="ru-RU"/>
        </w:rPr>
        <w:t xml:space="preserve">С </w:t>
      </w:r>
      <w:proofErr w:type="gramStart"/>
      <w:r w:rsidRPr="00763871">
        <w:rPr>
          <w:rFonts w:ascii="Times New Roman" w:hAnsi="Times New Roman"/>
          <w:b/>
          <w:sz w:val="28"/>
          <w:szCs w:val="28"/>
          <w:lang w:val="ru-RU"/>
        </w:rPr>
        <w:t>Положением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833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proofErr w:type="gramEnd"/>
      <w:r w:rsidRPr="008833A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школьной службе медиации</w:t>
      </w:r>
      <w:r w:rsidRPr="004B4E3E">
        <w:rPr>
          <w:rFonts w:ascii="Times New Roman" w:hAnsi="Times New Roman"/>
          <w:b/>
          <w:sz w:val="28"/>
          <w:szCs w:val="28"/>
          <w:lang w:val="ru-RU"/>
        </w:rPr>
        <w:t xml:space="preserve"> ознакомлены:</w:t>
      </w:r>
    </w:p>
    <w:p w14:paraId="6EB2591C" w14:textId="77777777" w:rsidR="003D21C6" w:rsidRPr="00E02B95" w:rsidRDefault="003D21C6" w:rsidP="003D21C6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94"/>
        <w:gridCol w:w="2241"/>
        <w:gridCol w:w="2442"/>
      </w:tblGrid>
      <w:tr w:rsidR="003D21C6" w:rsidRPr="00087DFC" w14:paraId="4C0799A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892C" w14:textId="77777777" w:rsidR="003D21C6" w:rsidRPr="00087DFC" w:rsidRDefault="003D21C6" w:rsidP="00A2534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AC83C84" w14:textId="77777777" w:rsidR="003D21C6" w:rsidRPr="00087DFC" w:rsidRDefault="003D21C6" w:rsidP="00A2534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847E" w14:textId="77777777" w:rsidR="003D21C6" w:rsidRPr="00087DFC" w:rsidRDefault="003D21C6" w:rsidP="00A2534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CF62" w14:textId="77777777" w:rsidR="003D21C6" w:rsidRPr="00087DFC" w:rsidRDefault="003D21C6" w:rsidP="00A2534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B4F3" w14:textId="77777777" w:rsidR="003D21C6" w:rsidRPr="00087DFC" w:rsidRDefault="003D21C6" w:rsidP="00A2534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3D21C6" w:rsidRPr="00087DFC" w14:paraId="2D342FD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918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DD8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7D0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42F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06759F0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F55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DBB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904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1392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23E41FD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CB5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0BB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454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065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4C1494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215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4FC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C6E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A56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3BA0EAF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1DB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F3D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2F7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4F0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73CD8CA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435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7A5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EAC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6F3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118A780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EB6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080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586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02F6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6909778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642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348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5C16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9C8C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0199AC2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747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49C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5E5C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C2D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7DDE45A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76E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907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453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AE2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1AC90F7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84D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1BB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3AD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DBAC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66E4EBE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C2C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A8C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D67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F8E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083FC30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51F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075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6F1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95D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33E660D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C0C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3E3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3B6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62FE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275A76E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3B1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DE2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E8A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969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02563FD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F65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D00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7E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DAE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9BF0FA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E61C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9332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B989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847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55A6D81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DFD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3B9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70C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B412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1137828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34C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E17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33D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E13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07CFBE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1BF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83CE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751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D122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76C594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1B1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233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B10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137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51581B3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A501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D14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A0A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1D4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3AAEF04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C2F6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1C0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1486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416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2262660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B88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788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7AB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688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729E8B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A8E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CDB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3A6C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49F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6F5340B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A53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3C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0368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6C66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5637B7A8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DCF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6DC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9C3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4AF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0C94BE4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898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C7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58D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1B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9D05F3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06C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C6F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633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6BF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59981AB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5FDA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01BE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9DC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C22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F04031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D20D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D33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1427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DF9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1BEB405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8122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ED02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68F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07D4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E7EF0A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E16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3006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21B5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FA3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1C6" w:rsidRPr="00087DFC" w14:paraId="49D5270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3D1E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960B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FE6F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CB60" w14:textId="77777777" w:rsidR="003D21C6" w:rsidRPr="00087DFC" w:rsidRDefault="003D21C6" w:rsidP="00A25348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146E27B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6B3F3B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659D44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4F0396" w14:textId="77777777" w:rsidR="005B32FF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4948B7" w14:textId="77777777" w:rsidR="005B32FF" w:rsidRPr="008833A2" w:rsidRDefault="005B32FF" w:rsidP="00C43E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B32FF" w:rsidRPr="008833A2" w:rsidSect="008833A2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73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27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829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C31CC"/>
    <w:rsid w:val="003D21C6"/>
    <w:rsid w:val="004F7E17"/>
    <w:rsid w:val="005A05CE"/>
    <w:rsid w:val="005B32FF"/>
    <w:rsid w:val="00653AF6"/>
    <w:rsid w:val="007258C0"/>
    <w:rsid w:val="008833A2"/>
    <w:rsid w:val="00AC3F20"/>
    <w:rsid w:val="00B73A5A"/>
    <w:rsid w:val="00C43EE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7A20"/>
  <w15:docId w15:val="{8D584519-3B3D-46FE-B901-86F23E4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833A2"/>
    <w:pPr>
      <w:widowControl w:val="0"/>
      <w:autoSpaceDE w:val="0"/>
      <w:autoSpaceDN w:val="0"/>
      <w:spacing w:before="0" w:beforeAutospacing="0" w:after="0" w:afterAutospacing="0"/>
      <w:ind w:left="1157" w:firstLine="566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833A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8833A2"/>
    <w:pPr>
      <w:widowControl w:val="0"/>
      <w:autoSpaceDE w:val="0"/>
      <w:autoSpaceDN w:val="0"/>
      <w:spacing w:before="0" w:beforeAutospacing="0" w:after="0" w:afterAutospacing="0"/>
      <w:ind w:left="50"/>
    </w:pPr>
    <w:rPr>
      <w:rFonts w:ascii="Times New Roman" w:eastAsia="Times New Roman" w:hAnsi="Times New Roman" w:cs="Times New Roman"/>
      <w:lang w:val="ru-RU"/>
    </w:rPr>
  </w:style>
  <w:style w:type="paragraph" w:styleId="a5">
    <w:name w:val="No Spacing"/>
    <w:link w:val="a6"/>
    <w:uiPriority w:val="1"/>
    <w:qFormat/>
    <w:rsid w:val="008833A2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8833A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2026-03-16T09:09:00Z</dcterms:created>
  <dcterms:modified xsi:type="dcterms:W3CDTF">2026-03-16T09:09:00Z</dcterms:modified>
</cp:coreProperties>
</file>