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DEE7" w14:textId="77777777" w:rsidR="00384DD0" w:rsidRDefault="00384DD0" w:rsidP="00384D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094B47">
        <w:rPr>
          <w:rFonts w:ascii="Times New Roman" w:hAnsi="Times New Roman"/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114F0EC6" w14:textId="77777777" w:rsidR="00384DD0" w:rsidRPr="00094B47" w:rsidRDefault="00384DD0" w:rsidP="00384D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384DD0" w:rsidRPr="005209CA" w14:paraId="696CB451" w14:textId="77777777" w:rsidTr="004154D5">
        <w:tc>
          <w:tcPr>
            <w:tcW w:w="4678" w:type="dxa"/>
          </w:tcPr>
          <w:p w14:paraId="20F68704" w14:textId="77777777" w:rsidR="00384DD0" w:rsidRPr="00183FD5" w:rsidRDefault="00384DD0" w:rsidP="004154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CA66A10" w14:textId="77777777" w:rsidR="00384DD0" w:rsidRPr="00183FD5" w:rsidRDefault="00384DD0" w:rsidP="004154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073FB7D7" w14:textId="77777777" w:rsidR="00384DD0" w:rsidRPr="00183FD5" w:rsidRDefault="00384DD0" w:rsidP="004154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327C6648" w14:textId="77777777" w:rsidR="00384DD0" w:rsidRPr="00183FD5" w:rsidRDefault="00384DD0" w:rsidP="005209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5209CA">
              <w:rPr>
                <w:rFonts w:ascii="Times New Roman" w:hAnsi="Times New Roman"/>
                <w:sz w:val="24"/>
                <w:szCs w:val="24"/>
              </w:rPr>
              <w:t>278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0A4E714E" w14:textId="77777777" w:rsidR="00384DD0" w:rsidRDefault="00384D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5D63B2" w14:textId="77777777" w:rsidR="00DB76F4" w:rsidRDefault="003B6F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разработке и реализации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 индивидуальной программы развития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тяжелыми множественными нарушениями в развитии</w:t>
      </w:r>
      <w:r w:rsid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с расстройствами аутистического спектра в МБОУ «Ботаническая школа»</w:t>
      </w:r>
    </w:p>
    <w:p w14:paraId="5FC6A3DD" w14:textId="77777777" w:rsidR="00DB76F4" w:rsidRPr="00384DD0" w:rsidRDefault="003B6F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2894D65" w14:textId="77777777" w:rsidR="00DB76F4" w:rsidRPr="00384DD0" w:rsidRDefault="003B6F78" w:rsidP="00384D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разработке и реализации специальной индивидуальной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программы развития (СИПР)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нарушением интеллекта</w:t>
      </w:r>
      <w:r w:rsid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, с расстройствами аутистического спектра 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в МБОУ «</w:t>
      </w:r>
      <w:r w:rsidR="00384DD0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целях создания условий для особых образовательных потребностей обучающихся в процессе обучения и воспитания по Адаптированной основной общеобразовательной программе образования обучающихся с умеренным, тяжелым и глубоким нарушением интеллекта, тяжелыми и множественными нарушениями развития (вариант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Адаптированной основной общеобразовательной программе образования обучающихся с расстройствами аутистического спектра 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– АООП).</w:t>
      </w:r>
    </w:p>
    <w:p w14:paraId="486AFC0D" w14:textId="77777777" w:rsidR="00DB76F4" w:rsidRDefault="003B6F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СИПР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B5448D4" w14:textId="77777777" w:rsidR="00DB76F4" w:rsidRDefault="003B6F78" w:rsidP="000B665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Конституция РФ;</w:t>
      </w:r>
    </w:p>
    <w:p w14:paraId="7B7AB924" w14:textId="77777777" w:rsidR="00DB76F4" w:rsidRDefault="003B6F78" w:rsidP="000B665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Конвенция о правах инвалидов;</w:t>
      </w:r>
    </w:p>
    <w:p w14:paraId="2E1D88E6" w14:textId="77777777" w:rsidR="00DB76F4" w:rsidRPr="00384DD0" w:rsidRDefault="003B6F78" w:rsidP="000B665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«Об образовании в Российской Федерации» от 29.12.2012 № 273-ФЗ;</w:t>
      </w:r>
    </w:p>
    <w:p w14:paraId="3E19ABE8" w14:textId="77777777" w:rsidR="00DB76F4" w:rsidRDefault="003B6F78" w:rsidP="000B665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 образования, утвержденный приказом Минобрнауки РФ от 19.12.2014 №</w:t>
      </w:r>
      <w:r w:rsidR="000B6656">
        <w:rPr>
          <w:rFonts w:hAnsi="Times New Roman" w:cs="Times New Roman"/>
          <w:color w:val="000000"/>
          <w:sz w:val="24"/>
          <w:szCs w:val="24"/>
          <w:lang w:val="ru-RU"/>
        </w:rPr>
        <w:t>1599;</w:t>
      </w:r>
    </w:p>
    <w:p w14:paraId="79E4C0A4" w14:textId="77777777" w:rsidR="000B6656" w:rsidRPr="00384DD0" w:rsidRDefault="000B6656" w:rsidP="000B665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6656">
        <w:rPr>
          <w:rFonts w:ascii="Times New Roman" w:eastAsia="Times New Roman" w:hAnsi="Times New Roman" w:cs="Times New Roman"/>
          <w:bCs/>
          <w:color w:val="000009"/>
          <w:sz w:val="24"/>
          <w:szCs w:val="24"/>
          <w:lang w:val="ru-RU" w:eastAsia="ru-RU"/>
        </w:rPr>
        <w:t>Федеральной адаптированной образовательной программой начального общего образования для обучающихся с ограниченными возможностями здоровья, утвержденной приказом Министерства просвещения Российской Федерации от 24.11.2022г №1023 (с изменениями</w:t>
      </w:r>
      <w:r>
        <w:rPr>
          <w:rFonts w:ascii="Times New Roman" w:eastAsia="Times New Roman" w:hAnsi="Times New Roman" w:cs="Times New Roman"/>
          <w:bCs/>
          <w:color w:val="000009"/>
          <w:sz w:val="24"/>
          <w:szCs w:val="24"/>
          <w:lang w:val="ru-RU" w:eastAsia="ru-RU"/>
        </w:rPr>
        <w:t>)</w:t>
      </w:r>
    </w:p>
    <w:p w14:paraId="57BF39DB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1.2. Специальная индивидуальная программа развития (СИПР) разрабатывается на основе индивидуальной программы реабилитации и/или </w:t>
      </w:r>
      <w:proofErr w:type="spellStart"/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ребенка-инвалида, рекомендаций психолого-медико-педагогической комиссии, комплексной диагностики особенностей личности обучающегося, ожиданий родителей с целью создания условий для максимальной реализации особых образовательных потребностей ребенка в процессе обучения и воспитания.</w:t>
      </w:r>
    </w:p>
    <w:p w14:paraId="5E1B5E26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1.3. СИПР направлена на достижение ребенком максимально возможной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самостоятельности в решении повседневных жизненных задач, включение его в жизнь 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общества через индивидуальное поэтапное и планомерное расширение жизненного опыта и повседневных социальных контактов, доступных для каждого обучающегося.</w:t>
      </w:r>
    </w:p>
    <w:p w14:paraId="5AF7BE9B" w14:textId="77777777" w:rsidR="00DB76F4" w:rsidRPr="00384DD0" w:rsidRDefault="003B6F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специальной индивидуальной программы развития</w:t>
      </w:r>
    </w:p>
    <w:p w14:paraId="6D58223D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2.1. Содержание СИПР отбирается с учетом своеобразия темпа развития обучающегося и взаимосвязи его физического и психического становления.</w:t>
      </w:r>
    </w:p>
    <w:p w14:paraId="69266782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2.2. СИПР разрабатывается на один учебный год.</w:t>
      </w:r>
    </w:p>
    <w:p w14:paraId="015DCF0E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2.3. Корректировка содержания СИПР осуществляется на основе результатов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промежуточной диагностики.</w:t>
      </w:r>
    </w:p>
    <w:p w14:paraId="06DD03FC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2.4. СИПР разрабатывается педагогами, специалистами, которые будут сопровождать ее реализацию, при участии родителей (законных представителей) обучающихся. Координатором СИПР является куратор (учитель) обучающегося.</w:t>
      </w:r>
    </w:p>
    <w:p w14:paraId="67EEA15A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2.5. СИПР рассматривается на психолого-медико-педагогическом консилиуме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14:paraId="48B0F7FD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2.6. Утверждается СИПР на педагогическом совете образовательной организации.</w:t>
      </w:r>
    </w:p>
    <w:p w14:paraId="4826717D" w14:textId="77777777" w:rsidR="00DB76F4" w:rsidRPr="00384DD0" w:rsidRDefault="003B6F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 специальной индивидуальной программы развития</w:t>
      </w:r>
    </w:p>
    <w:p w14:paraId="05DC9451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3.1. Структура СИПР включает:</w:t>
      </w:r>
    </w:p>
    <w:p w14:paraId="7A329AF9" w14:textId="77777777" w:rsidR="00DB76F4" w:rsidRDefault="003B6F78" w:rsidP="000B66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2704177" w14:textId="77777777" w:rsidR="00DB76F4" w:rsidRPr="00384DD0" w:rsidRDefault="003B6F78" w:rsidP="000B66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ребенка;</w:t>
      </w:r>
    </w:p>
    <w:p w14:paraId="278C2136" w14:textId="77777777" w:rsidR="00DB76F4" w:rsidRDefault="003B6F78" w:rsidP="000B66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5E2EA30" w14:textId="77777777" w:rsidR="00DB76F4" w:rsidRPr="00384DD0" w:rsidRDefault="003B6F78" w:rsidP="000B66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в условиях организации и семьи;</w:t>
      </w:r>
    </w:p>
    <w:p w14:paraId="2D3F0E8D" w14:textId="77777777" w:rsidR="00DB76F4" w:rsidRPr="00384DD0" w:rsidRDefault="003B6F78" w:rsidP="000B66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организацию реализации потребности в уходе и присмотре;</w:t>
      </w:r>
    </w:p>
    <w:p w14:paraId="671E0C44" w14:textId="77777777" w:rsidR="00DB76F4" w:rsidRPr="00384DD0" w:rsidRDefault="003B6F78" w:rsidP="000B66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перечень специалистов, участвующих в разработке и реализации СИПР;</w:t>
      </w:r>
    </w:p>
    <w:p w14:paraId="06C96CC4" w14:textId="77777777" w:rsidR="00DB76F4" w:rsidRPr="00384DD0" w:rsidRDefault="003B6F78" w:rsidP="000B66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перечень возможных задач, мероприятий и форм сотрудничества организации и семьи обучающегося;</w:t>
      </w:r>
    </w:p>
    <w:p w14:paraId="785E496E" w14:textId="77777777" w:rsidR="00DB76F4" w:rsidRPr="00384DD0" w:rsidRDefault="003B6F78" w:rsidP="000B66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перечень необходимых технических средств и дидактических материалов;</w:t>
      </w:r>
    </w:p>
    <w:p w14:paraId="543403EF" w14:textId="77777777" w:rsidR="00DB76F4" w:rsidRPr="00384DD0" w:rsidRDefault="003B6F78" w:rsidP="000B665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средства мониторинга и оценки динамики обучения.</w:t>
      </w:r>
    </w:p>
    <w:p w14:paraId="6A87D524" w14:textId="77777777" w:rsidR="00DB76F4" w:rsidRPr="00384DD0" w:rsidRDefault="003B6F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 Содержание разделов СИПР включает:</w:t>
      </w:r>
    </w:p>
    <w:p w14:paraId="7808C6CD" w14:textId="77777777" w:rsidR="00DB76F4" w:rsidRPr="00384DD0" w:rsidRDefault="003B6F78" w:rsidP="00890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3.2.1. Общие сведения: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– персональные данные о ребенке и его родителях;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– бытовые условия семьи;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– заключение ПМПК.</w:t>
      </w:r>
    </w:p>
    <w:p w14:paraId="03BFA8ED" w14:textId="77777777" w:rsidR="00DB76F4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3.2.2. Характеристика ребенка составляется на основе психолого-педагогического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обследования ребенка,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отражает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AC048B6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данные о физическом здоровье, двигательном и сенсорном развитии ребенка;</w:t>
      </w:r>
    </w:p>
    <w:p w14:paraId="6DB26C4B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особенности проявления познавательных процессов – восприятия, внимания, памяти, мышления;</w:t>
      </w:r>
    </w:p>
    <w:p w14:paraId="70F174F3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состояние сформированности устной речи и речемыслительных операций;</w:t>
      </w:r>
    </w:p>
    <w:p w14:paraId="7A208A48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поведенческие и эмоциональные реакции ребенка, наблюдаемые специалистами;</w:t>
      </w:r>
    </w:p>
    <w:p w14:paraId="4D65DDAC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характерологические особенности личности ребенка (со слов родителей);</w:t>
      </w:r>
    </w:p>
    <w:p w14:paraId="57F5F084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социально значимых навыков, умений – коммуникативные</w:t>
      </w:r>
    </w:p>
    <w:p w14:paraId="1118DA69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возможности, игра; интеллектуальных умений – счет, письмо, чтение;</w:t>
      </w:r>
    </w:p>
    <w:p w14:paraId="017FBB8D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содержание представлений об окружающих предметах, явлениях;</w:t>
      </w:r>
    </w:p>
    <w:p w14:paraId="1C4AB5B0" w14:textId="77777777" w:rsidR="00DB76F4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самообслуживание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предметно-практическую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928F3E2" w14:textId="77777777" w:rsidR="00DB76F4" w:rsidRPr="00384DD0" w:rsidRDefault="003B6F78" w:rsidP="000B66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потребность в уходе и присмотре – необходимый объем помощи со стороны окружающих (полная/частичная, постоянная/эпизодическая);</w:t>
      </w:r>
    </w:p>
    <w:p w14:paraId="33210D5E" w14:textId="77777777" w:rsidR="00DB76F4" w:rsidRPr="00384DD0" w:rsidRDefault="003B6F78" w:rsidP="000B665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выводы по итогам обследования – приоритетные образовательные области, учебные предметы, коррекционные занятия для обучения и воспитания в общеобразовательной организации, в условиях надомного обучения.</w:t>
      </w:r>
    </w:p>
    <w:p w14:paraId="160A8C5E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3.2.3. Индивидуальный учебный план отражает учебные предметы, коррекционные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занятия, внеурочную деятельность, соответствующие уровню актуального развития ребенка, и устанавливает объем недельной нагрузки обучающегося.</w:t>
      </w:r>
    </w:p>
    <w:p w14:paraId="2DB7B4FC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3.2.4. Содержание образования СИПР включает конкретные задачи по формированию представлений, действий/операций по каждой из программ учебных предметов, коррекционных занятий и других программ (формирование базовых учебных действий; нравственное воспитание; формирование экологической культуры, здорового и безопасного образа жизни обучающегося; внеурочная деятельность; сотрудничество организации и семьи обучающегося). Задачи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формулируются в качестве возможных (ожидаемых) результатов обучения и воспитания ребенка на учебный период. Календарно-тематическое планирование пишется на год.</w:t>
      </w:r>
    </w:p>
    <w:p w14:paraId="7BA70248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3.2.5. Специалисты, участвующие в реализации СИПР. Указываются все специалисты, участвующие в разработке и реализации СИПР.</w:t>
      </w:r>
    </w:p>
    <w:p w14:paraId="510F8316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3.2.6. Программа сотрудничества специалистов с семьей обучающегося включает задачи, направленные на повышение информированности семьи об образовании ребенка, развитие мотивации родителей к конструктивному взаимодействию со специалистами. Отражает способы контактов семьи и организации с целью привлечения родителей к участию в разработке и реализации СИПР и преодолении психологических проблем семьи.</w:t>
      </w:r>
    </w:p>
    <w:p w14:paraId="5B24B171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3.2.7. Перечень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СИПР.</w:t>
      </w:r>
    </w:p>
    <w:p w14:paraId="29B81CB6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3.2.8. Средства мониторинга и оценки динамики обучения. Мониторинг результатов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обучения проводится один раз в полугодие. В ходе мониторинга специалисты оценивают уровень сформированности действий/операций, внесенных в СИПР.</w:t>
      </w:r>
    </w:p>
    <w:p w14:paraId="173231BC" w14:textId="77777777" w:rsidR="00DB76F4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3.2.9. Итоговые результаты обучения за оцениваемый период оформляются описательно в форме характеристики за учебный год. На основе итоговой характеристики составляется СИПР на следующий учебный период.</w:t>
      </w:r>
    </w:p>
    <w:p w14:paraId="7BAAB4F0" w14:textId="77777777" w:rsidR="000B6656" w:rsidRPr="00384DD0" w:rsidRDefault="000B6656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EC4B81" w14:textId="77777777" w:rsidR="00DB76F4" w:rsidRPr="00384DD0" w:rsidRDefault="003B6F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Разработчики и участники реализации СИПР</w:t>
      </w:r>
    </w:p>
    <w:p w14:paraId="2A19787E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4.1. Учитель – корректирует индивидуальную образовательную программу развития в соответствии с рекомендациями; проектирует необходимые структурные составляющие СИПР.</w:t>
      </w:r>
    </w:p>
    <w:p w14:paraId="2E305171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4.2. Педагог-психолог, учитель-логопед, учитель-дефектолог – предоставляют результаты диагностического обследования обучающегося (заключения).</w:t>
      </w:r>
    </w:p>
    <w:p w14:paraId="0EB12376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4.3. Заместитель директора – координирует образовательный процесс в соответствии с требованиями ФГОС.</w:t>
      </w:r>
    </w:p>
    <w:p w14:paraId="3CAA1D51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4.4. Директор – несет ответственность за содержание и выполнение СИПР.</w:t>
      </w:r>
    </w:p>
    <w:p w14:paraId="65336FC9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4.5. Все участники сопровождения обучающегося по СИПР – планируют формы работы по реализации разделов СИПР; определяют критерии эффективности реализации СИПР, описание мониторинга; проектируют необходимые структурные составляющие СИПР; корректируют содержание СИПР на основе результатов промежуточной диагностики.</w:t>
      </w:r>
    </w:p>
    <w:p w14:paraId="0154572D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4.6. Родитель (законный представитель) – принимает участие в разработке СИПР;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участвует в реализации программы (при консультативной поддержке специалистов) и в оценке результатов обучения.</w:t>
      </w:r>
    </w:p>
    <w:p w14:paraId="1BA11511" w14:textId="77777777" w:rsidR="00DB76F4" w:rsidRPr="00384DD0" w:rsidRDefault="003B6F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Оформление специальной индивидуальной программы развития</w:t>
      </w:r>
    </w:p>
    <w:p w14:paraId="0DB1FE1A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Требования к оформлению СИПР являются едиными для всех программ (учебные,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предметные, коррекционные курсы и др.)</w:t>
      </w:r>
    </w:p>
    <w:p w14:paraId="006DF105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5.1. Текст рабочей программы печатается в редактор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, тип шрифта –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. Цвет шрифта – черный. Размер шрифта (кегль): для текста – 14, для таблиц – 12. Междустрочный интервал – одинарный. Размеры полей: правое – 1,5 см, верхнее и нижнее – 2,0 см, левое – 3,0 см. Абзацный отступ – 1,25 см.</w:t>
      </w:r>
    </w:p>
    <w:p w14:paraId="14C4062D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Страницы нумеруются арабскими цифрами (нумерация сквозная по всему тексту). Номер страницы ставится в центре нижней части листа без точки. Титульный лист включается в общую нумерацию, номер на нем не ставится.</w:t>
      </w:r>
    </w:p>
    <w:p w14:paraId="3F2DB4C4" w14:textId="77777777" w:rsidR="00DB76F4" w:rsidRPr="00384DD0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Заголовки располагаются в середине строки, не нумеруются, выделяются жирным</w:t>
      </w:r>
      <w:r w:rsidRPr="00384DD0">
        <w:rPr>
          <w:lang w:val="ru-RU"/>
        </w:rPr>
        <w:br/>
      </w: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шрифтом (без курсива и подчеркивания). Расстояние между заголовком и текстом должно быть равно 14 пт.</w:t>
      </w:r>
    </w:p>
    <w:p w14:paraId="577CAAAE" w14:textId="77777777" w:rsidR="00DB76F4" w:rsidRDefault="003B6F78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DD0">
        <w:rPr>
          <w:rFonts w:hAnsi="Times New Roman" w:cs="Times New Roman"/>
          <w:color w:val="000000"/>
          <w:sz w:val="24"/>
          <w:szCs w:val="24"/>
          <w:lang w:val="ru-RU"/>
        </w:rPr>
        <w:t>5.2. Таблицы вставляются непосредственно в текст. Подзаголовки столбцов в таблице, названия разделов календарно-тематического планирования выделяются жирным шрифтом (без курсива и подчеркивания). Размеры полей таблицы: правое и левое – не более 1 см, верхнее и нижнее – 2,0 см. Номера разделов программы в таблицах обозначаются римскими цифрами (сквозная нумерация), номера уроков – арабскими (нумерация по четвертям).</w:t>
      </w:r>
    </w:p>
    <w:p w14:paraId="64ACA921" w14:textId="77777777" w:rsidR="000B6656" w:rsidRDefault="000B6656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E1419C" w14:textId="77777777" w:rsidR="000B6656" w:rsidRDefault="000B6656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9EE9B8" w14:textId="77777777" w:rsidR="003B6F78" w:rsidRPr="00D569D9" w:rsidRDefault="003B6F78" w:rsidP="003B6F78">
      <w:pPr>
        <w:ind w:firstLine="72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3B6F7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 П</w:t>
      </w:r>
      <w:r w:rsidRPr="003B6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оложением о разработке и реализации</w:t>
      </w:r>
      <w:r w:rsidRPr="003B6F78">
        <w:rPr>
          <w:sz w:val="28"/>
          <w:szCs w:val="28"/>
          <w:lang w:val="ru-RU"/>
        </w:rPr>
        <w:br/>
      </w:r>
      <w:r w:rsidRPr="003B6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специальной индивидуальной программы развития</w:t>
      </w:r>
      <w:r w:rsidRPr="003B6F78">
        <w:rPr>
          <w:sz w:val="28"/>
          <w:szCs w:val="28"/>
          <w:lang w:val="ru-RU"/>
        </w:rPr>
        <w:br/>
      </w:r>
      <w:r w:rsidRPr="003B6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для обучающихся с тяжелыми множественными нарушениями в развитии, с расстройствами аутистического спектра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МБОУ «Ботаническая школа» ознакомлены:</w:t>
      </w:r>
      <w:r w:rsidRPr="00D56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"/>
        <w:gridCol w:w="3995"/>
        <w:gridCol w:w="2241"/>
        <w:gridCol w:w="2442"/>
      </w:tblGrid>
      <w:tr w:rsidR="003B6F78" w:rsidRPr="00C56C1C" w14:paraId="5C31E992" w14:textId="77777777" w:rsidTr="004154D5">
        <w:tc>
          <w:tcPr>
            <w:tcW w:w="674" w:type="dxa"/>
          </w:tcPr>
          <w:p w14:paraId="15790ED7" w14:textId="77777777" w:rsidR="003B6F78" w:rsidRPr="00C56C1C" w:rsidRDefault="003B6F78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03AFD29" w14:textId="77777777" w:rsidR="003B6F78" w:rsidRPr="00C56C1C" w:rsidRDefault="003B6F78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99" w:type="dxa"/>
          </w:tcPr>
          <w:p w14:paraId="520EEA6E" w14:textId="77777777" w:rsidR="003B6F78" w:rsidRPr="00C56C1C" w:rsidRDefault="003B6F78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6" w:type="dxa"/>
          </w:tcPr>
          <w:p w14:paraId="21446451" w14:textId="77777777" w:rsidR="003B6F78" w:rsidRPr="00C56C1C" w:rsidRDefault="003B6F78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0" w:type="dxa"/>
          </w:tcPr>
          <w:p w14:paraId="57C92F8C" w14:textId="77777777" w:rsidR="003B6F78" w:rsidRPr="00C56C1C" w:rsidRDefault="003B6F78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3B6F78" w14:paraId="61CFEAAD" w14:textId="77777777" w:rsidTr="004154D5">
        <w:tc>
          <w:tcPr>
            <w:tcW w:w="674" w:type="dxa"/>
          </w:tcPr>
          <w:p w14:paraId="01DA6C78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14:paraId="337FF6AF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6" w:type="dxa"/>
          </w:tcPr>
          <w:p w14:paraId="4F276F2B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6E09C10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02F198FB" w14:textId="77777777" w:rsidTr="004154D5">
        <w:tc>
          <w:tcPr>
            <w:tcW w:w="674" w:type="dxa"/>
          </w:tcPr>
          <w:p w14:paraId="006AD906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</w:tcPr>
          <w:p w14:paraId="1E147D6B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6" w:type="dxa"/>
          </w:tcPr>
          <w:p w14:paraId="131C3B3B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D18FEBE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2710C4EE" w14:textId="77777777" w:rsidTr="004154D5">
        <w:tc>
          <w:tcPr>
            <w:tcW w:w="674" w:type="dxa"/>
          </w:tcPr>
          <w:p w14:paraId="098677CE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</w:tcPr>
          <w:p w14:paraId="06AECA2C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6" w:type="dxa"/>
          </w:tcPr>
          <w:p w14:paraId="7A8EA428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D3C8D97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2CAAE505" w14:textId="77777777" w:rsidTr="004154D5">
        <w:tc>
          <w:tcPr>
            <w:tcW w:w="674" w:type="dxa"/>
          </w:tcPr>
          <w:p w14:paraId="495FA797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9" w:type="dxa"/>
          </w:tcPr>
          <w:p w14:paraId="75AD307B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6" w:type="dxa"/>
          </w:tcPr>
          <w:p w14:paraId="1029DCB7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105200A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5B0A6C91" w14:textId="77777777" w:rsidTr="004154D5">
        <w:tc>
          <w:tcPr>
            <w:tcW w:w="674" w:type="dxa"/>
          </w:tcPr>
          <w:p w14:paraId="3320ABF0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9" w:type="dxa"/>
          </w:tcPr>
          <w:p w14:paraId="0770D5BB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6" w:type="dxa"/>
          </w:tcPr>
          <w:p w14:paraId="0EC41B9D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463FDC0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4AA78DCA" w14:textId="77777777" w:rsidTr="004154D5">
        <w:tc>
          <w:tcPr>
            <w:tcW w:w="674" w:type="dxa"/>
          </w:tcPr>
          <w:p w14:paraId="39F3CAE5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9" w:type="dxa"/>
          </w:tcPr>
          <w:p w14:paraId="58BB9353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6" w:type="dxa"/>
          </w:tcPr>
          <w:p w14:paraId="2F0FB2B7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847EEF9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79409D78" w14:textId="77777777" w:rsidTr="004154D5">
        <w:tc>
          <w:tcPr>
            <w:tcW w:w="674" w:type="dxa"/>
          </w:tcPr>
          <w:p w14:paraId="18F7553A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9" w:type="dxa"/>
          </w:tcPr>
          <w:p w14:paraId="638D598D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6" w:type="dxa"/>
          </w:tcPr>
          <w:p w14:paraId="40B15B00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EFCF49A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510E7510" w14:textId="77777777" w:rsidTr="004154D5">
        <w:tc>
          <w:tcPr>
            <w:tcW w:w="674" w:type="dxa"/>
          </w:tcPr>
          <w:p w14:paraId="3EE60998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</w:tcPr>
          <w:p w14:paraId="1A0ACF95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6" w:type="dxa"/>
          </w:tcPr>
          <w:p w14:paraId="2BCA45EC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9E92A75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405BD082" w14:textId="77777777" w:rsidTr="004154D5">
        <w:tc>
          <w:tcPr>
            <w:tcW w:w="674" w:type="dxa"/>
          </w:tcPr>
          <w:p w14:paraId="32ADC73F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</w:tcPr>
          <w:p w14:paraId="4FC18CF5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6" w:type="dxa"/>
          </w:tcPr>
          <w:p w14:paraId="4F49815F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1F508B4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5E53D80E" w14:textId="77777777" w:rsidTr="004154D5">
        <w:tc>
          <w:tcPr>
            <w:tcW w:w="674" w:type="dxa"/>
          </w:tcPr>
          <w:p w14:paraId="1D5AF361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</w:tcPr>
          <w:p w14:paraId="45379625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6" w:type="dxa"/>
          </w:tcPr>
          <w:p w14:paraId="0087F558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ADBD3A8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26BC639B" w14:textId="77777777" w:rsidTr="004154D5">
        <w:tc>
          <w:tcPr>
            <w:tcW w:w="674" w:type="dxa"/>
          </w:tcPr>
          <w:p w14:paraId="51947869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9" w:type="dxa"/>
          </w:tcPr>
          <w:p w14:paraId="47DC407E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6" w:type="dxa"/>
          </w:tcPr>
          <w:p w14:paraId="67A2EE46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09BDEB9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6F2EDF57" w14:textId="77777777" w:rsidTr="004154D5">
        <w:tc>
          <w:tcPr>
            <w:tcW w:w="674" w:type="dxa"/>
          </w:tcPr>
          <w:p w14:paraId="244609A7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9" w:type="dxa"/>
          </w:tcPr>
          <w:p w14:paraId="2DED0511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6" w:type="dxa"/>
          </w:tcPr>
          <w:p w14:paraId="78E815E5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A9CDF49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7319EE2F" w14:textId="77777777" w:rsidTr="004154D5">
        <w:tc>
          <w:tcPr>
            <w:tcW w:w="674" w:type="dxa"/>
          </w:tcPr>
          <w:p w14:paraId="743AF521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9" w:type="dxa"/>
          </w:tcPr>
          <w:p w14:paraId="14DADBD1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6" w:type="dxa"/>
          </w:tcPr>
          <w:p w14:paraId="2B2F98E6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C097D54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5DD569FB" w14:textId="77777777" w:rsidTr="004154D5">
        <w:tc>
          <w:tcPr>
            <w:tcW w:w="674" w:type="dxa"/>
          </w:tcPr>
          <w:p w14:paraId="44D365C7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99" w:type="dxa"/>
          </w:tcPr>
          <w:p w14:paraId="7CF461ED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6" w:type="dxa"/>
          </w:tcPr>
          <w:p w14:paraId="465DAABF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26C3FB9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3E82FA2D" w14:textId="77777777" w:rsidTr="004154D5">
        <w:tc>
          <w:tcPr>
            <w:tcW w:w="674" w:type="dxa"/>
          </w:tcPr>
          <w:p w14:paraId="5F4FB0DA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99" w:type="dxa"/>
          </w:tcPr>
          <w:p w14:paraId="0F407FE7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6" w:type="dxa"/>
          </w:tcPr>
          <w:p w14:paraId="38777931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A711016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7C131FC4" w14:textId="77777777" w:rsidTr="004154D5">
        <w:tc>
          <w:tcPr>
            <w:tcW w:w="674" w:type="dxa"/>
          </w:tcPr>
          <w:p w14:paraId="41C4768D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99" w:type="dxa"/>
          </w:tcPr>
          <w:p w14:paraId="2904CFC6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6" w:type="dxa"/>
          </w:tcPr>
          <w:p w14:paraId="38A39C86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7B87FFE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6E1F887F" w14:textId="77777777" w:rsidTr="004154D5">
        <w:tc>
          <w:tcPr>
            <w:tcW w:w="674" w:type="dxa"/>
          </w:tcPr>
          <w:p w14:paraId="04B6A302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99" w:type="dxa"/>
          </w:tcPr>
          <w:p w14:paraId="6D98407E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4EF0788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100934B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0CE27B93" w14:textId="77777777" w:rsidTr="004154D5">
        <w:tc>
          <w:tcPr>
            <w:tcW w:w="674" w:type="dxa"/>
          </w:tcPr>
          <w:p w14:paraId="4AC471B0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99" w:type="dxa"/>
          </w:tcPr>
          <w:p w14:paraId="6D4A4906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5E04E16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92072D8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648B1DA9" w14:textId="77777777" w:rsidTr="004154D5">
        <w:tc>
          <w:tcPr>
            <w:tcW w:w="674" w:type="dxa"/>
          </w:tcPr>
          <w:p w14:paraId="67AB653B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99" w:type="dxa"/>
          </w:tcPr>
          <w:p w14:paraId="3557766E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767264F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B35A86C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03AA9FE1" w14:textId="77777777" w:rsidTr="004154D5">
        <w:tc>
          <w:tcPr>
            <w:tcW w:w="674" w:type="dxa"/>
          </w:tcPr>
          <w:p w14:paraId="47FDC1D9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9" w:type="dxa"/>
          </w:tcPr>
          <w:p w14:paraId="6D02796C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2F90B0A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7293A33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1A1E6C67" w14:textId="77777777" w:rsidTr="004154D5">
        <w:tc>
          <w:tcPr>
            <w:tcW w:w="674" w:type="dxa"/>
          </w:tcPr>
          <w:p w14:paraId="43C43D33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99" w:type="dxa"/>
          </w:tcPr>
          <w:p w14:paraId="5A6CABC9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6072B31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C10C33B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28AE4C9E" w14:textId="77777777" w:rsidTr="004154D5">
        <w:tc>
          <w:tcPr>
            <w:tcW w:w="674" w:type="dxa"/>
          </w:tcPr>
          <w:p w14:paraId="1C316737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99" w:type="dxa"/>
          </w:tcPr>
          <w:p w14:paraId="2E515A82" w14:textId="77777777" w:rsidR="003B6F78" w:rsidRPr="00233141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20A098B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61CC494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7E58918A" w14:textId="77777777" w:rsidTr="004154D5">
        <w:tc>
          <w:tcPr>
            <w:tcW w:w="674" w:type="dxa"/>
          </w:tcPr>
          <w:p w14:paraId="41BE14A0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99" w:type="dxa"/>
          </w:tcPr>
          <w:p w14:paraId="342A260D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0029817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E917C41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662050F5" w14:textId="77777777" w:rsidTr="004154D5">
        <w:tc>
          <w:tcPr>
            <w:tcW w:w="674" w:type="dxa"/>
          </w:tcPr>
          <w:p w14:paraId="26D469B9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099" w:type="dxa"/>
          </w:tcPr>
          <w:p w14:paraId="3DE8AB29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21FB0C47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712C51A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4C2B7ADB" w14:textId="77777777" w:rsidTr="004154D5">
        <w:tc>
          <w:tcPr>
            <w:tcW w:w="674" w:type="dxa"/>
          </w:tcPr>
          <w:p w14:paraId="00CEB108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99" w:type="dxa"/>
          </w:tcPr>
          <w:p w14:paraId="146A3436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4961A6DA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24AD71E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4FFDBB17" w14:textId="77777777" w:rsidTr="004154D5">
        <w:tc>
          <w:tcPr>
            <w:tcW w:w="674" w:type="dxa"/>
          </w:tcPr>
          <w:p w14:paraId="3B14FF0C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99" w:type="dxa"/>
          </w:tcPr>
          <w:p w14:paraId="2F8940E2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F8AE98E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F2EC30D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38983D71" w14:textId="77777777" w:rsidTr="004154D5">
        <w:tc>
          <w:tcPr>
            <w:tcW w:w="674" w:type="dxa"/>
          </w:tcPr>
          <w:p w14:paraId="53FF3460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99" w:type="dxa"/>
          </w:tcPr>
          <w:p w14:paraId="00892A9C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29344D15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67DF120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7668EF5B" w14:textId="77777777" w:rsidTr="004154D5">
        <w:tc>
          <w:tcPr>
            <w:tcW w:w="674" w:type="dxa"/>
          </w:tcPr>
          <w:p w14:paraId="4379EDEB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099" w:type="dxa"/>
          </w:tcPr>
          <w:p w14:paraId="37A9305B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0B0E0AF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CA87A4E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7E925F31" w14:textId="77777777" w:rsidTr="004154D5">
        <w:tc>
          <w:tcPr>
            <w:tcW w:w="674" w:type="dxa"/>
          </w:tcPr>
          <w:p w14:paraId="32B35AEA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099" w:type="dxa"/>
          </w:tcPr>
          <w:p w14:paraId="25B3895E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3A9A420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E0A5CAE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08D5605F" w14:textId="77777777" w:rsidTr="004154D5">
        <w:tc>
          <w:tcPr>
            <w:tcW w:w="674" w:type="dxa"/>
          </w:tcPr>
          <w:p w14:paraId="505ACECA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99" w:type="dxa"/>
          </w:tcPr>
          <w:p w14:paraId="46BBFC1D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4C3D17B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7483991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46E87E74" w14:textId="77777777" w:rsidTr="004154D5">
        <w:tc>
          <w:tcPr>
            <w:tcW w:w="674" w:type="dxa"/>
          </w:tcPr>
          <w:p w14:paraId="7CDED72D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099" w:type="dxa"/>
          </w:tcPr>
          <w:p w14:paraId="0BF1E22C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97E592C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F2FC6BF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3D9322B2" w14:textId="77777777" w:rsidTr="004154D5">
        <w:tc>
          <w:tcPr>
            <w:tcW w:w="674" w:type="dxa"/>
          </w:tcPr>
          <w:p w14:paraId="604805A6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099" w:type="dxa"/>
          </w:tcPr>
          <w:p w14:paraId="460DA585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1493AE98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09DB771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3D2B668E" w14:textId="77777777" w:rsidTr="004154D5">
        <w:tc>
          <w:tcPr>
            <w:tcW w:w="674" w:type="dxa"/>
          </w:tcPr>
          <w:p w14:paraId="50A6ECCB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099" w:type="dxa"/>
          </w:tcPr>
          <w:p w14:paraId="2ED6FCCB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8ACB172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42010A5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6F78" w14:paraId="6C85E0B2" w14:textId="77777777" w:rsidTr="004154D5">
        <w:tc>
          <w:tcPr>
            <w:tcW w:w="674" w:type="dxa"/>
          </w:tcPr>
          <w:p w14:paraId="450A1C8B" w14:textId="77777777" w:rsidR="003B6F78" w:rsidRPr="00CF1655" w:rsidRDefault="003B6F78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099" w:type="dxa"/>
          </w:tcPr>
          <w:p w14:paraId="2FF5DADC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5DA0603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8255DA2" w14:textId="77777777" w:rsidR="003B6F78" w:rsidRDefault="003B6F78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70A0C7D" w14:textId="77777777" w:rsidR="000B6656" w:rsidRPr="00384DD0" w:rsidRDefault="000B6656" w:rsidP="000B66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B6656" w:rsidRPr="00384DD0" w:rsidSect="00384DD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264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070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01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B6656"/>
    <w:rsid w:val="000F7A7A"/>
    <w:rsid w:val="002D33B1"/>
    <w:rsid w:val="002D3591"/>
    <w:rsid w:val="003514A0"/>
    <w:rsid w:val="00384DD0"/>
    <w:rsid w:val="003B6F78"/>
    <w:rsid w:val="004F7E17"/>
    <w:rsid w:val="005209CA"/>
    <w:rsid w:val="005A05CE"/>
    <w:rsid w:val="00653AF6"/>
    <w:rsid w:val="008557C1"/>
    <w:rsid w:val="00890551"/>
    <w:rsid w:val="00B73A5A"/>
    <w:rsid w:val="00DB76F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3B77"/>
  <w15:docId w15:val="{14D1B2F7-9D95-4882-86C5-CC4A71E0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84DD0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384DD0"/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59"/>
    <w:rsid w:val="003B6F7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2026-03-16T08:35:00Z</dcterms:created>
  <dcterms:modified xsi:type="dcterms:W3CDTF">2026-03-16T08:35:00Z</dcterms:modified>
</cp:coreProperties>
</file>