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DAC29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4"/>
        <w:gridCol w:w="6"/>
      </w:tblGrid>
      <w:tr w:rsidR="00CE2979" w:rsidRPr="00CE2979" w:rsidTr="00CE2979">
        <w:trPr>
          <w:tblCellSpacing w:w="0" w:type="dxa"/>
        </w:trPr>
        <w:tc>
          <w:tcPr>
            <w:tcW w:w="0" w:type="auto"/>
            <w:gridSpan w:val="2"/>
            <w:shd w:val="clear" w:color="auto" w:fill="DAC293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CE2979" w:rsidRPr="00CE2979" w:rsidRDefault="00CE2979" w:rsidP="00CE297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87979"/>
                <w:kern w:val="36"/>
                <w:sz w:val="40"/>
                <w:szCs w:val="40"/>
                <w:lang w:eastAsia="ru-RU"/>
              </w:rPr>
            </w:pPr>
            <w:r w:rsidRPr="00CE2979">
              <w:rPr>
                <w:rFonts w:ascii="Arial" w:eastAsia="Times New Roman" w:hAnsi="Arial" w:cs="Arial"/>
                <w:b/>
                <w:bCs/>
                <w:color w:val="087979"/>
                <w:kern w:val="36"/>
                <w:sz w:val="40"/>
                <w:szCs w:val="40"/>
                <w:lang w:eastAsia="ru-RU"/>
              </w:rPr>
              <w:t>Неделя функциональной грамотности</w:t>
            </w:r>
          </w:p>
        </w:tc>
      </w:tr>
      <w:tr w:rsidR="00CE2979" w:rsidRPr="00CE2979" w:rsidTr="00CE2979">
        <w:trPr>
          <w:trHeight w:val="31680"/>
          <w:tblCellSpacing w:w="0" w:type="dxa"/>
        </w:trPr>
        <w:tc>
          <w:tcPr>
            <w:tcW w:w="12434" w:type="dxa"/>
            <w:shd w:val="clear" w:color="auto" w:fill="DAC293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CE2979" w:rsidRPr="00CE2979" w:rsidRDefault="00CE2979" w:rsidP="00CE2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29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CE2979" w:rsidRPr="00CE2979" w:rsidRDefault="00CE2979" w:rsidP="00CE29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29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Уважаемые коллеги, обучающиеся, а также их родители!         </w:t>
            </w:r>
          </w:p>
          <w:p w:rsidR="00CE2979" w:rsidRPr="00CE2979" w:rsidRDefault="00CE2979" w:rsidP="00CE2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29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CE2979" w:rsidRPr="00CE2979" w:rsidRDefault="00CE2979" w:rsidP="00CE2979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29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основании письма Министерства образования Московской области от 06.11.2024 г. № 18Исх-21812/04-02, в соответствии с Планом мероприятий, направленных на формирование и оценку функциональной грамотности обучающихся общеобразовательных организаций, расположенных на территории Московской области на 2024-2025 учебный год, утвержденным распоряжением Министерства образования Московской области от 01.10.2024 г. № Р-1348, письма Управления образования администрации </w:t>
            </w:r>
            <w:proofErr w:type="spellStart"/>
            <w:r w:rsidRPr="00CE29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г.о</w:t>
            </w:r>
            <w:proofErr w:type="gramStart"/>
            <w:r w:rsidRPr="00CE29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.С</w:t>
            </w:r>
            <w:proofErr w:type="gramEnd"/>
            <w:r w:rsidRPr="00CE29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олнечногорск</w:t>
            </w:r>
            <w:proofErr w:type="spellEnd"/>
            <w:r w:rsidRPr="00CE29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№ 559 от 08.11.2024г. информируем Вас о </w:t>
            </w:r>
            <w:proofErr w:type="gramStart"/>
            <w:r w:rsidRPr="00CE29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проведении</w:t>
            </w:r>
            <w:proofErr w:type="gramEnd"/>
            <w:r w:rsidRPr="00CE29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в нашей школе </w:t>
            </w:r>
            <w:r w:rsidRPr="00CE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«Недели функциональной грамотности»</w:t>
            </w:r>
            <w:r w:rsidRPr="00CE29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(далее – Неделя ФГ) в период с 09.12.2024 г. по 13.12.2024 г.</w:t>
            </w:r>
          </w:p>
          <w:p w:rsidR="00CE2979" w:rsidRPr="00CE2979" w:rsidRDefault="00CE2979" w:rsidP="00CE2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29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CE29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рамках недели запланированы мероприятия для обучающихся и педагогических работников по формированию функциональной грамотности, в том числе открытые уроки, мастер-классы, онлайн-тестирования, семинары и круглые столы.</w:t>
            </w:r>
          </w:p>
          <w:p w:rsidR="00CE2979" w:rsidRPr="00CE2979" w:rsidRDefault="00CE2979" w:rsidP="00CE2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29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E2979" w:rsidRPr="00CE2979" w:rsidRDefault="00CE2979" w:rsidP="00CE297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" w:tgtFrame="_blank" w:history="1">
              <w:r w:rsidRPr="00CE2979">
                <w:rPr>
                  <w:rFonts w:ascii="Arial" w:eastAsia="Times New Roman" w:hAnsi="Arial" w:cs="Arial"/>
                  <w:b/>
                  <w:bCs/>
                  <w:color w:val="087979"/>
                  <w:sz w:val="27"/>
                  <w:szCs w:val="27"/>
                  <w:u w:val="single"/>
                  <w:lang w:eastAsia="ru-RU"/>
                </w:rPr>
                <w:t>Приказ о проведении.</w:t>
              </w:r>
            </w:hyperlink>
          </w:p>
          <w:p w:rsidR="00CE2979" w:rsidRPr="00CE2979" w:rsidRDefault="00CE2979" w:rsidP="00CE29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297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 Информацию о запланированных мероприятиях Недели ФГ  можно ознакомиться:</w:t>
            </w:r>
          </w:p>
          <w:p w:rsidR="00CE2979" w:rsidRPr="00CE2979" w:rsidRDefault="00CE2979" w:rsidP="00CE2979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297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для </w:t>
            </w:r>
            <w:proofErr w:type="gramStart"/>
            <w:r w:rsidRPr="00CE297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CE297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(</w:t>
            </w:r>
            <w:hyperlink r:id="rId7" w:tgtFrame="_blank" w:history="1">
              <w:r w:rsidRPr="00CE2979">
                <w:rPr>
                  <w:rFonts w:ascii="Arial" w:eastAsia="Times New Roman" w:hAnsi="Arial" w:cs="Arial"/>
                  <w:b/>
                  <w:bCs/>
                  <w:color w:val="087979"/>
                  <w:sz w:val="27"/>
                  <w:szCs w:val="27"/>
                  <w:u w:val="single"/>
                  <w:lang w:eastAsia="ru-RU"/>
                </w:rPr>
                <w:t>Приложение 1</w:t>
              </w:r>
            </w:hyperlink>
            <w:r w:rsidRPr="00CE297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) </w:t>
            </w:r>
          </w:p>
          <w:p w:rsidR="00CE2979" w:rsidRPr="00CE2979" w:rsidRDefault="00CE2979" w:rsidP="00CE2979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297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для педагогических работников (</w:t>
            </w:r>
            <w:hyperlink r:id="rId8" w:tgtFrame="_blank" w:history="1">
              <w:r w:rsidRPr="00CE2979">
                <w:rPr>
                  <w:rFonts w:ascii="Arial" w:eastAsia="Times New Roman" w:hAnsi="Arial" w:cs="Arial"/>
                  <w:b/>
                  <w:bCs/>
                  <w:color w:val="087979"/>
                  <w:sz w:val="27"/>
                  <w:szCs w:val="27"/>
                  <w:u w:val="single"/>
                  <w:lang w:eastAsia="ru-RU"/>
                </w:rPr>
                <w:t>Приложение 2</w:t>
              </w:r>
            </w:hyperlink>
            <w:r w:rsidRPr="00CE297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DAC293"/>
            <w:vAlign w:val="center"/>
            <w:hideMark/>
          </w:tcPr>
          <w:p w:rsidR="00CE2979" w:rsidRPr="00CE2979" w:rsidRDefault="00CE2979" w:rsidP="00CE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0793" w:rsidRDefault="009B0793">
      <w:bookmarkStart w:id="0" w:name="_GoBack"/>
      <w:bookmarkEnd w:id="0"/>
    </w:p>
    <w:sectPr w:rsidR="009B0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D3044"/>
    <w:multiLevelType w:val="multilevel"/>
    <w:tmpl w:val="B070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46"/>
    <w:rsid w:val="00501346"/>
    <w:rsid w:val="009B0793"/>
    <w:rsid w:val="00CE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979"/>
    <w:rPr>
      <w:b/>
      <w:bCs/>
    </w:rPr>
  </w:style>
  <w:style w:type="character" w:styleId="a5">
    <w:name w:val="Hyperlink"/>
    <w:basedOn w:val="a0"/>
    <w:uiPriority w:val="99"/>
    <w:semiHidden/>
    <w:unhideWhenUsed/>
    <w:rsid w:val="00CE29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979"/>
    <w:rPr>
      <w:b/>
      <w:bCs/>
    </w:rPr>
  </w:style>
  <w:style w:type="character" w:styleId="a5">
    <w:name w:val="Hyperlink"/>
    <w:basedOn w:val="a0"/>
    <w:uiPriority w:val="99"/>
    <w:semiHidden/>
    <w:unhideWhenUsed/>
    <w:rsid w:val="00CE2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50solschool4.edusite.ru/DswMedia/prilojenie2_dlyapedagogichskixrabotnikov2024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50solschool4.edusite.ru/DswMedia/prilojenie1_dlyaobuchayushaixsya2024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50solschool4.edusite.ru/DswMedia/prikaznedelyafgdekbr-2024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2025-11-24T06:43:00Z</dcterms:created>
  <dcterms:modified xsi:type="dcterms:W3CDTF">2025-11-24T06:45:00Z</dcterms:modified>
</cp:coreProperties>
</file>