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У К А З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ПРЕЗИДЕНТА РОССИЙСКОЙ ФЕДЕРАЦИИ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О мерах по обеспечению согласованных действий органов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государственной власти в борьбе с проявлениями фашизма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и иных форм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</w:t>
      </w:r>
      <w:bookmarkStart w:id="0" w:name="_GoBack"/>
      <w:bookmarkEnd w:id="0"/>
      <w:r>
        <w:rPr>
          <w:rFonts w:eastAsia="Times New Roman" w:cs="Courier New" w:ascii="Courier New" w:hAnsi="Courier New"/>
          <w:sz w:val="20"/>
          <w:szCs w:val="20"/>
          <w:lang w:eastAsia="ru-RU"/>
        </w:rPr>
        <w:t>политического экстремизма в Российской Федерации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(В редакции Указа Президента Российской Федерации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             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от 03.11.2004 г. N 1392)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В    Российской   Федерации   участились   случаи   разжигания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социальной,    расовой,    национальной   и   религиозной   розни,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распространения  идей  фашизма.  Антиконституционная  деятельность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экстремистски  настроенных лиц и объединений приобретает все более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широкие   масштабы   и   дерзкий  характер;  создаются  незаконные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вооруженные   и  военизированные  формирования;  нарастает  угроза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сращивания  последних  с  некоторыми  профсоюзными, коммерческими,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финансовыми, а также криминальными структурами.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Эти  крайне  опасные  явления  в жизни нашего общества создают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угрозу   основам   конституционного   строя,   ведут   к  попранию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конституционных  прав  и  свобод  человека и гражданина, подрывают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общественную безопасность и государственную целостность Российской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Федерации.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Нельзя  допустить, чтобы рост политического экстремизма привел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к срыву очередных выборов в органы государственной власти и органы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местного  самоуправления,  препятствовал свободному волеизъявлению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избирателей,  влиял  на  разрешение  трудовых конфликтов, оказывал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давление на те или иные государственные и муниципальные органы.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Деятельность  политических  экстремистов,  многие  из  которых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открыто   заявляют  об  идейном  родстве  с  национал-социализмом,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используют  фашистские  или  схожие  с  ними лозунги, атрибутику 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символику, глубоко оскорбляет хранимую россиянами память о жертвах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Великой  Отечественной  войны  и чувства ветеранов. В год 50-летия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Победы  над  гитлеровской  Германией  подобные  действия  являются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особенно вызывающими.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На  эти угрожающие конституционному строю процессы практически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не  реагируют  органы  государственной  власти  и  органы местного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самоуправления.  Нормы,  которые  являются  правовой  основой  для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реальной  борьбы  с этим явлением, и прежде всего положение статьи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13   Конституции   Российской   Федерации  о  запрете  создания  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деятельности  объединений,  цели  или  действия  которых  являются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антиконституционными, почти не применяются.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Крайне  неудовлетворительна  и нескоординирована работа в этой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сфере   органов  прокуратуры  Российской  Федерации,  Министерства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внутренних   дел   Российской   Федерации   и  Федеральной  службы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контрразведки Российской Федерации, в чьи задачи входит пресечение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незаконной,  антиконституционной  деятельности  и  противодействие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экстремистским,  националистическим и шовинистическим проявлениям,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а  также  Министерства  юстиции  Российской  Федерации  и Комитета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Российской Федерации по печати.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Являясь  гарантом  Конституции  Российской  Федерации,  прав 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свобод  человека  и  гражданина,  в целях обеспечения стабильности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конституционного   строя,  общественной  безопасности,  сохранения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государственной  целостности  Российской  Федерации,  на основании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статей  13,  15, 80 и 82 Конституции Российской Федерации и статьи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22  Международного  пакта  о  гражданских  и  политических  правах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п о с т а н о в л я ю 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1. Исполняющему  обязанности Генерального прокурора Российской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Федерации: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обеспечить усиление прокурорского надзора за соблюдением всеми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предприятиями,   учреждениями,   организациями   и   общественными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объединениями  на  территории  Российской  Федерации установленных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Конституцией  Российской  Федерации  норм  о  равноправии  граждан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независимо  от  социальной,  расовой,  национальной,  языковой или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религиозной  принадлежности,  об  охране  достоинства  личности, о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запрете  создания  и  деятельности  объединений,  цели  и действия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которых    направлены    на    насильственное    изменение   основ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конституционного  строя, нарушение целостности государства, подрыв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его  безопасности,  создание  вооруженных формирований, разжигание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социальной, расовой, национальной и религиозной розни;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строго  контролировать  полноту и всесторонность расследований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соответствующих   уголовных   дел,   выявление   и  привлечение  к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ответственности  всех  пособников совершения преступлений (включая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лиц, финансирующих и тиражирующих экстремистские издания);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активно взаимодействовать в борьбе с политическим экстремизмом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с   Уполномоченным   по   правам  человека,  Судебной  палатой  по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информационным   спорам   при   Президенте  Российской  Федерации,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заинтересованными  общественными объединениями, а также средствами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массовой информации;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представить  не  позднее  1  августа  1995  г. доклад о мерах,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принятых  органами  прокуратуры Российской Федерации во исполнение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настоящего Указа.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2. Министерству    внутренних    дел   Российской   Федерации,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Федеральной    службе    контрразведки    Российской    Федерации,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Государственному   таможенному   комитету   Российской  Федерации,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Федеральной  пограничной  службе  Российской  Федерации в пределах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предоставленной им компетенции силами подчиненных органов: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задерживать   и   привлекать   к   установленной   действующим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законодательством  ответственности  лиц, распространяющих печатную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продукцию,  кино-, фото-, аудио- и видеоматериалы, направленные на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пропаганду  фашизма, возбуждение социальной, расовой, национальной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или религиозной розни;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принимать   меры   к   изъятию   такой  печатной  продукции  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материалов.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3. (Утратил   силу   -  Указ  Президента  Российской  Федерации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от 03.11.2004 г. N 1392)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4. Правительству Российской Федерации: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обеспечить  координацию  работы  Министерства  внутренних  дел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Российской  Федерации, Федеральной службы контрразведки Российской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Федерации,  Федеральной  пограничной  службы Российской Федерации,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Министерства  юстиции  Российской  Федерации и Комитета Российской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Федерации  по  печати, других заинтересованных федеральных органов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исполнительной   власти,  направленной  на  активизацию  борьбы  с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фашизмом и политическим экстремизмом;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по  мере необходимости заслушивать на заседаниях Правительства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Российской   Федерации   и  его  Президиума  отчеты  руководителей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соответствующих   федеральных   органов  исполнительной  власти  о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состоянии и мерах по усилению борьбы с проявлениями фашизма и иных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форм политического экстремизма.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5. Предложить  Российской  академии  наук  в  2-недельный срок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представить   в   Государственно-правовое   управление  Президента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Российской   Федерации  научное  разъяснение  понятия  "фашизм"  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связанных  с  ним понятий и терминов для подготовки предложений по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внесению изменений и дополнений в действующее законодательство.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6. Рекомендовать Верховному Суду Российской Федерации: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обобщить   судебную   практику   применения   правовых   норм,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устанавливающих  ответственность граждан, общественных объединений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и   средств  массовой  информации  за  нарушения  гарантированного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Конституцией Российской Федерации равенства прав и свобод человека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и гражданина;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дать  разъяснения  содержащихся в действующем законодательстве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понятий   и  терминов,  касающихся  ответственности  за  действия,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направленные  на  возбуждение  социальной, расовой, национальной 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религиозной розни.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7. Государственно-правовому  управлению  Президента Российской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Федерации  совместно  с  Министерством  внутренних  дел Российской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Федерации  и  Министерством  юстиции Российской Федерации до 1 мая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1995  г. подготовить и представить Президенту Российской Федерации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проекты законов о внесении изменений и дополнений, направленных на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установление  ответственности  за  проявления  фашизма и иных форм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политического экстремизма, в уголовное законодательство Российской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Федерации,     законодательство     Российской     Федерации    об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административных  правонарушениях, о средствах массовой информации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и  об  общественных  объединениях  для их внесения в установленном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порядке   в   качестве   неотложной   законодательной   инициативы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Президента Российской Федерации.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8. Настоящий Указ вступает в силу со дня его опубликования.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>Президент Российской Федерации               Б.Ельцин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Москва, Кремль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23 марта 1995 года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ru-RU"/>
        </w:rPr>
        <w:t>N  310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sz w:val="20"/>
          <w:szCs w:val="20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1995-03-23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22e9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LibreOffice/5.2.2.2$Windows_x86 LibreOffice_project/8f96e87c890bf8fa77463cd4b640a2312823f3ad</Application>
  <Pages>8</Pages>
  <Words>872</Words>
  <Characters>6654</Characters>
  <CharactersWithSpaces>8115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2013-11-01T05:56:00Z</dcterms:created>
  <dc:creator>Пользователь</dc:creator>
  <dc:description/>
  <dc:language>ru-RU</dc:language>
  <cp:lastModifiedBy>Пользователь</cp:lastModifiedBy>
  <dcterms:modified xsi:type="dcterms:W3CDTF">2013-11-01T06:00:00Z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