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36" w:rsidRDefault="00813E36" w:rsidP="00396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396345" w:rsidRDefault="00813E36" w:rsidP="0039634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1AE5">
        <w:rPr>
          <w:rFonts w:ascii="Times New Roman" w:eastAsia="Calibri" w:hAnsi="Times New Roman" w:cs="Times New Roman"/>
          <w:b/>
          <w:sz w:val="24"/>
          <w:szCs w:val="24"/>
        </w:rPr>
        <w:t xml:space="preserve">по итогам выполнения Плана мероприятий («дорожная карта»)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 w:rsidRPr="000C1AE5">
        <w:rPr>
          <w:rFonts w:ascii="Times New Roman" w:eastAsia="Calibri" w:hAnsi="Times New Roman" w:cs="Times New Roman"/>
          <w:b/>
          <w:sz w:val="24"/>
          <w:szCs w:val="24"/>
        </w:rPr>
        <w:t>по формированию функциональной грамотности обучаю</w:t>
      </w:r>
      <w:r>
        <w:rPr>
          <w:rFonts w:ascii="Times New Roman" w:eastAsia="Calibri" w:hAnsi="Times New Roman" w:cs="Times New Roman"/>
          <w:b/>
          <w:sz w:val="24"/>
          <w:szCs w:val="24"/>
        </w:rPr>
        <w:t>щихся</w:t>
      </w:r>
    </w:p>
    <w:p w:rsidR="00813E36" w:rsidRPr="00396345" w:rsidRDefault="00813E36" w:rsidP="0039634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2024/2025 учебном году»</w:t>
      </w:r>
    </w:p>
    <w:p w:rsidR="00813E36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D10FEF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CB25B8">
        <w:rPr>
          <w:rFonts w:ascii="Times New Roman" w:hAnsi="Times New Roman" w:cs="Times New Roman"/>
          <w:sz w:val="24"/>
          <w:szCs w:val="24"/>
        </w:rPr>
        <w:t>основных направлений</w:t>
      </w:r>
      <w:r w:rsidRPr="006F306F">
        <w:rPr>
          <w:rFonts w:ascii="Times New Roman" w:hAnsi="Times New Roman" w:cs="Times New Roman"/>
          <w:sz w:val="24"/>
          <w:szCs w:val="24"/>
        </w:rPr>
        <w:t xml:space="preserve"> работы школы по реализации «Дорожной карты» по формированию и оценке функциональной грамотности.</w:t>
      </w:r>
      <w:r w:rsidR="00D10FEF" w:rsidRPr="00D10FEF">
        <w:t xml:space="preserve"> </w:t>
      </w:r>
      <w:r w:rsidR="00D10FEF" w:rsidRPr="00CB25B8">
        <w:rPr>
          <w:rFonts w:ascii="Times New Roman" w:hAnsi="Times New Roman" w:cs="Times New Roman"/>
          <w:sz w:val="24"/>
          <w:szCs w:val="24"/>
        </w:rPr>
        <w:t>Повышение уровня продуктивности и качества педагогической деятельности как результат совершенствования профессиональной компетентности учителя в области формирования функциональной грамотности учеников.</w:t>
      </w:r>
    </w:p>
    <w:p w:rsidR="00813E36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5675E7">
        <w:rPr>
          <w:rFonts w:ascii="Times New Roman" w:hAnsi="Times New Roman" w:cs="Times New Roman"/>
          <w:sz w:val="24"/>
          <w:szCs w:val="24"/>
        </w:rPr>
        <w:t>В соответствии с планом мероприятий, направленных на формирование и оценку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E7">
        <w:rPr>
          <w:rFonts w:ascii="Times New Roman" w:hAnsi="Times New Roman" w:cs="Times New Roman"/>
          <w:sz w:val="24"/>
          <w:szCs w:val="24"/>
        </w:rPr>
        <w:t xml:space="preserve">функциональной грамотности обучающихся на </w:t>
      </w:r>
      <w:r>
        <w:rPr>
          <w:rFonts w:ascii="Times New Roman" w:hAnsi="Times New Roman" w:cs="Times New Roman"/>
          <w:sz w:val="24"/>
          <w:szCs w:val="24"/>
        </w:rPr>
        <w:t xml:space="preserve">2024-2025 учебный год, основным </w:t>
      </w:r>
      <w:r w:rsidRPr="005675E7">
        <w:rPr>
          <w:rFonts w:ascii="Times New Roman" w:hAnsi="Times New Roman" w:cs="Times New Roman"/>
          <w:sz w:val="24"/>
          <w:szCs w:val="24"/>
        </w:rPr>
        <w:t>задачами деятельности педагогического коллектива в указанном направлении стало</w:t>
      </w:r>
    </w:p>
    <w:p w:rsidR="00CB25B8" w:rsidRPr="00CB25B8" w:rsidRDefault="00CB25B8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25B8">
        <w:rPr>
          <w:rFonts w:ascii="Times New Roman" w:hAnsi="Times New Roman" w:cs="Times New Roman"/>
          <w:sz w:val="24"/>
          <w:szCs w:val="24"/>
        </w:rPr>
        <w:t xml:space="preserve">повышение  качества преподавания учебных предметов путем использования системно-деятельностного подхода, современных образовательных технологий </w:t>
      </w:r>
      <w:r w:rsidR="000910A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B25B8">
        <w:rPr>
          <w:rFonts w:ascii="Times New Roman" w:hAnsi="Times New Roman" w:cs="Times New Roman"/>
          <w:sz w:val="24"/>
          <w:szCs w:val="24"/>
        </w:rPr>
        <w:t>с акцентом на формирование функциональной грамотности как одного из значимых образовательных результа</w:t>
      </w:r>
      <w:r w:rsidR="000910A5">
        <w:rPr>
          <w:rFonts w:ascii="Times New Roman" w:hAnsi="Times New Roman" w:cs="Times New Roman"/>
          <w:sz w:val="24"/>
          <w:szCs w:val="24"/>
        </w:rPr>
        <w:t>тов;</w:t>
      </w:r>
    </w:p>
    <w:p w:rsidR="00813E36" w:rsidRPr="005675E7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5675E7">
        <w:rPr>
          <w:rFonts w:ascii="Times New Roman" w:hAnsi="Times New Roman" w:cs="Times New Roman"/>
          <w:sz w:val="24"/>
          <w:szCs w:val="24"/>
        </w:rPr>
        <w:t>- изучение отечественной и международной практики развития функциональной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E7">
        <w:rPr>
          <w:rFonts w:ascii="Times New Roman" w:hAnsi="Times New Roman" w:cs="Times New Roman"/>
          <w:sz w:val="24"/>
          <w:szCs w:val="24"/>
        </w:rPr>
        <w:t>грамотности школьников;</w:t>
      </w:r>
    </w:p>
    <w:p w:rsidR="00813E36" w:rsidRPr="005675E7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5675E7">
        <w:rPr>
          <w:rFonts w:ascii="Times New Roman" w:hAnsi="Times New Roman" w:cs="Times New Roman"/>
          <w:sz w:val="24"/>
          <w:szCs w:val="24"/>
        </w:rPr>
        <w:t>- выявление затруднений и проблем, имеющих место в реализации ФГОС, для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E7">
        <w:rPr>
          <w:rFonts w:ascii="Times New Roman" w:hAnsi="Times New Roman" w:cs="Times New Roman"/>
          <w:sz w:val="24"/>
          <w:szCs w:val="24"/>
        </w:rPr>
        <w:t>своевременных мер по обеспечению успешного выполнения задачи повышения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E7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813E36" w:rsidRPr="005675E7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5675E7">
        <w:rPr>
          <w:rFonts w:ascii="Times New Roman" w:hAnsi="Times New Roman" w:cs="Times New Roman"/>
          <w:sz w:val="24"/>
          <w:szCs w:val="24"/>
        </w:rPr>
        <w:t>- определение механизмов реализации системы мер по формированию функциональной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E7">
        <w:rPr>
          <w:rFonts w:ascii="Times New Roman" w:hAnsi="Times New Roman" w:cs="Times New Roman"/>
          <w:sz w:val="24"/>
          <w:szCs w:val="24"/>
        </w:rPr>
        <w:t>грамотности школьников;</w:t>
      </w:r>
    </w:p>
    <w:p w:rsidR="00813E36" w:rsidRPr="005675E7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5675E7">
        <w:rPr>
          <w:rFonts w:ascii="Times New Roman" w:hAnsi="Times New Roman" w:cs="Times New Roman"/>
          <w:sz w:val="24"/>
          <w:szCs w:val="24"/>
        </w:rPr>
        <w:t xml:space="preserve">- повышение квалификации педагогических кадров через ознакомление учителей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675E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5E7">
        <w:rPr>
          <w:rFonts w:ascii="Times New Roman" w:hAnsi="Times New Roman" w:cs="Times New Roman"/>
          <w:sz w:val="24"/>
          <w:szCs w:val="24"/>
        </w:rPr>
        <w:t>разрабатываемыми подходами к формированию и оценке ФГ и банком открытых заданий;</w:t>
      </w:r>
    </w:p>
    <w:p w:rsidR="00813E36" w:rsidRPr="005675E7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5675E7">
        <w:rPr>
          <w:rFonts w:ascii="Times New Roman" w:hAnsi="Times New Roman" w:cs="Times New Roman"/>
          <w:sz w:val="24"/>
          <w:szCs w:val="24"/>
        </w:rPr>
        <w:t>- совершенствование учебно-методического обеспечения образовательного процесса;</w:t>
      </w:r>
    </w:p>
    <w:p w:rsidR="00813E36" w:rsidRPr="005675E7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75E7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школы и организации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0A5">
        <w:rPr>
          <w:rFonts w:ascii="Times New Roman" w:hAnsi="Times New Roman" w:cs="Times New Roman"/>
          <w:sz w:val="24"/>
          <w:szCs w:val="24"/>
        </w:rPr>
        <w:t>дополнительного образования.</w:t>
      </w:r>
    </w:p>
    <w:p w:rsidR="00813E36" w:rsidRPr="006F306F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учащихся – одна из основных задач современного образования. Уровень сформированности функциональной грамотности – показатель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06F">
        <w:rPr>
          <w:rFonts w:ascii="Times New Roman" w:hAnsi="Times New Roman" w:cs="Times New Roman"/>
          <w:sz w:val="24"/>
          <w:szCs w:val="24"/>
        </w:rPr>
        <w:t>образования в масштабах от школьного до государственного.</w:t>
      </w:r>
    </w:p>
    <w:p w:rsidR="00813E36" w:rsidRPr="006F306F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t>Виды функциональной грамотности.</w:t>
      </w:r>
    </w:p>
    <w:p w:rsidR="00813E36" w:rsidRPr="006F306F" w:rsidRDefault="00813E36" w:rsidP="00813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t>Читательская грамотность</w:t>
      </w:r>
    </w:p>
    <w:p w:rsidR="00813E36" w:rsidRPr="006F306F" w:rsidRDefault="00813E36" w:rsidP="00813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t>Математическая грамотность</w:t>
      </w:r>
    </w:p>
    <w:p w:rsidR="00813E36" w:rsidRPr="006F306F" w:rsidRDefault="00813E36" w:rsidP="00813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t>Естественнонаучная грамотность</w:t>
      </w:r>
    </w:p>
    <w:p w:rsidR="00813E36" w:rsidRPr="006F306F" w:rsidRDefault="00813E36" w:rsidP="00813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t>Финансовая грамотность</w:t>
      </w:r>
    </w:p>
    <w:p w:rsidR="00813E36" w:rsidRPr="006F306F" w:rsidRDefault="00813E36" w:rsidP="00813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06F">
        <w:rPr>
          <w:rFonts w:ascii="Times New Roman" w:hAnsi="Times New Roman" w:cs="Times New Roman"/>
          <w:sz w:val="24"/>
          <w:szCs w:val="24"/>
        </w:rPr>
        <w:t>Глобальные компетенции</w:t>
      </w:r>
    </w:p>
    <w:p w:rsidR="00813E36" w:rsidRPr="006F306F" w:rsidRDefault="00813E36" w:rsidP="00813E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06F">
        <w:rPr>
          <w:rFonts w:ascii="Times New Roman" w:hAnsi="Times New Roman" w:cs="Times New Roman"/>
          <w:sz w:val="24"/>
          <w:szCs w:val="24"/>
        </w:rPr>
        <w:t>Креативное мышление</w:t>
      </w:r>
    </w:p>
    <w:p w:rsidR="00813E36" w:rsidRPr="006F306F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t>Читательская грамотность – это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жизни. Читательская грамотность – это базовый навык функциональной грамотности.</w:t>
      </w:r>
    </w:p>
    <w:p w:rsidR="00813E36" w:rsidRPr="006F306F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t>Математическая грамотность — это способность формулировать, применять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F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F306F">
        <w:rPr>
          <w:rFonts w:ascii="Times New Roman" w:hAnsi="Times New Roman" w:cs="Times New Roman"/>
          <w:sz w:val="24"/>
          <w:szCs w:val="24"/>
        </w:rPr>
        <w:t>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</w:t>
      </w:r>
    </w:p>
    <w:p w:rsidR="00813E36" w:rsidRPr="006F306F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t>Естественно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F306F">
        <w:rPr>
          <w:rFonts w:ascii="Times New Roman" w:hAnsi="Times New Roman" w:cs="Times New Roman"/>
          <w:sz w:val="24"/>
          <w:szCs w:val="24"/>
        </w:rPr>
        <w:t>научна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F306F">
        <w:rPr>
          <w:rFonts w:ascii="Times New Roman" w:hAnsi="Times New Roman" w:cs="Times New Roman"/>
          <w:sz w:val="24"/>
          <w:szCs w:val="24"/>
        </w:rPr>
        <w:t xml:space="preserve"> грамотность —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:rsidR="00813E36" w:rsidRPr="006F306F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lastRenderedPageBreak/>
        <w:t xml:space="preserve">Финансовая грамотность — это знание и понимание финансовых понятий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F306F">
        <w:rPr>
          <w:rFonts w:ascii="Times New Roman" w:hAnsi="Times New Roman" w:cs="Times New Roman"/>
          <w:sz w:val="24"/>
          <w:szCs w:val="24"/>
        </w:rPr>
        <w:t>и финансовых рисков. Включает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813E36" w:rsidRPr="006F306F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t>Креативное мышление — это 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813E36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6F306F">
        <w:rPr>
          <w:rFonts w:ascii="Times New Roman" w:hAnsi="Times New Roman" w:cs="Times New Roman"/>
          <w:sz w:val="24"/>
          <w:szCs w:val="24"/>
        </w:rPr>
        <w:t xml:space="preserve">Глобальные компетенции — это способность смотреть на мировые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F306F">
        <w:rPr>
          <w:rFonts w:ascii="Times New Roman" w:hAnsi="Times New Roman" w:cs="Times New Roman"/>
          <w:sz w:val="24"/>
          <w:szCs w:val="24"/>
        </w:rPr>
        <w:t xml:space="preserve">и межкультурные вопросы критически, с разных точек зрения, чтобы понимать, как различия между людьми влияют на восприятие, суждения и представления о себе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и  </w:t>
      </w:r>
      <w:r w:rsidRPr="006F306F">
        <w:rPr>
          <w:rFonts w:ascii="Times New Roman" w:hAnsi="Times New Roman" w:cs="Times New Roman"/>
          <w:sz w:val="24"/>
          <w:szCs w:val="24"/>
        </w:rPr>
        <w:t xml:space="preserve">о других, и участвовать в открытом, адекватном и эффективном взаимодействии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F306F">
        <w:rPr>
          <w:rFonts w:ascii="Times New Roman" w:hAnsi="Times New Roman" w:cs="Times New Roman"/>
          <w:sz w:val="24"/>
          <w:szCs w:val="24"/>
        </w:rPr>
        <w:t xml:space="preserve">с другими людьми разного культурного происхождения на основе взаимного уважения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F306F">
        <w:rPr>
          <w:rFonts w:ascii="Times New Roman" w:hAnsi="Times New Roman" w:cs="Times New Roman"/>
          <w:sz w:val="24"/>
          <w:szCs w:val="24"/>
        </w:rPr>
        <w:t>к человеческому достоинству.</w:t>
      </w:r>
    </w:p>
    <w:p w:rsidR="00813E36" w:rsidRDefault="00813E36" w:rsidP="00813E3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августе 2024 года администрацией МБОУ «СОШ №1» г. Бахчисарай</w:t>
      </w:r>
      <w:r w:rsidR="00CF41D3">
        <w:rPr>
          <w:rFonts w:ascii="Times New Roman" w:eastAsia="Calibri" w:hAnsi="Times New Roman" w:cs="Times New Roman"/>
          <w:sz w:val="24"/>
          <w:szCs w:val="24"/>
        </w:rPr>
        <w:t xml:space="preserve"> был разработан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утвержден план</w:t>
      </w:r>
      <w:r w:rsidRPr="004D46CD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мероприятий </w:t>
      </w:r>
      <w:r w:rsidRPr="004D46CD">
        <w:rPr>
          <w:rFonts w:ascii="Times New Roman" w:eastAsia="Calibri" w:hAnsi="Times New Roman" w:cs="Times New Roman"/>
          <w:sz w:val="24"/>
          <w:szCs w:val="24"/>
        </w:rPr>
        <w:t>по формированию и оценке функциональной грамотности обучающихся</w:t>
      </w:r>
      <w:r w:rsidR="00CF41D3">
        <w:rPr>
          <w:rFonts w:ascii="Times New Roman" w:eastAsia="Calibri" w:hAnsi="Times New Roman" w:cs="Times New Roman"/>
          <w:sz w:val="24"/>
          <w:szCs w:val="24"/>
        </w:rPr>
        <w:t xml:space="preserve"> в 2024-2025 учебном году. Работа в 2024-2025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учебном году пров</w:t>
      </w:r>
      <w:r w:rsidR="00CF41D3">
        <w:rPr>
          <w:rFonts w:ascii="Times New Roman" w:eastAsia="Calibri" w:hAnsi="Times New Roman" w:cs="Times New Roman"/>
          <w:sz w:val="24"/>
          <w:szCs w:val="24"/>
        </w:rPr>
        <w:t xml:space="preserve">одилась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Планом и приказами Управления образования, молодежи и спорта администрации Бахчисарайского района. </w:t>
      </w:r>
    </w:p>
    <w:p w:rsidR="00CF41D3" w:rsidRDefault="00CF41D3" w:rsidP="00813E3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приказом</w:t>
      </w:r>
      <w:r w:rsidR="00396345">
        <w:rPr>
          <w:rFonts w:ascii="Times New Roman" w:eastAsia="Calibri" w:hAnsi="Times New Roman" w:cs="Times New Roman"/>
          <w:sz w:val="24"/>
          <w:szCs w:val="24"/>
        </w:rPr>
        <w:t xml:space="preserve">  по школе от 11.10.2024 г. №428 «Об организации работы по функциональной грамотности в МБОУ «СОШ №1» г. Бахчисарай» назначены  следующие  ответственные  за отдельные   направления функциональной грамотности:</w:t>
      </w:r>
    </w:p>
    <w:p w:rsidR="00396345" w:rsidRDefault="00396345" w:rsidP="00813E3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10965" w:type="dxa"/>
        <w:tblInd w:w="-1026" w:type="dxa"/>
        <w:tblLook w:val="04A0" w:firstRow="1" w:lastRow="0" w:firstColumn="1" w:lastColumn="0" w:noHBand="0" w:noVBand="1"/>
      </w:tblPr>
      <w:tblGrid>
        <w:gridCol w:w="1534"/>
        <w:gridCol w:w="1841"/>
        <w:gridCol w:w="1701"/>
        <w:gridCol w:w="1701"/>
        <w:gridCol w:w="1276"/>
        <w:gridCol w:w="1559"/>
        <w:gridCol w:w="1353"/>
      </w:tblGrid>
      <w:tr w:rsidR="00396345" w:rsidRPr="00396345" w:rsidTr="00396345">
        <w:trPr>
          <w:trHeight w:val="297"/>
        </w:trPr>
        <w:tc>
          <w:tcPr>
            <w:tcW w:w="1534" w:type="dxa"/>
            <w:vMerge w:val="restart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Ответственный по ОО</w:t>
            </w:r>
          </w:p>
        </w:tc>
        <w:tc>
          <w:tcPr>
            <w:tcW w:w="9431" w:type="dxa"/>
            <w:gridSpan w:val="6"/>
          </w:tcPr>
          <w:p w:rsidR="00396345" w:rsidRPr="00396345" w:rsidRDefault="00396345" w:rsidP="003963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</w:tr>
      <w:tr w:rsidR="00396345" w:rsidRPr="00396345" w:rsidTr="00396345">
        <w:trPr>
          <w:trHeight w:val="296"/>
        </w:trPr>
        <w:tc>
          <w:tcPr>
            <w:tcW w:w="1534" w:type="dxa"/>
            <w:vMerge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701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701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Естественно-научная грамотность</w:t>
            </w:r>
          </w:p>
        </w:tc>
        <w:tc>
          <w:tcPr>
            <w:tcW w:w="1276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559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Глобальные компетенции</w:t>
            </w:r>
          </w:p>
        </w:tc>
        <w:tc>
          <w:tcPr>
            <w:tcW w:w="1353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Креативное мышление</w:t>
            </w:r>
          </w:p>
        </w:tc>
      </w:tr>
      <w:tr w:rsidR="00396345" w:rsidRPr="00396345" w:rsidTr="00396345">
        <w:trPr>
          <w:trHeight w:val="289"/>
        </w:trPr>
        <w:tc>
          <w:tcPr>
            <w:tcW w:w="1534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Ардашева Т.А.</w:t>
            </w:r>
          </w:p>
        </w:tc>
        <w:tc>
          <w:tcPr>
            <w:tcW w:w="1841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Михалева С.А</w:t>
            </w:r>
          </w:p>
        </w:tc>
        <w:tc>
          <w:tcPr>
            <w:tcW w:w="1701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Верещенко Т.В.</w:t>
            </w:r>
          </w:p>
        </w:tc>
        <w:tc>
          <w:tcPr>
            <w:tcW w:w="1701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Верещенко Т.В.</w:t>
            </w:r>
          </w:p>
        </w:tc>
        <w:tc>
          <w:tcPr>
            <w:tcW w:w="1276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Ардашева Д.Е.</w:t>
            </w:r>
          </w:p>
        </w:tc>
        <w:tc>
          <w:tcPr>
            <w:tcW w:w="1559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Ардашева Т.А.</w:t>
            </w:r>
          </w:p>
        </w:tc>
        <w:tc>
          <w:tcPr>
            <w:tcW w:w="1353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Ардашева Т.А.</w:t>
            </w:r>
          </w:p>
        </w:tc>
      </w:tr>
      <w:tr w:rsidR="00396345" w:rsidRPr="00396345" w:rsidTr="00396345">
        <w:trPr>
          <w:trHeight w:val="289"/>
        </w:trPr>
        <w:tc>
          <w:tcPr>
            <w:tcW w:w="1534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41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Физика, математика</w:t>
            </w:r>
          </w:p>
        </w:tc>
        <w:tc>
          <w:tcPr>
            <w:tcW w:w="1701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Физика, математика</w:t>
            </w:r>
          </w:p>
        </w:tc>
        <w:tc>
          <w:tcPr>
            <w:tcW w:w="1276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История, финансовая грамотность</w:t>
            </w:r>
          </w:p>
        </w:tc>
        <w:tc>
          <w:tcPr>
            <w:tcW w:w="1559" w:type="dxa"/>
          </w:tcPr>
          <w:p w:rsid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директора</w:t>
            </w:r>
          </w:p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по УВР</w:t>
            </w:r>
          </w:p>
        </w:tc>
        <w:tc>
          <w:tcPr>
            <w:tcW w:w="1353" w:type="dxa"/>
          </w:tcPr>
          <w:p w:rsidR="00396345" w:rsidRPr="00396345" w:rsidRDefault="00396345" w:rsidP="00396345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34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</w:tr>
    </w:tbl>
    <w:p w:rsidR="00396345" w:rsidRDefault="00396345" w:rsidP="00813E3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41D3" w:rsidRPr="00CF41D3" w:rsidRDefault="00CF41D3" w:rsidP="00CF41D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управления образования, молодежи и спорта администрации Бахчисарайского района Республики Крым  от  25.10.2024 г. № 579                    «О проведении недели по формированию функциональной грамотности в Бахчисарайском районе Республики Крым», приказом по школе от 26.10.2024 г. № 448   «Об участии                      в районной неделе    по формированию функциональной грамотности», с целью реализации комплекса мер, направленных на формирование и оценку функциональной грамотности обучающихся   в рамках национального проекта «Образование» в период </w:t>
      </w:r>
      <w:r w:rsidR="00CB25B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05.11.2024 г. </w:t>
      </w: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 29.11.2024 г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 проведены тематические  недели по функциональной грамо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тности    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планом  (Приложение 1 к приказу № 448 от 26.10.2024 г.), согласно следующих сроков:</w:t>
      </w:r>
    </w:p>
    <w:p w:rsidR="00CF41D3" w:rsidRPr="00CF41D3" w:rsidRDefault="00CF41D3" w:rsidP="000910A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05.11.2024 г. – 08.11.2024 г. – Неделя читательской грамотности и креативного мышления;</w:t>
      </w:r>
    </w:p>
    <w:p w:rsidR="00CF41D3" w:rsidRPr="00CF41D3" w:rsidRDefault="00CF41D3" w:rsidP="000910A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11.11.2024 г. – 15.11.2024 г. – Неделя математической и финансовой грамотности;</w:t>
      </w:r>
    </w:p>
    <w:p w:rsidR="00CF41D3" w:rsidRPr="00CF41D3" w:rsidRDefault="00CF41D3" w:rsidP="000910A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18.11.2022 г. – 22.11.2024 г. – Неделя естественнонаучной грамотности и глобальной компетенции.</w:t>
      </w:r>
    </w:p>
    <w:p w:rsidR="00CF41D3" w:rsidRPr="00CF41D3" w:rsidRDefault="00CF41D3" w:rsidP="000910A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 совершенствования профессионального мастерства педагогов посредством организации и проведения уроков и внеклассных мероприятий, способствующих формированию и развитию функциональной грамотности обучающихся, вовлечения обучающихся   в самостоятельную деятельность, повышение интереса                                                   к предмету  состоялись мероприятия согласно плану проведения недели.</w:t>
      </w:r>
    </w:p>
    <w:p w:rsidR="00CF41D3" w:rsidRPr="00CF41D3" w:rsidRDefault="00CF41D3" w:rsidP="000910A5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 тематических неделях по  функциональной грамотности приняли участие ученики 1-11 классов, учителя русского языка и литературы, английского языка, математики, физики, химии, биологии, географии, а так же педагог-библиотекарь Г.А.Благинина.</w:t>
      </w:r>
    </w:p>
    <w:p w:rsidR="00CF41D3" w:rsidRPr="00CF41D3" w:rsidRDefault="00CF41D3" w:rsidP="000910A5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С   05   по 08  ноября в  школе   проходила Неделя читательской грамотности                  и креативного мышления. </w:t>
      </w:r>
    </w:p>
    <w:p w:rsidR="00CF41D3" w:rsidRPr="00CF41D3" w:rsidRDefault="00CF41D3" w:rsidP="000910A5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 Педагогами  были поставлены следующие цели:</w:t>
      </w:r>
    </w:p>
    <w:p w:rsidR="00CF41D3" w:rsidRPr="00CF41D3" w:rsidRDefault="00CF41D3" w:rsidP="000910A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повысить уровень мотивации к изучению  русского языка и литературы                                 и способствовать повышению образовательного уровня, а также развивать креативное мышление учащихся; </w:t>
      </w:r>
    </w:p>
    <w:p w:rsidR="00CF41D3" w:rsidRPr="00CF41D3" w:rsidRDefault="00CF41D3" w:rsidP="000910A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привить любовь к чтению,  к книгам, пробудить интерес к учебному предмету; </w:t>
      </w:r>
    </w:p>
    <w:p w:rsidR="00CF41D3" w:rsidRPr="00CF41D3" w:rsidRDefault="00CF41D3" w:rsidP="000910A5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1D3">
        <w:rPr>
          <w:rFonts w:ascii="Times New Roman" w:eastAsia="Calibri" w:hAnsi="Times New Roman" w:cs="Times New Roman"/>
          <w:sz w:val="24"/>
          <w:szCs w:val="24"/>
        </w:rPr>
        <w:t>углубить и расширить знания, получаемые на уроках, развивать интерес                           к глубокому изучению литературы, как на уроках, так и во внеурочное время;</w:t>
      </w:r>
    </w:p>
    <w:p w:rsidR="00CF41D3" w:rsidRPr="00CF41D3" w:rsidRDefault="00CF41D3" w:rsidP="000910A5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обучающихся в самостоятельную метапредметную деятельность.</w:t>
      </w:r>
    </w:p>
    <w:p w:rsidR="00CF41D3" w:rsidRPr="00CF41D3" w:rsidRDefault="00CF41D3" w:rsidP="000910A5">
      <w:pPr>
        <w:tabs>
          <w:tab w:val="left" w:pos="6570"/>
        </w:tabs>
        <w:ind w:firstLine="4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Недели читательской </w:t>
      </w:r>
      <w:r w:rsidRPr="00CF41D3">
        <w:rPr>
          <w:rFonts w:ascii="Times New Roman" w:eastAsia="Calibri" w:hAnsi="Times New Roman" w:cs="Times New Roman"/>
          <w:sz w:val="24"/>
          <w:szCs w:val="24"/>
        </w:rPr>
        <w:t>грамотности   и креативного мышления были проведены следующие мероприятия:  проект "Самая необычная буква"(1-2 классы),   конкурс по скорочтению «Читаймер» (2-Б и 3-Б классы), викторина «В гостях у сказки» (3-Б класс), конкурс чтецов «Что мы Родиной зовём?» (1-Б и 4-В классы),</w:t>
      </w: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обзор школьных газет «Газетное чтиво» (9 классы, уч.Е.А.Науменко), диагностическая работа «Мобилка для орлов» на платформе РЭШ с учащимися 8-А  класса  (уч. С.А.Михалева), внеклассное мероприятие «Тайны русского языка» (5-А и 5-В классы, учитель А.Г.Шилова), литературная викторина  «Что за прелесть – эти сказки» (5-Б класс, </w:t>
      </w:r>
      <w:r w:rsidR="0039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уч. С.А.Михалева), выставка и викторина </w:t>
      </w:r>
      <w:r w:rsidRPr="00CF41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«Писатели-юбиляры»(9-В класс, кл. рук. Г.А.Благинина), </w:t>
      </w:r>
      <w:r w:rsidRPr="00CF41D3">
        <w:rPr>
          <w:rFonts w:ascii="Times New Roman" w:eastAsia="Calibri" w:hAnsi="Times New Roman" w:cs="Times New Roman"/>
          <w:sz w:val="24"/>
          <w:szCs w:val="24"/>
        </w:rPr>
        <w:t>литературная викторина по изученной повести Н.В.Гоголя «Тарас Бульба» (7-А и 7-Б классы, уч.С.В.Прудникова),   завершили неделю Литературные перемены, которые провели учащиеся 11-А класса под руководством Л.С.Сеитибрагимовой.</w:t>
      </w:r>
    </w:p>
    <w:p w:rsidR="00CF41D3" w:rsidRPr="00CF41D3" w:rsidRDefault="00CF41D3" w:rsidP="00CF41D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читательской грамотности и креативного мышления прошла интересно                   и содержательно благодаря активности учащихся и учителей, подготовивших мероприятия.</w:t>
      </w:r>
    </w:p>
    <w:p w:rsidR="00CF41D3" w:rsidRPr="00CF41D3" w:rsidRDefault="00CF41D3" w:rsidP="00CF41D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11 ноября по 15 ноября была проведена «Неделя математической и финансовой грамотности». </w:t>
      </w:r>
      <w:r w:rsidRPr="00CF41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Целью проведения мероприятий являлось 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развитие у учащихся интереса </w:t>
      </w:r>
      <w:r w:rsidR="00396345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к занятиям математикой, углубление представлений обучающихся об использовании сведений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 из математики в повседневной жизни</w:t>
      </w:r>
      <w:r w:rsidRPr="00CF41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содействие формированию разумного финансового поведения, ответственного отношения к личным финансам. Были проведены мероприятия:  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математическая викторина «Считай, отгадывай, смекай» (4-Б класс, </w:t>
      </w:r>
      <w:r w:rsidR="00396345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уч. Ю.В.Якушева), </w:t>
      </w:r>
      <w:r w:rsidRPr="00CF4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анкетирование «Выявление интереса учащихся к учебной дисциплине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«Математика»</w:t>
      </w:r>
      <w:r w:rsidRPr="00CF4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 классы, уч. А.О.Абляева), внеклассное 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оприятие «Геометрия в природе»(</w:t>
      </w:r>
      <w:r w:rsidRPr="00CF4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классы, уч. А.О.Абляева),  классные часы </w:t>
      </w:r>
      <w:r w:rsidRPr="00CF41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«Дружи с финансами» (1-В, 5-А классы, уч. Л.А.Бойко, Э.Б.Темиркаяева). Учащимися 4-В класса (уч.О.В.Безбородкина)  подготовлены творческие работы </w:t>
      </w:r>
      <w:r w:rsidRPr="00CF41D3">
        <w:rPr>
          <w:rFonts w:ascii="Times New Roman" w:eastAsia="Calibri" w:hAnsi="Times New Roman" w:cs="Times New Roman"/>
          <w:sz w:val="24"/>
          <w:szCs w:val="24"/>
        </w:rPr>
        <w:t>«Числа в пословицах и поговорках.</w:t>
      </w:r>
      <w:r w:rsidRPr="00CF4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ителем И.В.Додои  проведен </w:t>
      </w:r>
      <w:r w:rsidRPr="00CF4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Математический бой " в 10-м классе.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4-А  классе                                  (</w:t>
      </w:r>
      <w:r w:rsidRPr="00CF41D3">
        <w:rPr>
          <w:rFonts w:ascii="Times New Roman" w:eastAsia="Calibri" w:hAnsi="Times New Roman" w:cs="Times New Roman"/>
          <w:sz w:val="24"/>
          <w:szCs w:val="24"/>
        </w:rPr>
        <w:t>уч. Э.Л.Асанова) прошла выставка творческих работ "Числа в пословицах и поговорках".14 ноября в  4-Г классе под руководством Марченко Марии Васильевны была проведена дидактическая игра «Быстрый счетовод». В 1-Б классе (уч. И.В.Мельникова) прошла выставка тематических работ "Живые цифры". На классном часе «Тропинка в профессию» ребята из 1-В класса (кл. рук. Л.А.Бойко) познакомились с новой профессией «продавец», вместе со сказочными персонажами зарабатывали деньги, выполнили дизайн витрины магазина. Во 2-Б классе под руководством Потаповой А.А. прошла викторина «Математика - царица всех наук». Во 2-Б классе под руководством Потаповой А.А. прошла викторина «Математика - царица всех наук». Классные руководители Безбородкина О.В. и Якушева Ю.В. провели математический турнир. Команды 4-Б и 4-В классов со всеми конкурсными задачами справи</w:t>
      </w:r>
      <w:r>
        <w:rPr>
          <w:rFonts w:ascii="Times New Roman" w:eastAsia="Calibri" w:hAnsi="Times New Roman" w:cs="Times New Roman"/>
          <w:sz w:val="24"/>
          <w:szCs w:val="24"/>
        </w:rPr>
        <w:t>лись.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параллели 6-х классов состоялись интелле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ктуальные математические игры «</w:t>
      </w:r>
      <w:r w:rsidRPr="00CF4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Знаешь ли ты историю математики?» </w:t>
      </w:r>
      <w:r w:rsidR="00396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CF4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(уч. Т.В.Верещенко). </w:t>
      </w:r>
      <w:r w:rsidRPr="00CF41D3">
        <w:rPr>
          <w:rFonts w:ascii="Times New Roman" w:eastAsia="Calibri" w:hAnsi="Times New Roman" w:cs="Times New Roman"/>
          <w:sz w:val="24"/>
          <w:szCs w:val="24"/>
        </w:rPr>
        <w:t>15 ноября педагогом Мельниковой И.В. проведён математическ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ий турнир «Умники   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и умницы» среди первых классов. Во 2-Г классе  (уч.Л.Р.Белялова) прошла выставка творческих работ на тему «Числа   в загадках».  </w:t>
      </w:r>
      <w:r w:rsidRPr="00CF4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ноября подведён итог математического  конкурса в 5-11 классах «Стена идей».  </w:t>
      </w:r>
    </w:p>
    <w:p w:rsidR="00CF41D3" w:rsidRPr="00CF41D3" w:rsidRDefault="00CF41D3" w:rsidP="00CF41D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D3">
        <w:rPr>
          <w:rFonts w:ascii="Times New Roman" w:eastAsia="Calibri" w:hAnsi="Times New Roman" w:cs="Times New Roman"/>
          <w:sz w:val="24"/>
          <w:szCs w:val="24"/>
        </w:rPr>
        <w:t>В ходе данной недели, преподавателем курса «Финансовая грамотность» Д.Е.Ардашевой организованы и проведены 3 дол-игры.  11 ноября  «Финансовые ребусы»  (8-9 классы), 12 ноября «Финансики» (6-7 классы), 14 ноября «ФинИгра» (11 класс). Также ученики 10-11 классов  приняли участие в онлайн-уроках, проводимых Банком России «Пять простых правил, чтобы не иметь проблем с долгами» и «Что нужно знать про инфляцию?».</w:t>
      </w:r>
    </w:p>
    <w:p w:rsidR="00CF41D3" w:rsidRPr="00CF41D3" w:rsidRDefault="00CF41D3" w:rsidP="00CF41D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D3">
        <w:rPr>
          <w:rFonts w:ascii="Times New Roman" w:eastAsia="Calibri" w:hAnsi="Times New Roman" w:cs="Times New Roman"/>
          <w:sz w:val="24"/>
          <w:szCs w:val="24"/>
        </w:rPr>
        <w:t>С 18 ноября по 22 ноября прошла «Неделя естественнонаучной грамотности                              и глобальных компетенций».</w:t>
      </w:r>
    </w:p>
    <w:p w:rsidR="00CF41D3" w:rsidRPr="00CF41D3" w:rsidRDefault="00CF41D3" w:rsidP="00CF41D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F41D3">
        <w:rPr>
          <w:rFonts w:ascii="Times New Roman" w:eastAsia="Calibri" w:hAnsi="Times New Roman" w:cs="Times New Roman"/>
          <w:sz w:val="24"/>
          <w:szCs w:val="24"/>
        </w:rPr>
        <w:t>В течение недели учащиеся начальной школы принимали участие в экологических акциях: «Батарейки сдавайтесь» и «Добрые крышечки».</w:t>
      </w:r>
      <w:r w:rsidRPr="00CF41D3">
        <w:rPr>
          <w:rFonts w:ascii="Times New Roman" w:eastAsia="游明朝" w:hAnsi="Times New Roman" w:cs="Times New Roman"/>
          <w:sz w:val="24"/>
          <w:szCs w:val="24"/>
          <w:lang w:eastAsia="ru-RU"/>
        </w:rPr>
        <w:t xml:space="preserve"> В 1-Б классе под руководством Мельниковой И.В. прошла выставка творческих работ «Мир вокруг нас». 20 ноября во 2-Б классе  (уч. А.А.Потапова) прошел экологический урок «Лучший мир для всех». Во 2-Г классе (уч. Л.Р.Белялова)  прошел экологический урок под названием «Сила леса». В 3-Б классе Куртсеитова Д.М. провела экологический урок «Чистый город начинается с тебя».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 21 ноября  во 2-Б классе прошла викторина «Экологическое ассорти». Учащиеся 1-В класса (уч. Л.А.Бойко) стали активными участниками экологического урока «Сила леса». В 4-Б классе (уч. Ю.В.Якушева) был проведён интерактивный игровой урок </w:t>
      </w:r>
      <w:r w:rsidRPr="00CF41D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«Как жить экологично   в городе»</w:t>
      </w:r>
      <w:r w:rsidRPr="00CF41D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CF41D3">
        <w:rPr>
          <w:rFonts w:ascii="Times New Roman" w:eastAsia="Calibri" w:hAnsi="Times New Roman" w:cs="Times New Roman"/>
          <w:sz w:val="24"/>
          <w:szCs w:val="24"/>
        </w:rPr>
        <w:t xml:space="preserve"> 22 ноября в 4-Г классе ( уч.М.В.Марче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нко) был проведён экологический </w:t>
      </w:r>
      <w:r w:rsidRPr="00CF41D3">
        <w:rPr>
          <w:rFonts w:ascii="Times New Roman" w:eastAsia="Calibri" w:hAnsi="Times New Roman" w:cs="Times New Roman"/>
          <w:sz w:val="24"/>
          <w:szCs w:val="24"/>
        </w:rPr>
        <w:t>урок-игра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1D3">
        <w:rPr>
          <w:rFonts w:ascii="Times New Roman" w:eastAsia="Calibri" w:hAnsi="Times New Roman" w:cs="Times New Roman"/>
          <w:sz w:val="24"/>
          <w:szCs w:val="24"/>
        </w:rPr>
        <w:t>«Знатоки воды».</w:t>
      </w:r>
      <w:r w:rsidRPr="00CF41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Учащимися 11 классов для учеников 7-х классов были проведены мероприятия по бережному использованию энергии.</w:t>
      </w:r>
      <w:r w:rsidRPr="00CF41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Были изданы </w:t>
      </w:r>
      <w:r w:rsidRPr="00CF41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буклеты по энергосбережению, которые распространили в младшей школе. В 6-А классе учителем географии И.А.Катановой   проведены игра-викторина "Знаешь ли ты Крым?", а в   10-А классе интерактивная игра "Знатоки географии". </w:t>
      </w:r>
      <w:r w:rsidRPr="00CF4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21 ноября учителем химии Э.И.Абдурашидовой было проведено мероприятие по теме: «Занимательные опыты по химии».</w:t>
      </w:r>
      <w:r w:rsidRPr="00CF41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10-11 классах прошло мероприятие «Твоя жизнь до рождения», проведенное учителем биологии И.Б.Нюшковой.</w:t>
      </w:r>
    </w:p>
    <w:p w:rsidR="00CF41D3" w:rsidRPr="00CF41D3" w:rsidRDefault="00CF41D3" w:rsidP="00CF41D3">
      <w:pPr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F41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целом  тематические недели функциональной грамотности прошла в атмосфере творчества, сотрудничества, креативности. Каждый день педагоги стремились максимально заинтересовать ребят, привлечь к активному участию в мероприятиях. </w:t>
      </w:r>
      <w:r w:rsidR="006C22C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CF41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Все мероприятия были проведены на должном организационном и методическом уровне, носили творческий, познавательный и занимательный характер. Учителя проявили хорошие</w:t>
      </w:r>
      <w:r w:rsidR="003963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организаторские  </w:t>
      </w:r>
      <w:r w:rsidRPr="00CF41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творческие способности, использовали современные компьютерные технологии. Каждый обучающийся имел возможность раскрыться </w:t>
      </w:r>
      <w:r w:rsidR="003963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Pr="00CF41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реал</w:t>
      </w:r>
      <w:r w:rsidR="003963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изовать свои творческие  </w:t>
      </w:r>
      <w:r w:rsidRPr="00CF41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интеллектуальные возможности, проявить коммуникабельность и умени</w:t>
      </w:r>
      <w:r w:rsidR="003963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 сотрудничать     </w:t>
      </w:r>
      <w:r w:rsidRPr="00CF41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 сверстниками.</w:t>
      </w:r>
    </w:p>
    <w:p w:rsidR="00CF41D3" w:rsidRDefault="00CF41D3" w:rsidP="0039634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1D3">
        <w:rPr>
          <w:rFonts w:ascii="Times New Roman" w:eastAsia="Calibri" w:hAnsi="Times New Roman" w:cs="Times New Roman"/>
          <w:sz w:val="24"/>
          <w:szCs w:val="24"/>
        </w:rPr>
        <w:t>Такая форма организации сотрудничества взрослых и детей расширяет кругозор обучающихся, способствует сохранению и развитию интереса к разным видам деятельности и конкретным предметам, формирует навыки группового взаимодействия, повышает самооценку учеников.</w:t>
      </w:r>
    </w:p>
    <w:p w:rsidR="00CF41D3" w:rsidRDefault="00396345" w:rsidP="00486948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течение года практически всеми учителями проводились д</w:t>
      </w:r>
      <w:r w:rsidRPr="00EB62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иагностические раб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оты школьного уровня </w:t>
      </w:r>
      <w:r w:rsidRPr="00EB621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 использованием </w:t>
      </w:r>
      <w:r w:rsidRPr="00EB621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инструментария электронного банка тренировочных заданий Российской электронной школы РЭШ.</w:t>
      </w:r>
      <w:r w:rsidRPr="00EB621A">
        <w:rPr>
          <w:rFonts w:ascii="Times New Roman" w:eastAsia="Calibri" w:hAnsi="Times New Roman" w:cs="Times New Roman"/>
          <w:sz w:val="24"/>
          <w:szCs w:val="24"/>
        </w:rPr>
        <w:t xml:space="preserve"> Для оценивания результатов выполнения работы использовался общий балл по каждому направлению функциональной грамотности. </w:t>
      </w:r>
    </w:p>
    <w:p w:rsidR="0065250E" w:rsidRDefault="00486948" w:rsidP="00486948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посещенных уроков по различным дисциплинам свидетельствуют о том, что в</w:t>
      </w:r>
      <w:r w:rsidRPr="00D10FEF">
        <w:rPr>
          <w:rFonts w:ascii="Times New Roman" w:eastAsia="Calibri" w:hAnsi="Times New Roman" w:cs="Times New Roman"/>
          <w:sz w:val="24"/>
          <w:szCs w:val="24"/>
        </w:rPr>
        <w:t xml:space="preserve"> своей работе учителя эффективно используют формы, методы, приемы, позволяющие активизировать познавательную деятельность обучающихся, применяют современные образовательные технологии, грамотно выстраивают структуру учебного занятия, позволяющую формировать и развивать функциональную грамотность обучающихся. </w:t>
      </w:r>
    </w:p>
    <w:p w:rsidR="00486948" w:rsidRPr="0065250E" w:rsidRDefault="0065250E" w:rsidP="00486948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50E">
        <w:rPr>
          <w:rFonts w:ascii="Times New Roman" w:eastAsia="Calibri" w:hAnsi="Times New Roman" w:cs="Times New Roman"/>
          <w:sz w:val="24"/>
          <w:szCs w:val="24"/>
        </w:rPr>
        <w:t>Собеседование</w:t>
      </w:r>
      <w:r w:rsidR="003C4B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250E">
        <w:rPr>
          <w:rFonts w:ascii="Times New Roman" w:eastAsia="Calibri" w:hAnsi="Times New Roman" w:cs="Times New Roman"/>
          <w:sz w:val="24"/>
          <w:szCs w:val="24"/>
        </w:rPr>
        <w:t xml:space="preserve"> проведенное с учителями</w:t>
      </w:r>
      <w:r w:rsidR="003C4B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250E">
        <w:rPr>
          <w:rFonts w:ascii="Times New Roman" w:eastAsia="Calibri" w:hAnsi="Times New Roman" w:cs="Times New Roman"/>
          <w:sz w:val="24"/>
          <w:szCs w:val="24"/>
        </w:rPr>
        <w:t xml:space="preserve"> позволило сделать вывод о том, что практически всеми педагогами ф</w:t>
      </w:r>
      <w:r w:rsidRPr="0065250E">
        <w:rPr>
          <w:rFonts w:ascii="Times New Roman" w:hAnsi="Times New Roman" w:cs="Times New Roman"/>
          <w:sz w:val="24"/>
          <w:szCs w:val="24"/>
        </w:rPr>
        <w:t>ункциональная грамотность понимается как результат усвоения учениками системы основных навыков предмета, которые позволяют эффективно применять полученные знания в практической ситуации, умение устанавливать отношения с внешней средой, а также адаптироваться и функционировать в ней. В отличие от простого представления о грамотности как способности человека читать, составлять простые короткие тексты и выполнять основные математические действия, функциональная грамотность представляет собой базовый уровень знаний, навыков и компетенций, который определяет нормальную жизнедеятельность человека при взаимодействии с четырьмя основными социальными сферами (экономическая, социальная, политическая и духовная)</w:t>
      </w:r>
    </w:p>
    <w:p w:rsidR="00176B6C" w:rsidRPr="00486948" w:rsidRDefault="006C22CB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486948">
        <w:rPr>
          <w:rFonts w:ascii="Times New Roman" w:eastAsia="Calibri" w:hAnsi="Times New Roman" w:cs="Times New Roman"/>
          <w:sz w:val="24"/>
          <w:szCs w:val="24"/>
        </w:rPr>
        <w:t>Следует отметить, что в течение года проводилась активная работа учителем курса «Финансовая грамотность» Д.Е.Ардашевой  по формированию</w:t>
      </w:r>
      <w:r w:rsidR="004869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76B6C" w:rsidRPr="00486948" w:rsidRDefault="00176B6C" w:rsidP="00176B6C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948">
        <w:rPr>
          <w:rFonts w:ascii="Times New Roman" w:hAnsi="Times New Roman" w:cs="Times New Roman"/>
          <w:sz w:val="24"/>
          <w:szCs w:val="24"/>
        </w:rPr>
        <w:t>-</w:t>
      </w:r>
      <w:r w:rsidR="006C22CB" w:rsidRPr="00486948">
        <w:rPr>
          <w:rFonts w:ascii="Times New Roman" w:hAnsi="Times New Roman" w:cs="Times New Roman"/>
          <w:sz w:val="24"/>
          <w:szCs w:val="24"/>
        </w:rPr>
        <w:t>знаний и пониманий финансовых понятий  и финансовых рисков</w:t>
      </w:r>
      <w:r w:rsidRPr="00486948">
        <w:rPr>
          <w:rFonts w:ascii="Times New Roman" w:hAnsi="Times New Roman" w:cs="Times New Roman"/>
          <w:sz w:val="24"/>
          <w:szCs w:val="24"/>
        </w:rPr>
        <w:t>;</w:t>
      </w:r>
    </w:p>
    <w:p w:rsidR="00CF41D3" w:rsidRDefault="00176B6C" w:rsidP="00486948">
      <w:pPr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948">
        <w:rPr>
          <w:rFonts w:ascii="Times New Roman" w:hAnsi="Times New Roman" w:cs="Times New Roman"/>
          <w:sz w:val="24"/>
          <w:szCs w:val="24"/>
        </w:rPr>
        <w:t>-</w:t>
      </w:r>
      <w:r w:rsidR="006C22CB" w:rsidRPr="00486948">
        <w:rPr>
          <w:rFonts w:ascii="Times New Roman" w:hAnsi="Times New Roman" w:cs="Times New Roman"/>
          <w:sz w:val="24"/>
          <w:szCs w:val="24"/>
        </w:rPr>
        <w:t xml:space="preserve"> навыков, мотивации и уверенности, необходимых для принятия эффективных решений в разнообразных финансовых ситуациях, способствующих улучшению финансового благополуч</w:t>
      </w:r>
      <w:r w:rsidRPr="00486948">
        <w:rPr>
          <w:rFonts w:ascii="Times New Roman" w:hAnsi="Times New Roman" w:cs="Times New Roman"/>
          <w:sz w:val="24"/>
          <w:szCs w:val="24"/>
        </w:rPr>
        <w:t xml:space="preserve">ия личности и общества, </w:t>
      </w:r>
      <w:r w:rsidR="006C22CB" w:rsidRPr="00486948">
        <w:rPr>
          <w:rFonts w:ascii="Times New Roman" w:hAnsi="Times New Roman" w:cs="Times New Roman"/>
          <w:sz w:val="24"/>
          <w:szCs w:val="24"/>
        </w:rPr>
        <w:t>возможност</w:t>
      </w:r>
      <w:r w:rsidRPr="00486948">
        <w:rPr>
          <w:rFonts w:ascii="Times New Roman" w:hAnsi="Times New Roman" w:cs="Times New Roman"/>
          <w:sz w:val="24"/>
          <w:szCs w:val="24"/>
        </w:rPr>
        <w:t xml:space="preserve">и участия в экономической жизни;                    </w:t>
      </w:r>
      <w:r w:rsidR="00146A7A" w:rsidRPr="00486948">
        <w:t xml:space="preserve"> </w:t>
      </w:r>
      <w:r w:rsidRPr="00486948">
        <w:rPr>
          <w:rFonts w:ascii="Times New Roman" w:hAnsi="Times New Roman" w:cs="Times New Roman"/>
          <w:sz w:val="24"/>
          <w:szCs w:val="24"/>
        </w:rPr>
        <w:t>-</w:t>
      </w:r>
      <w:r w:rsidR="00146A7A" w:rsidRPr="00486948">
        <w:rPr>
          <w:rFonts w:ascii="Times New Roman" w:hAnsi="Times New Roman" w:cs="Times New Roman"/>
          <w:sz w:val="24"/>
          <w:szCs w:val="24"/>
        </w:rPr>
        <w:t xml:space="preserve">готовности принимать ответственные и обоснованные решения в области управления личными финансами, способности реализовать эти решения, формирование положительного мотивационного отношения к </w:t>
      </w:r>
      <w:r w:rsidR="00486948">
        <w:rPr>
          <w:rFonts w:ascii="Times New Roman" w:hAnsi="Times New Roman" w:cs="Times New Roman"/>
          <w:sz w:val="24"/>
          <w:szCs w:val="24"/>
        </w:rPr>
        <w:t>экономике</w:t>
      </w:r>
      <w:r w:rsidR="00486948" w:rsidRPr="00486948">
        <w:rPr>
          <w:rFonts w:ascii="Times New Roman" w:hAnsi="Times New Roman" w:cs="Times New Roman"/>
          <w:sz w:val="24"/>
          <w:szCs w:val="24"/>
        </w:rPr>
        <w:t>.</w:t>
      </w:r>
    </w:p>
    <w:p w:rsidR="00CF41D3" w:rsidRDefault="00146A7A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486948">
        <w:rPr>
          <w:rFonts w:ascii="Times New Roman" w:hAnsi="Times New Roman" w:cs="Times New Roman"/>
          <w:sz w:val="24"/>
          <w:szCs w:val="24"/>
        </w:rPr>
        <w:t>Обучающиеся школы принимали участие в вебинарах «Онлайн-уроки финансовой грамотности», организованных Центральным банком Российской Федерации. ("Что нужно знать про инфляцию?", "Личный финансовый план. Путь к достижению цели", "Пять простых правил, чтобы не иметь проблем с долгами", "С деньгами на "Ты" или Зачем быть финансово грамотным?", "Моя п</w:t>
      </w:r>
      <w:r w:rsidR="00486948" w:rsidRPr="00486948">
        <w:rPr>
          <w:rFonts w:ascii="Times New Roman" w:hAnsi="Times New Roman" w:cs="Times New Roman"/>
          <w:sz w:val="24"/>
          <w:szCs w:val="24"/>
        </w:rPr>
        <w:t>рофессия - финансист" и др.) 175 (23</w:t>
      </w:r>
      <w:r w:rsidRPr="00486948">
        <w:rPr>
          <w:rFonts w:ascii="Times New Roman" w:hAnsi="Times New Roman" w:cs="Times New Roman"/>
          <w:sz w:val="24"/>
          <w:szCs w:val="24"/>
        </w:rPr>
        <w:t>%) обучающихся приняли участие во Всероссийской олимпиаде Учи.ру</w:t>
      </w:r>
      <w:r w:rsidR="003C4BFE">
        <w:rPr>
          <w:rFonts w:ascii="Times New Roman" w:hAnsi="Times New Roman" w:cs="Times New Roman"/>
          <w:sz w:val="24"/>
          <w:szCs w:val="24"/>
        </w:rPr>
        <w:t>.</w:t>
      </w:r>
      <w:r w:rsidRPr="00486948">
        <w:rPr>
          <w:rFonts w:ascii="Times New Roman" w:hAnsi="Times New Roman" w:cs="Times New Roman"/>
          <w:sz w:val="24"/>
          <w:szCs w:val="24"/>
        </w:rPr>
        <w:t xml:space="preserve"> по финансовой грамотности и предпринимате</w:t>
      </w:r>
      <w:r w:rsidR="0065250E">
        <w:rPr>
          <w:rFonts w:ascii="Times New Roman" w:hAnsi="Times New Roman" w:cs="Times New Roman"/>
          <w:sz w:val="24"/>
          <w:szCs w:val="24"/>
        </w:rPr>
        <w:t>льству для 1-11</w:t>
      </w:r>
      <w:r w:rsidRPr="00486948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FA6F89" w:rsidRPr="00FA6F89" w:rsidRDefault="0065250E" w:rsidP="00FA6F89">
      <w:pPr>
        <w:jc w:val="both"/>
        <w:rPr>
          <w:rFonts w:ascii="Times New Roman" w:hAnsi="Times New Roman" w:cs="Times New Roman"/>
          <w:sz w:val="24"/>
          <w:szCs w:val="24"/>
        </w:rPr>
      </w:pPr>
      <w:r w:rsidRPr="0065250E">
        <w:rPr>
          <w:rFonts w:ascii="Times New Roman" w:hAnsi="Times New Roman" w:cs="Times New Roman"/>
          <w:sz w:val="24"/>
          <w:szCs w:val="24"/>
        </w:rPr>
        <w:t>По результатам анализа</w:t>
      </w:r>
      <w:r w:rsidRPr="0065250E">
        <w:rPr>
          <w:rFonts w:ascii="Times New Roman" w:eastAsia="Calibri" w:hAnsi="Times New Roman" w:cs="Times New Roman"/>
          <w:sz w:val="24"/>
          <w:szCs w:val="24"/>
        </w:rPr>
        <w:t xml:space="preserve"> выполнения Плана мероприятий («дорожная карта»)                                 по формированию функциональной грамотности обучающихся</w:t>
      </w:r>
      <w:r w:rsidR="00FA6F89" w:rsidRPr="00FA6F89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D10FEF" w:rsidRPr="00FA6F89">
        <w:rPr>
          <w:rFonts w:ascii="Times New Roman" w:hAnsi="Times New Roman" w:cs="Times New Roman"/>
          <w:sz w:val="24"/>
          <w:szCs w:val="24"/>
        </w:rPr>
        <w:t>ри планировании работы по повышению уровня фу</w:t>
      </w:r>
      <w:r w:rsidRPr="00FA6F89">
        <w:rPr>
          <w:rFonts w:ascii="Times New Roman" w:hAnsi="Times New Roman" w:cs="Times New Roman"/>
          <w:sz w:val="24"/>
          <w:szCs w:val="24"/>
        </w:rPr>
        <w:t>нкциональной грамотности на 2025 – 2026</w:t>
      </w:r>
      <w:r w:rsidR="00D10FEF" w:rsidRPr="00FA6F89">
        <w:rPr>
          <w:rFonts w:ascii="Times New Roman" w:hAnsi="Times New Roman" w:cs="Times New Roman"/>
          <w:sz w:val="24"/>
          <w:szCs w:val="24"/>
        </w:rPr>
        <w:t xml:space="preserve"> уч</w:t>
      </w:r>
      <w:r w:rsidRPr="00FA6F89">
        <w:rPr>
          <w:rFonts w:ascii="Times New Roman" w:hAnsi="Times New Roman" w:cs="Times New Roman"/>
          <w:sz w:val="24"/>
          <w:szCs w:val="24"/>
        </w:rPr>
        <w:t xml:space="preserve">ебный </w:t>
      </w:r>
      <w:r w:rsidR="00D10FEF" w:rsidRPr="00FA6F89">
        <w:rPr>
          <w:rFonts w:ascii="Times New Roman" w:hAnsi="Times New Roman" w:cs="Times New Roman"/>
          <w:sz w:val="24"/>
          <w:szCs w:val="24"/>
        </w:rPr>
        <w:t xml:space="preserve">год будет учтено следующее: </w:t>
      </w:r>
    </w:p>
    <w:p w:rsidR="00FA6F89" w:rsidRPr="00FA6F89" w:rsidRDefault="00D10FEF" w:rsidP="00FA6F89">
      <w:pPr>
        <w:jc w:val="both"/>
        <w:rPr>
          <w:rFonts w:ascii="Times New Roman" w:hAnsi="Times New Roman" w:cs="Times New Roman"/>
          <w:sz w:val="24"/>
          <w:szCs w:val="24"/>
        </w:rPr>
      </w:pPr>
      <w:r w:rsidRPr="00FA6F89">
        <w:rPr>
          <w:rFonts w:ascii="Times New Roman" w:hAnsi="Times New Roman" w:cs="Times New Roman"/>
          <w:sz w:val="24"/>
          <w:szCs w:val="24"/>
        </w:rPr>
        <w:t>Вопросы формирования функциональной грамотности будут включены в систему методической работы педагогического коллектива.</w:t>
      </w:r>
    </w:p>
    <w:p w:rsidR="00FA6F89" w:rsidRPr="00FA6F89" w:rsidRDefault="00D10FEF" w:rsidP="00FA6F89">
      <w:pPr>
        <w:jc w:val="both"/>
        <w:rPr>
          <w:rFonts w:ascii="Times New Roman" w:hAnsi="Times New Roman" w:cs="Times New Roman"/>
          <w:sz w:val="24"/>
          <w:szCs w:val="24"/>
        </w:rPr>
      </w:pPr>
      <w:r w:rsidRPr="00FA6F89">
        <w:rPr>
          <w:rFonts w:ascii="Times New Roman" w:hAnsi="Times New Roman" w:cs="Times New Roman"/>
          <w:sz w:val="24"/>
          <w:szCs w:val="24"/>
        </w:rPr>
        <w:t xml:space="preserve"> Планируется организовать внутришкольное повышение квалификации педагогов, направленное на организацию работы по направлению «функциональная грамотность» </w:t>
      </w:r>
    </w:p>
    <w:p w:rsidR="00FA6F89" w:rsidRPr="00FA6F89" w:rsidRDefault="00D10FEF" w:rsidP="00FA6F89">
      <w:pPr>
        <w:jc w:val="both"/>
        <w:rPr>
          <w:rFonts w:ascii="Times New Roman" w:hAnsi="Times New Roman" w:cs="Times New Roman"/>
          <w:sz w:val="24"/>
          <w:szCs w:val="24"/>
        </w:rPr>
      </w:pPr>
      <w:r w:rsidRPr="00FA6F89">
        <w:rPr>
          <w:rFonts w:ascii="Times New Roman" w:hAnsi="Times New Roman" w:cs="Times New Roman"/>
          <w:sz w:val="24"/>
          <w:szCs w:val="24"/>
        </w:rPr>
        <w:t xml:space="preserve">При разработке рабочих программ отдельных предметов включить в содержание компетентностно-ориентированных задач и тем, способствующих формированию функциональной грамотности. </w:t>
      </w:r>
    </w:p>
    <w:p w:rsidR="00FA6F89" w:rsidRPr="00FA6F89" w:rsidRDefault="00D10FEF" w:rsidP="00FA6F89">
      <w:pPr>
        <w:jc w:val="both"/>
        <w:rPr>
          <w:rFonts w:ascii="Times New Roman" w:hAnsi="Times New Roman" w:cs="Times New Roman"/>
          <w:sz w:val="24"/>
          <w:szCs w:val="24"/>
        </w:rPr>
      </w:pPr>
      <w:r w:rsidRPr="00FA6F89">
        <w:rPr>
          <w:rFonts w:ascii="Times New Roman" w:hAnsi="Times New Roman" w:cs="Times New Roman"/>
          <w:sz w:val="24"/>
          <w:szCs w:val="24"/>
        </w:rPr>
        <w:t xml:space="preserve">Проанализировать достижения обучающихся по каждому виду функциональной грамотности (читательской, естественно-научной, математической и др.). </w:t>
      </w:r>
    </w:p>
    <w:p w:rsidR="00D10FEF" w:rsidRPr="00FA6F89" w:rsidRDefault="00D10FEF" w:rsidP="00FA6F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F89">
        <w:rPr>
          <w:rFonts w:ascii="Times New Roman" w:hAnsi="Times New Roman" w:cs="Times New Roman"/>
          <w:sz w:val="24"/>
          <w:szCs w:val="24"/>
        </w:rPr>
        <w:t>При проектировании рабочих программ внеурочной деятельности предусмотреть их направленность на формирование функциональной грамотности.</w:t>
      </w:r>
    </w:p>
    <w:p w:rsidR="0065250E" w:rsidRDefault="0065250E" w:rsidP="00813E3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3E36" w:rsidRPr="009F2BCF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9F2BCF">
        <w:rPr>
          <w:rFonts w:ascii="Times New Roman" w:hAnsi="Times New Roman" w:cs="Times New Roman"/>
          <w:sz w:val="24"/>
          <w:szCs w:val="24"/>
        </w:rPr>
        <w:t>Общие выводы:</w:t>
      </w:r>
    </w:p>
    <w:p w:rsidR="00813E36" w:rsidRPr="009F2BCF" w:rsidRDefault="00813E36" w:rsidP="00813E36">
      <w:pPr>
        <w:ind w:left="81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13E36" w:rsidRPr="003C4BFE" w:rsidRDefault="003C4BFE" w:rsidP="003C4BF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3E36" w:rsidRPr="003C4BFE">
        <w:rPr>
          <w:rFonts w:ascii="Times New Roman" w:hAnsi="Times New Roman" w:cs="Times New Roman"/>
          <w:sz w:val="24"/>
          <w:szCs w:val="24"/>
        </w:rPr>
        <w:t>Основные    направления      работы школы      по реализации      «Дорожной карты» по  формированию и оценке функциональной грамотности выполнены.</w:t>
      </w:r>
    </w:p>
    <w:p w:rsidR="00813E36" w:rsidRPr="009F2BCF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3E36" w:rsidRPr="009F2BCF" w:rsidRDefault="00813E36" w:rsidP="00813E36">
      <w:pPr>
        <w:jc w:val="both"/>
        <w:rPr>
          <w:rFonts w:ascii="Times New Roman" w:hAnsi="Times New Roman" w:cs="Times New Roman"/>
          <w:sz w:val="24"/>
          <w:szCs w:val="24"/>
        </w:rPr>
      </w:pPr>
      <w:r w:rsidRPr="009F2BCF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813E36" w:rsidRPr="003C4BFE" w:rsidRDefault="003C4BFE" w:rsidP="003C4BF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1.</w:t>
      </w:r>
      <w:r w:rsidR="00813E36" w:rsidRPr="003C4BFE">
        <w:rPr>
          <w:rFonts w:ascii="Times New Roman" w:hAnsi="Times New Roman" w:cs="Times New Roman"/>
          <w:sz w:val="24"/>
          <w:szCs w:val="24"/>
        </w:rPr>
        <w:t>Заместителям директора по УВР Т.А.Ардашевой, Л.Б.Казликиной:</w:t>
      </w:r>
    </w:p>
    <w:p w:rsidR="00813E36" w:rsidRPr="003C4BFE" w:rsidRDefault="003C4BFE" w:rsidP="003C4BF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813E36" w:rsidRPr="003C4BFE">
        <w:rPr>
          <w:rFonts w:ascii="Times New Roman" w:hAnsi="Times New Roman" w:cs="Times New Roman"/>
          <w:sz w:val="24"/>
          <w:szCs w:val="24"/>
        </w:rPr>
        <w:t xml:space="preserve">Ввести в педагогическую практику работы школы систему оценки заданий </w:t>
      </w:r>
      <w:r w:rsidRPr="003C4BF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13E36" w:rsidRPr="003C4BFE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813E36" w:rsidRPr="003C4BFE">
        <w:rPr>
          <w:rFonts w:ascii="Times New Roman" w:hAnsi="Times New Roman" w:cs="Times New Roman"/>
          <w:sz w:val="24"/>
          <w:szCs w:val="24"/>
          <w:lang w:val="en-US"/>
        </w:rPr>
        <w:t>PIZA</w:t>
      </w:r>
      <w:r w:rsidR="00813E36" w:rsidRPr="003C4BFE">
        <w:rPr>
          <w:rFonts w:ascii="Times New Roman" w:hAnsi="Times New Roman" w:cs="Times New Roman"/>
          <w:sz w:val="24"/>
          <w:szCs w:val="24"/>
        </w:rPr>
        <w:t>.</w:t>
      </w:r>
    </w:p>
    <w:p w:rsidR="00813E36" w:rsidRPr="003C4BFE" w:rsidRDefault="003C4BFE" w:rsidP="003C4BF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813E36" w:rsidRPr="003C4BFE">
        <w:rPr>
          <w:rFonts w:ascii="Times New Roman" w:hAnsi="Times New Roman" w:cs="Times New Roman"/>
          <w:sz w:val="24"/>
          <w:szCs w:val="24"/>
        </w:rPr>
        <w:t xml:space="preserve">Использовать возможности программ внеурочной деятельности </w:t>
      </w:r>
      <w:r w:rsidRPr="003C4BF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4BFE">
        <w:rPr>
          <w:rFonts w:ascii="Times New Roman" w:hAnsi="Times New Roman" w:cs="Times New Roman"/>
          <w:sz w:val="24"/>
          <w:szCs w:val="24"/>
        </w:rPr>
        <w:t xml:space="preserve"> </w:t>
      </w:r>
      <w:r w:rsidR="00813E36" w:rsidRPr="003C4BFE">
        <w:rPr>
          <w:rFonts w:ascii="Times New Roman" w:hAnsi="Times New Roman" w:cs="Times New Roman"/>
          <w:sz w:val="24"/>
          <w:szCs w:val="24"/>
        </w:rPr>
        <w:t>для расширения надпредметной сферы, включающей ключевые компетенции, соответсвующие функциональной грамотности.</w:t>
      </w:r>
    </w:p>
    <w:p w:rsidR="00813E36" w:rsidRPr="003C4BFE" w:rsidRDefault="003C4BFE" w:rsidP="003C4BF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813E36" w:rsidRPr="003C4BFE">
        <w:rPr>
          <w:rFonts w:ascii="Times New Roman" w:hAnsi="Times New Roman" w:cs="Times New Roman"/>
          <w:sz w:val="24"/>
          <w:szCs w:val="24"/>
        </w:rPr>
        <w:t xml:space="preserve">Организовать мероприятия по обмену опытом в области формирования </w:t>
      </w:r>
      <w:r w:rsidRPr="003C4BFE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C4BFE">
        <w:rPr>
          <w:rFonts w:ascii="Times New Roman" w:hAnsi="Times New Roman" w:cs="Times New Roman"/>
          <w:sz w:val="24"/>
          <w:szCs w:val="24"/>
        </w:rPr>
        <w:t xml:space="preserve">  </w:t>
      </w:r>
      <w:r w:rsidR="00813E36" w:rsidRPr="003C4BFE">
        <w:rPr>
          <w:rFonts w:ascii="Times New Roman" w:hAnsi="Times New Roman" w:cs="Times New Roman"/>
          <w:sz w:val="24"/>
          <w:szCs w:val="24"/>
        </w:rPr>
        <w:t>и оценки функциональной грамотности.</w:t>
      </w:r>
    </w:p>
    <w:p w:rsidR="00813E36" w:rsidRPr="003C4BFE" w:rsidRDefault="003C4BFE" w:rsidP="003C4BF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13E36" w:rsidRPr="003C4BFE">
        <w:rPr>
          <w:rFonts w:ascii="Times New Roman" w:hAnsi="Times New Roman" w:cs="Times New Roman"/>
          <w:sz w:val="24"/>
          <w:szCs w:val="24"/>
        </w:rPr>
        <w:t>Руководителям школьных методических объединений:</w:t>
      </w:r>
    </w:p>
    <w:p w:rsidR="00813E36" w:rsidRPr="003C4BFE" w:rsidRDefault="003C4BFE" w:rsidP="003C4BFE">
      <w:pPr>
        <w:tabs>
          <w:tab w:val="left" w:pos="1699"/>
        </w:tabs>
        <w:spacing w:line="249" w:lineRule="auto"/>
        <w:ind w:right="-8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6D6E8A">
        <w:rPr>
          <w:rFonts w:ascii="Times New Roman" w:eastAsia="Times New Roman" w:hAnsi="Times New Roman" w:cs="Times New Roman"/>
          <w:sz w:val="24"/>
        </w:rPr>
        <w:t>1</w:t>
      </w:r>
      <w:r w:rsidR="00813E36" w:rsidRPr="003C4BFE">
        <w:rPr>
          <w:rFonts w:ascii="Times New Roman" w:eastAsia="Times New Roman" w:hAnsi="Times New Roman" w:cs="Times New Roman"/>
          <w:sz w:val="24"/>
        </w:rPr>
        <w:t>.</w:t>
      </w:r>
      <w:r w:rsidR="00813E36" w:rsidRPr="003C4BFE">
        <w:rPr>
          <w:rFonts w:ascii="Times New Roman" w:eastAsia="Calibri" w:hAnsi="Times New Roman" w:cs="Times New Roman"/>
          <w:sz w:val="24"/>
          <w:szCs w:val="24"/>
        </w:rPr>
        <w:t>Организовать</w:t>
      </w:r>
      <w:r w:rsidR="00813E36" w:rsidRPr="003C4BFE">
        <w:rPr>
          <w:rFonts w:ascii="Calibri" w:eastAsia="Calibri" w:hAnsi="Calibri" w:cs="Times New Roman"/>
          <w:sz w:val="24"/>
          <w:szCs w:val="24"/>
        </w:rPr>
        <w:t xml:space="preserve"> </w:t>
      </w:r>
      <w:r w:rsidR="00813E36" w:rsidRPr="003C4BFE">
        <w:rPr>
          <w:rFonts w:ascii="Times New Roman" w:eastAsia="Calibri" w:hAnsi="Times New Roman" w:cs="Times New Roman"/>
          <w:sz w:val="24"/>
          <w:szCs w:val="24"/>
        </w:rPr>
        <w:t xml:space="preserve">работу </w:t>
      </w:r>
      <w:r w:rsidR="00813E36" w:rsidRPr="003C4BFE">
        <w:rPr>
          <w:rFonts w:ascii="Times New Roman" w:eastAsia="Times New Roman" w:hAnsi="Times New Roman" w:cs="Times New Roman"/>
          <w:sz w:val="24"/>
        </w:rPr>
        <w:t>по проработке стратегии и тактики формирования функциональной грамотности обучающихся, в том числе таких компонентов, как методический, контентный, информационно - коммуникационный.</w:t>
      </w:r>
    </w:p>
    <w:p w:rsidR="00813E36" w:rsidRPr="003C4BFE" w:rsidRDefault="003C4BFE" w:rsidP="003C4BF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13E36" w:rsidRPr="003C4BFE">
        <w:rPr>
          <w:rFonts w:ascii="Times New Roman" w:hAnsi="Times New Roman" w:cs="Times New Roman"/>
          <w:sz w:val="24"/>
          <w:szCs w:val="24"/>
        </w:rPr>
        <w:t>Всем учителям:</w:t>
      </w:r>
    </w:p>
    <w:p w:rsidR="00813E36" w:rsidRPr="0038337B" w:rsidRDefault="003C4BFE" w:rsidP="003C4BF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6D6E8A">
        <w:rPr>
          <w:rFonts w:ascii="Times New Roman" w:hAnsi="Times New Roman" w:cs="Times New Roman"/>
          <w:sz w:val="24"/>
          <w:szCs w:val="24"/>
        </w:rPr>
        <w:t>П</w:t>
      </w:r>
      <w:r w:rsidR="00813E36" w:rsidRPr="0038337B">
        <w:rPr>
          <w:rFonts w:ascii="Times New Roman" w:hAnsi="Times New Roman" w:cs="Times New Roman"/>
          <w:sz w:val="24"/>
          <w:szCs w:val="24"/>
        </w:rPr>
        <w:t>роводить работу по 6 направлениям функциональной грамотности через личностно-дифференцированный подход при выполнении домашних заданий, выполнении учащимися творческих заданий по предметам, выполнении заданий на опережение</w:t>
      </w:r>
      <w:r w:rsidR="00813E36">
        <w:rPr>
          <w:rFonts w:ascii="Times New Roman" w:hAnsi="Times New Roman" w:cs="Times New Roman"/>
          <w:sz w:val="24"/>
          <w:szCs w:val="24"/>
        </w:rPr>
        <w:t>.</w:t>
      </w:r>
    </w:p>
    <w:p w:rsidR="00813E36" w:rsidRPr="009F2BCF" w:rsidRDefault="003C4BFE" w:rsidP="003C4BF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813E36" w:rsidRPr="009F2BCF">
        <w:rPr>
          <w:rFonts w:ascii="Times New Roman" w:hAnsi="Times New Roman" w:cs="Times New Roman"/>
          <w:sz w:val="24"/>
          <w:szCs w:val="24"/>
        </w:rPr>
        <w:t>Использовать        на уроках         сертифицированные      задания по  функциональной  грамотности,    опубликованные в  открытом доступе, в системе на    уроках использовать задания РЭШ во время закрепления и систематизации знаний.</w:t>
      </w:r>
    </w:p>
    <w:p w:rsidR="00813E36" w:rsidRPr="009F2BCF" w:rsidRDefault="003C4BFE" w:rsidP="003C4BF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813E36" w:rsidRPr="009F2BCF">
        <w:rPr>
          <w:rFonts w:ascii="Times New Roman" w:hAnsi="Times New Roman" w:cs="Times New Roman"/>
          <w:sz w:val="24"/>
          <w:szCs w:val="24"/>
        </w:rPr>
        <w:t xml:space="preserve">В рамках текущего контроля и промежуточной аттестации включать  задания разных  </w:t>
      </w:r>
    </w:p>
    <w:p w:rsidR="00813E36" w:rsidRPr="009F2BCF" w:rsidRDefault="00813E36" w:rsidP="00813E3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2BCF">
        <w:rPr>
          <w:rFonts w:ascii="Times New Roman" w:hAnsi="Times New Roman" w:cs="Times New Roman"/>
          <w:sz w:val="24"/>
          <w:szCs w:val="24"/>
        </w:rPr>
        <w:t>типов,    аналогичные    заданиям,     представленным в диагностиках по функциональной  грамотности.</w:t>
      </w:r>
    </w:p>
    <w:p w:rsidR="00813E36" w:rsidRPr="009F2BCF" w:rsidRDefault="003C4BFE" w:rsidP="003C4BF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813E36" w:rsidRPr="009F2BCF">
        <w:rPr>
          <w:rFonts w:ascii="Times New Roman" w:hAnsi="Times New Roman" w:cs="Times New Roman"/>
          <w:sz w:val="24"/>
          <w:szCs w:val="24"/>
        </w:rPr>
        <w:t>На уроках и во внеурочной деятельности  предусматривать задания, направленные на умение интерпретировать информацию, представленную в различных формах, задания                с использованием статистических показателей для характеристики реальных явлений                   и процессов.</w:t>
      </w:r>
    </w:p>
    <w:bookmarkEnd w:id="0"/>
    <w:p w:rsidR="00813E36" w:rsidRPr="009F2BCF" w:rsidRDefault="00813E36" w:rsidP="00813E36">
      <w:pPr>
        <w:ind w:left="7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2B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E36" w:rsidRPr="009F2BCF" w:rsidRDefault="003C4BFE" w:rsidP="00813E36">
      <w:pPr>
        <w:widowControl w:val="0"/>
        <w:ind w:right="4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13E36" w:rsidRPr="009F2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Справка    составлена    заместителем директора        по УВР  Т.А.Ардашевой   для</w:t>
      </w:r>
      <w:r w:rsidR="00FA6F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13E36" w:rsidRPr="009F2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рассмотрения на педагогическом совете.</w:t>
      </w:r>
    </w:p>
    <w:p w:rsidR="00813E36" w:rsidRPr="009F2BCF" w:rsidRDefault="00FA6F89" w:rsidP="00813E36">
      <w:pPr>
        <w:widowControl w:val="0"/>
        <w:ind w:right="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Май 2025</w:t>
      </w:r>
      <w:r w:rsidR="00813E36" w:rsidRPr="009F2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года.</w:t>
      </w:r>
    </w:p>
    <w:p w:rsidR="00813E36" w:rsidRPr="00392C46" w:rsidRDefault="00813E36" w:rsidP="00813E36">
      <w:pPr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3E36" w:rsidRDefault="00813E36" w:rsidP="00813E36">
      <w:pPr>
        <w:ind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13E36" w:rsidRDefault="00813E36" w:rsidP="00813E36">
      <w:pPr>
        <w:ind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13E36" w:rsidRDefault="00813E36" w:rsidP="00813E36">
      <w:pPr>
        <w:ind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13E36" w:rsidRDefault="00813E36" w:rsidP="00813E36">
      <w:pPr>
        <w:ind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13E36" w:rsidRDefault="00813E36" w:rsidP="00813E36">
      <w:pPr>
        <w:ind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13E36" w:rsidRDefault="00813E36" w:rsidP="00813E36">
      <w:pPr>
        <w:ind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13E36" w:rsidRDefault="00813E36" w:rsidP="00813E36">
      <w:pPr>
        <w:ind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13E36" w:rsidRDefault="00813E36" w:rsidP="00813E36">
      <w:pPr>
        <w:ind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13E36" w:rsidRDefault="00813E36" w:rsidP="00813E36">
      <w:pPr>
        <w:ind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13E36" w:rsidRDefault="00813E36" w:rsidP="00813E36">
      <w:pPr>
        <w:ind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251E87" w:rsidRDefault="00251E87"/>
    <w:sectPr w:rsidR="00251E8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649" w:rsidRDefault="001B1649" w:rsidP="003C4BFE">
      <w:r>
        <w:separator/>
      </w:r>
    </w:p>
  </w:endnote>
  <w:endnote w:type="continuationSeparator" w:id="0">
    <w:p w:rsidR="001B1649" w:rsidRDefault="001B1649" w:rsidP="003C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649" w:rsidRDefault="001B1649" w:rsidP="003C4BFE">
      <w:r>
        <w:separator/>
      </w:r>
    </w:p>
  </w:footnote>
  <w:footnote w:type="continuationSeparator" w:id="0">
    <w:p w:rsidR="001B1649" w:rsidRDefault="001B1649" w:rsidP="003C4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997657"/>
      <w:docPartObj>
        <w:docPartGallery w:val="Page Numbers (Top of Page)"/>
        <w:docPartUnique/>
      </w:docPartObj>
    </w:sdtPr>
    <w:sdtEndPr/>
    <w:sdtContent>
      <w:p w:rsidR="003C4BFE" w:rsidRDefault="003C4B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649">
          <w:rPr>
            <w:noProof/>
          </w:rPr>
          <w:t>1</w:t>
        </w:r>
        <w:r>
          <w:fldChar w:fldCharType="end"/>
        </w:r>
      </w:p>
    </w:sdtContent>
  </w:sdt>
  <w:p w:rsidR="003C4BFE" w:rsidRDefault="003C4B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51D"/>
    <w:multiLevelType w:val="multilevel"/>
    <w:tmpl w:val="3154B6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5D7FA3"/>
    <w:multiLevelType w:val="hybridMultilevel"/>
    <w:tmpl w:val="0296A668"/>
    <w:lvl w:ilvl="0" w:tplc="CE869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A3323"/>
    <w:multiLevelType w:val="hybridMultilevel"/>
    <w:tmpl w:val="09905C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52794036"/>
    <w:multiLevelType w:val="hybridMultilevel"/>
    <w:tmpl w:val="4F2CCE4C"/>
    <w:lvl w:ilvl="0" w:tplc="F188A570">
      <w:start w:val="1"/>
      <w:numFmt w:val="decimal"/>
      <w:lvlText w:val="%1."/>
      <w:lvlJc w:val="left"/>
      <w:pPr>
        <w:ind w:left="129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D078E4">
      <w:numFmt w:val="bullet"/>
      <w:lvlText w:val="•"/>
      <w:lvlJc w:val="left"/>
      <w:pPr>
        <w:ind w:left="2267" w:hanging="480"/>
      </w:pPr>
      <w:rPr>
        <w:rFonts w:hint="default"/>
        <w:lang w:val="ru-RU" w:eastAsia="en-US" w:bidi="ar-SA"/>
      </w:rPr>
    </w:lvl>
    <w:lvl w:ilvl="2" w:tplc="2A820B3C">
      <w:numFmt w:val="bullet"/>
      <w:lvlText w:val="•"/>
      <w:lvlJc w:val="left"/>
      <w:pPr>
        <w:ind w:left="3235" w:hanging="480"/>
      </w:pPr>
      <w:rPr>
        <w:rFonts w:hint="default"/>
        <w:lang w:val="ru-RU" w:eastAsia="en-US" w:bidi="ar-SA"/>
      </w:rPr>
    </w:lvl>
    <w:lvl w:ilvl="3" w:tplc="789C84FE">
      <w:numFmt w:val="bullet"/>
      <w:lvlText w:val="•"/>
      <w:lvlJc w:val="left"/>
      <w:pPr>
        <w:ind w:left="4203" w:hanging="480"/>
      </w:pPr>
      <w:rPr>
        <w:rFonts w:hint="default"/>
        <w:lang w:val="ru-RU" w:eastAsia="en-US" w:bidi="ar-SA"/>
      </w:rPr>
    </w:lvl>
    <w:lvl w:ilvl="4" w:tplc="A33E2E1C">
      <w:numFmt w:val="bullet"/>
      <w:lvlText w:val="•"/>
      <w:lvlJc w:val="left"/>
      <w:pPr>
        <w:ind w:left="5171" w:hanging="480"/>
      </w:pPr>
      <w:rPr>
        <w:rFonts w:hint="default"/>
        <w:lang w:val="ru-RU" w:eastAsia="en-US" w:bidi="ar-SA"/>
      </w:rPr>
    </w:lvl>
    <w:lvl w:ilvl="5" w:tplc="3DE84FF8">
      <w:numFmt w:val="bullet"/>
      <w:lvlText w:val="•"/>
      <w:lvlJc w:val="left"/>
      <w:pPr>
        <w:ind w:left="6139" w:hanging="480"/>
      </w:pPr>
      <w:rPr>
        <w:rFonts w:hint="default"/>
        <w:lang w:val="ru-RU" w:eastAsia="en-US" w:bidi="ar-SA"/>
      </w:rPr>
    </w:lvl>
    <w:lvl w:ilvl="6" w:tplc="774AD33A">
      <w:numFmt w:val="bullet"/>
      <w:lvlText w:val="•"/>
      <w:lvlJc w:val="left"/>
      <w:pPr>
        <w:ind w:left="7107" w:hanging="480"/>
      </w:pPr>
      <w:rPr>
        <w:rFonts w:hint="default"/>
        <w:lang w:val="ru-RU" w:eastAsia="en-US" w:bidi="ar-SA"/>
      </w:rPr>
    </w:lvl>
    <w:lvl w:ilvl="7" w:tplc="FECC8C48">
      <w:numFmt w:val="bullet"/>
      <w:lvlText w:val="•"/>
      <w:lvlJc w:val="left"/>
      <w:pPr>
        <w:ind w:left="8075" w:hanging="480"/>
      </w:pPr>
      <w:rPr>
        <w:rFonts w:hint="default"/>
        <w:lang w:val="ru-RU" w:eastAsia="en-US" w:bidi="ar-SA"/>
      </w:rPr>
    </w:lvl>
    <w:lvl w:ilvl="8" w:tplc="08A04682">
      <w:numFmt w:val="bullet"/>
      <w:lvlText w:val="•"/>
      <w:lvlJc w:val="left"/>
      <w:pPr>
        <w:ind w:left="9043" w:hanging="4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F6"/>
    <w:rsid w:val="000910A5"/>
    <w:rsid w:val="00146A7A"/>
    <w:rsid w:val="00176B6C"/>
    <w:rsid w:val="001B1649"/>
    <w:rsid w:val="00251E87"/>
    <w:rsid w:val="002703CD"/>
    <w:rsid w:val="00396345"/>
    <w:rsid w:val="003C4BFE"/>
    <w:rsid w:val="00486948"/>
    <w:rsid w:val="004E3AF6"/>
    <w:rsid w:val="0065250E"/>
    <w:rsid w:val="006C22CB"/>
    <w:rsid w:val="006D6E8A"/>
    <w:rsid w:val="00813E36"/>
    <w:rsid w:val="00CB25B8"/>
    <w:rsid w:val="00CF41D3"/>
    <w:rsid w:val="00D10FEF"/>
    <w:rsid w:val="00F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36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E3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81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1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39634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4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4BFE"/>
  </w:style>
  <w:style w:type="paragraph" w:styleId="a7">
    <w:name w:val="footer"/>
    <w:basedOn w:val="a"/>
    <w:link w:val="a8"/>
    <w:uiPriority w:val="99"/>
    <w:unhideWhenUsed/>
    <w:rsid w:val="003C4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4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36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E3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81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1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39634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4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4BFE"/>
  </w:style>
  <w:style w:type="paragraph" w:styleId="a7">
    <w:name w:val="footer"/>
    <w:basedOn w:val="a"/>
    <w:link w:val="a8"/>
    <w:uiPriority w:val="99"/>
    <w:unhideWhenUsed/>
    <w:rsid w:val="003C4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2963</Words>
  <Characters>16893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2025-05-14T11:00:00Z</dcterms:created>
  <dcterms:modified xsi:type="dcterms:W3CDTF">2025-05-15T07:54:00Z</dcterms:modified>
</cp:coreProperties>
</file>