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keepNext/>
        <w:keepLines/>
        <w:shd w:val="clear" w:color="auto" w:fill="auto"/>
        <w:spacing w:lineRule="exact" w:line="250" w:before="0" w:after="7"/>
        <w:ind w:left="3260" w:hanging="0"/>
        <w:rPr/>
      </w:pPr>
      <w:bookmarkStart w:id="0" w:name="bookmark0"/>
      <w:bookmarkEnd w:id="0"/>
      <w:r>
        <w:rPr/>
        <w:t>ОСТОРОЖНО, ЭКСТРЕМИЗМ!</w:t>
      </w:r>
    </w:p>
    <w:p>
      <w:pPr>
        <w:pStyle w:val="22"/>
        <w:shd w:val="clear" w:color="auto" w:fill="auto"/>
        <w:spacing w:lineRule="exact" w:line="160" w:before="0" w:after="102"/>
        <w:ind w:left="1420" w:hanging="0"/>
        <w:rPr/>
      </w:pPr>
      <w:r>
        <w:rPr/>
        <w:t xml:space="preserve">(памятка по недопущению вовлечения в </w:t>
      </w:r>
      <w:r>
        <w:rPr>
          <w:lang w:val="ru-RU"/>
        </w:rPr>
        <w:t xml:space="preserve">организации </w:t>
      </w:r>
      <w:r>
        <w:rPr/>
        <w:t>националистического толка)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>
          <w:rStyle w:val="TimesNewRoman95pt0pt"/>
          <w:rFonts w:eastAsia="Lucida Sans Unicode"/>
        </w:rPr>
        <w:t>Россия</w:t>
      </w:r>
      <w:r>
        <w:rPr/>
        <w:t xml:space="preserve"> многонациональное государство.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>
          <w:rStyle w:val="TimesNewRoman95pt0pt"/>
          <w:rFonts w:eastAsia="Lucida Sans Unicode"/>
        </w:rPr>
        <w:t>Конституцией Российской Федерации</w:t>
      </w:r>
      <w:r>
        <w:rPr/>
        <w:t xml:space="preserve"> всем гражданам гарантируется равенство прав и свобод человека и гражданина независимо от пола.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>
          <w:rStyle w:val="TimesNewRoman95pt0pt"/>
          <w:rFonts w:eastAsia="Lucida Sans Unicode"/>
        </w:rPr>
        <w:t>Экстремизм</w:t>
      </w:r>
      <w:r>
        <w:rPr/>
        <w:t xml:space="preserve"> - высоко общественно опасное явление, имеющее далеко идущие последствия. Термин «экстремизм» происходит от латинского слова </w:t>
      </w:r>
      <w:r>
        <w:rPr>
          <w:lang w:val="ru-RU"/>
        </w:rPr>
        <w:t>«</w:t>
      </w:r>
      <w:r>
        <w:rPr>
          <w:lang w:val="en-US"/>
        </w:rPr>
        <w:t>extremus</w:t>
      </w:r>
      <w:r>
        <w:rPr>
          <w:lang w:val="ru-RU"/>
        </w:rPr>
        <w:t xml:space="preserve">» </w:t>
      </w:r>
      <w:r>
        <w:rPr/>
        <w:t>- крайний. Сама по себе приверженность к какой-то особой точке зрения, постановка ее в центр внимания не является чем-то общественно-опасным. Другой вопрос, как осуществляется ее отстаивание и как по соотносится с охраняемыми законом правами, свободами, законными интересами других людей, общества, государства?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>
          <w:rStyle w:val="TimesNewRoman95pt0pt"/>
          <w:rFonts w:eastAsia="Lucida Sans Unicode"/>
        </w:rPr>
        <w:t xml:space="preserve">Противодействие </w:t>
      </w:r>
      <w:bookmarkStart w:id="1" w:name="_GoBack"/>
      <w:bookmarkEnd w:id="1"/>
      <w:r>
        <w:rPr>
          <w:rStyle w:val="TimesNewRoman95pt0pt"/>
          <w:rFonts w:eastAsia="Lucida Sans Unicode"/>
        </w:rPr>
        <w:t>экстремистским проявлениям регламентировано Федеральным законом «О противодействии экстремистской деятельности»,</w:t>
      </w:r>
      <w:r>
        <w:rPr/>
        <w:t xml:space="preserve"> исполнение требований которого обязательно для всех граждан России. 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Уголовным кодексом Российской Федерации.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Зачастую проявление экстремизма становится результант противоправной деятельности общественных объединений, в том числе лидеры и у частники которых придерживаются идей националистического толка.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В Российской Федерации</w:t>
      </w:r>
      <w:r>
        <w:rPr>
          <w:rStyle w:val="TimesNewRoman95pt0pt"/>
          <w:rFonts w:eastAsia="Lucida Sans Unicode"/>
        </w:rPr>
        <w:t xml:space="preserve"> деятельность</w:t>
      </w:r>
      <w:r>
        <w:rPr/>
        <w:t xml:space="preserve"> и создание</w:t>
      </w:r>
      <w:r>
        <w:rPr>
          <w:rStyle w:val="TimesNewRoman95pt0pt"/>
          <w:rFonts w:eastAsia="Lucida Sans Unicode"/>
        </w:rPr>
        <w:t xml:space="preserve"> общественных объединений, цели или действия которых нанравлены на</w:t>
      </w:r>
      <w:r>
        <w:rPr/>
        <w:t xml:space="preserve">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розни,</w:t>
      </w:r>
      <w:r>
        <w:rPr>
          <w:rStyle w:val="TimesNewRoman95pt0pt"/>
          <w:rFonts w:eastAsia="Lucida Sans Unicode"/>
        </w:rPr>
        <w:t xml:space="preserve"> запрещена.</w:t>
      </w:r>
      <w:r>
        <w:rPr/>
        <w:t xml:space="preserve"> Организация и участие в общественных объединениях экстремистского толка квалифицируются ст. 282.1 Уголовного кодекса Российской Федерации.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Проявления деятельности организаций такого рода и их представителей негативно отражаются на истории нашею родного города - Города-героя, жители которого во время Великой Отечественной войны 1941-1945 гг.. не взирая на происхождение, национальность и отношение к религии проявили совместную стойкость и отвагу, защищая Ленинград от рук фашистских захватчиков, ведомых идеей мононации - преобладанием белой (арийской)расы.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>
          <w:rStyle w:val="TimesNewRoman95pt0pt"/>
          <w:rFonts w:eastAsia="Lucida Sans Unicode"/>
        </w:rPr>
        <w:t>Пропаганда неонацизма и агрессивного национализма нашла распространение в сети Интернет, уличных массовых акциях, деятельности общественных объединений</w:t>
      </w:r>
      <w:r>
        <w:rPr/>
        <w:t xml:space="preserve"> и групп граждан, сформировавшихся иод едиными лозунгами и интересами (например, околофутбольные группировки, неформальные объединения, молодежные субкультуры и др.). Примерно половина опрошенных граждан, входящих в группу риска (ранее привлеченных к административной ответственности) подтверждает, что среди их круга знакомых лиц </w:t>
      </w:r>
      <w:r>
        <w:rPr>
          <w:lang w:val="en-US"/>
        </w:rPr>
        <w:t>ecu</w:t>
      </w:r>
      <w:r>
        <w:rPr>
          <w:lang w:val="ru-RU"/>
        </w:rPr>
        <w:t xml:space="preserve">. </w:t>
      </w:r>
      <w:r>
        <w:rPr/>
        <w:t>представители деструктивных общественных и религиозных объединений.</w:t>
      </w:r>
    </w:p>
    <w:p>
      <w:pPr>
        <w:pStyle w:val="23"/>
        <w:keepNext/>
        <w:keepLines/>
        <w:shd w:val="clear" w:color="auto" w:fill="auto"/>
        <w:ind w:left="40" w:firstLine="540"/>
        <w:rPr/>
      </w:pPr>
      <w:bookmarkStart w:id="2" w:name="bookmark1"/>
      <w:bookmarkEnd w:id="2"/>
      <w:r>
        <w:rPr/>
        <w:t>Шагая по сети, оглянись!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Осуществляя Интернет-серфинг нельзя забывать, что</w:t>
      </w:r>
      <w:r>
        <w:rPr>
          <w:rStyle w:val="TimesNewRoman95pt0pt"/>
          <w:rFonts w:eastAsia="Lucida Sans Unicode"/>
        </w:rPr>
        <w:t xml:space="preserve"> Интернет, являясь главным информационным полем всего человечества,</w:t>
      </w:r>
      <w:r>
        <w:rPr/>
        <w:t xml:space="preserve"> несет в себе потенциальную опасность «заражения» молодого неокрепшего организма экстремистскими воззрениями, где их распространители опираются на псевдопатриотические настроения и псевдорелигиозные чувства.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Согласно проведенным социологическим исследованиям именно сеть Интернет является основным источником информации об осуществлении деструктивной деятельности общественных и религиозных объединений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Пользователи сети Интернет, придерживающиеся радикальных взглядов,</w:t>
      </w:r>
      <w:r>
        <w:rPr>
          <w:rStyle w:val="TimesNewRoman95pt0pt"/>
          <w:rFonts w:eastAsia="Lucida Sans Unicode"/>
        </w:rPr>
        <w:t xml:space="preserve"> используют</w:t>
      </w:r>
      <w:r>
        <w:rPr/>
        <w:t xml:space="preserve"> в своих целях ее возможности, в том числе</w:t>
      </w:r>
      <w:r>
        <w:rPr>
          <w:rStyle w:val="TimesNewRoman95pt0pt"/>
          <w:rFonts w:eastAsia="Lucida Sans Unicode"/>
        </w:rPr>
        <w:t xml:space="preserve"> манипулятивное воздействие на граждан,</w:t>
      </w:r>
      <w:r>
        <w:rPr/>
        <w:t xml:space="preserve"> которого надо остерегаться.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Находясь в свободном Интернет-пространстве, изучая тот или иной информационный ресурс важно понимать, в каком виртуальном сообществе происходит общение, относится ли изучаемый материал к запрещенным и не признан ли он экстремистским. Ознакомиться с Федеральным списком экстремистских материалов можно на сайте Министерства юстиции России -</w:t>
      </w:r>
      <w:r>
        <w:rPr>
          <w:rStyle w:val="TimesNewRoman95pt0pt"/>
          <w:rFonts w:eastAsia="Lucida Sans Unicode"/>
        </w:rPr>
        <w:t xml:space="preserve"> </w:t>
      </w:r>
      <w:r>
        <w:rPr>
          <w:rStyle w:val="TimesNewRoman95pt0pt"/>
          <w:rFonts w:eastAsia="Lucida Sans Unicode"/>
          <w:lang w:val="en-US"/>
        </w:rPr>
        <w:t>minjust</w:t>
      </w:r>
      <w:r>
        <w:rPr>
          <w:rStyle w:val="TimesNewRoman95pt0pt"/>
          <w:rFonts w:eastAsia="Lucida Sans Unicode"/>
          <w:lang w:val="ru-RU"/>
        </w:rPr>
        <w:t>.</w:t>
      </w:r>
      <w:r>
        <w:rPr>
          <w:rStyle w:val="TimesNewRoman95pt0pt"/>
          <w:rFonts w:eastAsia="Lucida Sans Unicode"/>
          <w:lang w:val="en-US"/>
        </w:rPr>
        <w:t>ru</w:t>
      </w:r>
      <w:r>
        <w:rPr>
          <w:rStyle w:val="TimesNewRoman95pt0pt"/>
          <w:rFonts w:eastAsia="Lucida Sans Unicode"/>
          <w:lang w:val="ru-RU"/>
        </w:rPr>
        <w:t>.</w:t>
      </w:r>
      <w:r>
        <w:rPr>
          <w:lang w:val="ru-RU"/>
        </w:rPr>
        <w:t xml:space="preserve"> </w:t>
      </w:r>
      <w:r>
        <w:rPr/>
        <w:t xml:space="preserve">Со сведениями о запрещенных к распространению на территории страны информационных ресурсах можно ознакомится на сайте Федеральной службы по надзору в сфере связи, информационных технологий и массовых коммуникаций России - </w:t>
      </w:r>
      <w:r>
        <w:rPr>
          <w:rStyle w:val="TimesNewRoman95pt0pt"/>
          <w:rFonts w:eastAsia="Lucida Sans Unicode"/>
          <w:lang w:val="en-US"/>
        </w:rPr>
        <w:t>eais</w:t>
      </w:r>
      <w:r>
        <w:rPr>
          <w:rStyle w:val="TimesNewRoman95pt0pt"/>
          <w:rFonts w:eastAsia="Lucida Sans Unicode"/>
          <w:lang w:val="ru-RU"/>
        </w:rPr>
        <w:t>.</w:t>
      </w:r>
      <w:r>
        <w:rPr>
          <w:rStyle w:val="TimesNewRoman95pt0pt"/>
          <w:rFonts w:eastAsia="Lucida Sans Unicode"/>
          <w:lang w:val="en-US"/>
        </w:rPr>
        <w:t>rkn</w:t>
      </w:r>
      <w:r>
        <w:rPr>
          <w:rStyle w:val="TimesNewRoman95pt0pt"/>
          <w:rFonts w:eastAsia="Lucida Sans Unicode"/>
          <w:lang w:val="ru-RU"/>
        </w:rPr>
        <w:t>.</w:t>
      </w:r>
      <w:r>
        <w:rPr>
          <w:rStyle w:val="TimesNewRoman95pt0pt"/>
          <w:rFonts w:eastAsia="Lucida Sans Unicode"/>
          <w:lang w:val="en-US"/>
        </w:rPr>
        <w:t>gov</w:t>
      </w:r>
      <w:r>
        <w:rPr>
          <w:rStyle w:val="TimesNewRoman95pt0pt"/>
          <w:rFonts w:eastAsia="Lucida Sans Unicode"/>
          <w:lang w:val="ru-RU"/>
        </w:rPr>
        <w:t>.</w:t>
      </w:r>
      <w:r>
        <w:rPr>
          <w:rStyle w:val="TimesNewRoman95pt0pt"/>
          <w:rFonts w:eastAsia="Lucida Sans Unicode"/>
          <w:lang w:val="en-US"/>
        </w:rPr>
        <w:t>ru</w:t>
      </w:r>
      <w:r>
        <w:rPr>
          <w:rStyle w:val="TimesNewRoman95pt0pt"/>
          <w:rFonts w:eastAsia="Lucida Sans Unicode"/>
          <w:lang w:val="ru-RU"/>
        </w:rPr>
        <w:t>.</w:t>
      </w:r>
    </w:p>
    <w:p>
      <w:pPr>
        <w:pStyle w:val="12"/>
        <w:shd w:val="clear" w:color="auto" w:fill="auto"/>
        <w:spacing w:before="0" w:after="0"/>
        <w:ind w:left="40" w:right="40" w:firstLine="540"/>
        <w:rPr/>
      </w:pPr>
      <w:r>
        <w:rPr/>
        <w:t>Дав собственную оценку исследуемому материалу или создавая его (аудио-, видеозаписи, текс</w:t>
      </w:r>
      <w:r>
        <w:rPr>
          <w:lang w:val="ru-RU"/>
        </w:rPr>
        <w:t>т.</w:t>
      </w:r>
      <w:r>
        <w:rPr/>
        <w:t xml:space="preserve"> комментарий оппоненту) необходимо осознавать, что полученный результат может не понравиться иному пользователю сети Интернет, впоследствии чего неминуем виртуальный</w:t>
      </w:r>
      <w:r>
        <w:rPr>
          <w:rStyle w:val="TimesNewRoman95pt0pt"/>
          <w:rFonts w:eastAsia="Lucida Sans Unicode"/>
        </w:rPr>
        <w:t xml:space="preserve"> конфликт, перерастающий в оскорбление, в том числе но признакам пола, расы, национальности, языка, происхождения, отношения к религии, принадлежности к какой-либо социальной группе. В</w:t>
      </w:r>
      <w:r>
        <w:rPr/>
        <w:t xml:space="preserve"> результате правовой оценки такие публичные</w:t>
      </w:r>
    </w:p>
    <w:p>
      <w:pPr>
        <w:pStyle w:val="12"/>
        <w:shd w:val="clear" w:color="auto" w:fill="auto"/>
        <w:spacing w:lineRule="exact" w:line="254" w:before="0" w:after="0"/>
        <w:ind w:left="60" w:right="60" w:hanging="0"/>
        <w:jc w:val="left"/>
        <w:rPr/>
      </w:pPr>
      <w:r>
        <w:rPr/>
        <w:t>действия могут быть расценены в качестве уголовно-наказуемого деяния и квалифицироваться по с</w:t>
      </w:r>
      <w:r>
        <w:rPr>
          <w:lang w:val="ru-RU"/>
        </w:rPr>
        <w:t>т. 282</w:t>
      </w:r>
      <w:r>
        <w:rPr/>
        <w:t xml:space="preserve"> Уголовного кодекса Российской Федерации, наказание за которое предусмотрено вплоть до лишения свободы сроком на 5 лет. Призывы к осуществлению целенаправленных действий экстремисткой направленности квалифицируются по ст. 280 УК РФ и наказываются аналогичным образом.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/>
        <w:t>Интернет-ресурсы активно используются в противоправных целях лидерами деструктивных общественных объединений, овладевая доступом к широкой аудитории, последние осуществляют пропаганд) своей деятельности, размещая подробную информацию о целях и задачах, времени и месте проведения уличных акций.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/>
        <w:t>Важно знать, что</w:t>
      </w:r>
      <w:r>
        <w:rPr>
          <w:rStyle w:val="TimesNewRoman95pt0pt"/>
          <w:rFonts w:eastAsia="Lucida Sans Unicode"/>
        </w:rPr>
        <w:t xml:space="preserve"> распространение информации об общественных и религиозных объединениях, в отношении которых судом принято</w:t>
      </w:r>
      <w:r>
        <w:rPr/>
        <w:t xml:space="preserve"> вступившее в законную силу</w:t>
      </w:r>
      <w:r>
        <w:rPr>
          <w:rStyle w:val="TimesNewRoman95pt0pt"/>
          <w:rFonts w:eastAsia="Lucida Sans Unicode"/>
        </w:rPr>
        <w:t xml:space="preserve"> решение</w:t>
      </w:r>
      <w:r>
        <w:rPr/>
        <w:t xml:space="preserve"> о ликвидации или</w:t>
      </w:r>
      <w:r>
        <w:rPr>
          <w:rStyle w:val="TimesNewRoman95pt0pt"/>
          <w:rFonts w:eastAsia="Lucida Sans Unicode"/>
        </w:rPr>
        <w:t xml:space="preserve"> за</w:t>
      </w:r>
      <w:r>
        <w:rPr>
          <w:rStyle w:val="TimesNewRoman95pt0pt"/>
          <w:rFonts w:eastAsia="Lucida Sans Unicode"/>
          <w:lang w:val="ru-RU"/>
        </w:rPr>
        <w:t>п</w:t>
      </w:r>
      <w:r>
        <w:rPr>
          <w:rStyle w:val="TimesNewRoman95pt0pt"/>
          <w:rFonts w:eastAsia="Lucida Sans Unicode"/>
        </w:rPr>
        <w:t>ре</w:t>
      </w:r>
      <w:r>
        <w:rPr>
          <w:rStyle w:val="TimesNewRoman95pt0pt"/>
          <w:rFonts w:eastAsia="Lucida Sans Unicode"/>
          <w:lang w:val="ru-RU"/>
        </w:rPr>
        <w:t>т</w:t>
      </w:r>
      <w:r>
        <w:rPr>
          <w:rStyle w:val="TimesNewRoman95pt0pt"/>
          <w:rFonts w:eastAsia="Lucida Sans Unicode"/>
        </w:rPr>
        <w:t>е деятельности, в связи с выявленными фактами экстремистской деятельности,</w:t>
      </w:r>
      <w:r>
        <w:rPr/>
        <w:t xml:space="preserve"> без указания на то. что оно ликвидировано или их деятельность</w:t>
      </w:r>
      <w:r>
        <w:rPr>
          <w:rStyle w:val="TimesNewRoman95pt0pt"/>
          <w:rFonts w:eastAsia="Lucida Sans Unicode"/>
        </w:rPr>
        <w:t xml:space="preserve"> запрещена,</w:t>
      </w:r>
      <w:r>
        <w:rPr/>
        <w:t xml:space="preserve"> в соответствии со ст. 13.15 Кодекса об административных правонарушениях России является наказуемым деянием. </w:t>
      </w:r>
      <w:r>
        <w:rPr>
          <w:lang w:val="ru-RU"/>
        </w:rPr>
        <w:t>Б</w:t>
      </w:r>
      <w:r>
        <w:rPr/>
        <w:t>уд</w:t>
      </w:r>
      <w:r>
        <w:rPr>
          <w:lang w:val="ru-RU"/>
        </w:rPr>
        <w:t>ьт</w:t>
      </w:r>
      <w:r>
        <w:rPr/>
        <w:t>е внимательны при размещении информации и осуществлении репостов.</w:t>
      </w:r>
    </w:p>
    <w:p>
      <w:pPr>
        <w:pStyle w:val="23"/>
        <w:keepNext/>
        <w:keepLines/>
        <w:shd w:val="clear" w:color="auto" w:fill="auto"/>
        <w:spacing w:lineRule="exact" w:line="254"/>
        <w:ind w:left="60" w:firstLine="520"/>
        <w:rPr/>
      </w:pPr>
      <w:bookmarkStart w:id="3" w:name="bookmark2"/>
      <w:bookmarkEnd w:id="3"/>
      <w:r>
        <w:rPr/>
        <w:t>Уличные акции.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/>
        <w:t>В ходе уличных акций представители националистических группировок склоняют участников к совместному проведению следующих акций:</w:t>
      </w:r>
      <w:r>
        <w:rPr>
          <w:rStyle w:val="TimesNewRoman95pt0pt"/>
          <w:rFonts w:eastAsia="Lucida Sans Unicode"/>
        </w:rPr>
        <w:t xml:space="preserve"> «патрулирование»</w:t>
      </w:r>
      <w:r>
        <w:rPr/>
        <w:t xml:space="preserve"> - поиск и избиение граждан «неславянской внешности»,</w:t>
      </w:r>
      <w:r>
        <w:rPr>
          <w:rStyle w:val="TimesNewRoman95pt0pt"/>
          <w:rFonts w:eastAsia="Lucida Sans Unicode"/>
        </w:rPr>
        <w:t xml:space="preserve"> «погром»</w:t>
      </w:r>
      <w:r>
        <w:rPr/>
        <w:t xml:space="preserve"> - нападение группы лиц на объекты социальной инфраструктуры,</w:t>
      </w:r>
      <w:r>
        <w:rPr>
          <w:rStyle w:val="TimesNewRoman95pt0pt"/>
          <w:rFonts w:eastAsia="Lucida Sans Unicode"/>
        </w:rPr>
        <w:t xml:space="preserve"> «рейд»</w:t>
      </w:r>
      <w:r>
        <w:rPr/>
        <w:t xml:space="preserve"> - начет на места компактного проживания иностранных граждан,</w:t>
      </w:r>
      <w:r>
        <w:rPr>
          <w:rStyle w:val="TimesNewRoman95pt0pt"/>
          <w:rFonts w:eastAsia="Lucida Sans Unicode"/>
        </w:rPr>
        <w:t xml:space="preserve"> «махач»</w:t>
      </w:r>
      <w:r>
        <w:rPr/>
        <w:t xml:space="preserve"> - драка с представителями иных неформальных объединений, а также посещение концертов различных рок и панк групп. Час</w:t>
      </w:r>
      <w:r>
        <w:rPr>
          <w:lang w:val="ru-RU"/>
        </w:rPr>
        <w:t>т</w:t>
      </w:r>
      <w:r>
        <w:rPr/>
        <w:t>о участие в названных акциях лидерами националистических группировок пози</w:t>
      </w:r>
      <w:r>
        <w:rPr>
          <w:lang w:val="ru-RU"/>
        </w:rPr>
        <w:t>ционируется</w:t>
      </w:r>
      <w:r>
        <w:rPr/>
        <w:t xml:space="preserve"> как первичное испытание для новичков.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/>
        <w:t>В процессе перестроения поведения ультранационалистических группировок все чаще приверженцам указанных- взглядов предлагается принять участие в формах публичных мероприятий, установленных Федеральным законом «О собраниях, митингах, демонстрациях, шествиях и пикетированиях», которым придается соответствующая окраска в виде социально-значимого вопроса, рассмотрение которого не терпит отлагательств. Например, запланированным шествиям придается вид</w:t>
      </w:r>
      <w:r>
        <w:rPr>
          <w:rStyle w:val="TimesNewRoman95pt0pt"/>
          <w:rFonts w:eastAsia="Lucida Sans Unicode"/>
        </w:rPr>
        <w:t xml:space="preserve"> «Русского марша»,</w:t>
      </w:r>
      <w:r>
        <w:rPr/>
        <w:t xml:space="preserve"> а собранию, митингу или пикет</w:t>
      </w:r>
      <w:r>
        <w:rPr>
          <w:lang w:val="ru-RU"/>
        </w:rPr>
        <w:t>у</w:t>
      </w:r>
      <w:r>
        <w:rPr/>
        <w:t xml:space="preserve"> значимость задается при помощи формулировки</w:t>
      </w:r>
      <w:r>
        <w:rPr>
          <w:rStyle w:val="TimesNewRoman95pt0pt"/>
          <w:rFonts w:eastAsia="Lucida Sans Unicode"/>
        </w:rPr>
        <w:t xml:space="preserve"> «против этнонреступности».</w:t>
      </w:r>
      <w:r>
        <w:rPr/>
        <w:t xml:space="preserve"> В названных мероприятиях расовые и ксенофобные лозунги закамуфлированы риторикой о нелегальной миграции и спекуляцией на тему большого числа преступлений, совершенных мигрантами.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/>
        <w:t>Нередко,</w:t>
      </w:r>
      <w:r>
        <w:rPr>
          <w:rStyle w:val="TimesNewRoman95pt0pt"/>
          <w:rFonts w:eastAsia="Lucida Sans Unicode"/>
        </w:rPr>
        <w:t xml:space="preserve"> вовлечение молодежи</w:t>
      </w:r>
      <w:r>
        <w:rPr/>
        <w:t xml:space="preserve"> ведется под</w:t>
      </w:r>
      <w:r>
        <w:rPr>
          <w:rStyle w:val="TimesNewRoman95pt0pt"/>
          <w:rFonts w:eastAsia="Lucida Sans Unicode"/>
        </w:rPr>
        <w:t xml:space="preserve"> пропагандой здорового образа жизни,</w:t>
      </w:r>
      <w:r>
        <w:rPr/>
        <w:t xml:space="preserve"> поэтому необходимо </w:t>
      </w:r>
      <w:r>
        <w:rPr>
          <w:rStyle w:val="TimesNewRoman95pt0pt"/>
          <w:rFonts w:eastAsia="Lucida Sans Unicode"/>
        </w:rPr>
        <w:t xml:space="preserve">трезво оценивать свое участие в том или ином публичном мероприятии, предварительно установив: </w:t>
      </w:r>
      <w:r>
        <w:rPr/>
        <w:t>истинные цели организаторов, согласовано ли оно соответствующим органом власти (районной администрацией города. Комитетом по вопросам законности, безопасности и правопорядка города), не является ли организатор представителем общественного объединения, в отношении которого судом принято решение о признании его экстремистским. С перечнем таких объединений можно также ознакомиться на сайге Министерства юстиции России.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>
          <w:rStyle w:val="TimesNewRoman95pt0pt"/>
          <w:rFonts w:eastAsia="Lucida Sans Unicode"/>
        </w:rPr>
        <w:t>Собравшись принять участие в публичном мероприятии необходимо соблюдать</w:t>
      </w:r>
      <w:r>
        <w:rPr>
          <w:rStyle w:val="8pt1pt"/>
        </w:rPr>
        <w:t xml:space="preserve"> установленные </w:t>
      </w:r>
      <w:r>
        <w:rPr>
          <w:rStyle w:val="TimesNewRoman95pt0pt"/>
          <w:rFonts w:eastAsia="Lucida Sans Unicode"/>
        </w:rPr>
        <w:t>требования и правила:</w:t>
      </w:r>
      <w:r>
        <w:rPr/>
        <w:t xml:space="preserve"> при проведении массовой акции не допускается участие в них экстремистских организаций, использование их символики или атрибутики, а также распространение экстремис</w:t>
      </w:r>
      <w:r>
        <w:rPr>
          <w:lang w:val="ru-RU"/>
        </w:rPr>
        <w:t>т</w:t>
      </w:r>
      <w:r>
        <w:rPr/>
        <w:t>ских материа</w:t>
      </w:r>
      <w:r>
        <w:rPr>
          <w:lang w:val="ru-RU"/>
        </w:rPr>
        <w:t>л</w:t>
      </w:r>
      <w:r>
        <w:rPr/>
        <w:t>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</w:t>
      </w:r>
      <w:r>
        <w:rPr>
          <w:lang w:val="ru-RU"/>
        </w:rPr>
        <w:t>л</w:t>
      </w:r>
      <w:r>
        <w:rPr/>
        <w:t>ов наказывается в рамках ст. 20.29 названного Кодекса. Участникам публичных мероприятий</w:t>
      </w:r>
      <w:r>
        <w:rPr>
          <w:rStyle w:val="TimesNewRoman95pt0pt"/>
          <w:rFonts w:eastAsia="Lucida Sans Unicode"/>
        </w:rPr>
        <w:t xml:space="preserve"> категорически запрещено</w:t>
      </w:r>
      <w:r>
        <w:rPr/>
        <w:t xml:space="preserve"> скрывать свое лицо, в том числе использовать маски, и иные средс</w:t>
      </w:r>
      <w:r>
        <w:rPr>
          <w:lang w:val="ru-RU"/>
        </w:rPr>
        <w:t>т</w:t>
      </w:r>
      <w:r>
        <w:rPr/>
        <w:t>ва маскировки,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>
      <w:pPr>
        <w:pStyle w:val="23"/>
        <w:keepNext/>
        <w:keepLines/>
        <w:shd w:val="clear" w:color="auto" w:fill="auto"/>
        <w:spacing w:lineRule="exact" w:line="254"/>
        <w:ind w:left="60" w:firstLine="520"/>
        <w:rPr/>
      </w:pPr>
      <w:bookmarkStart w:id="4" w:name="bookmark3"/>
      <w:bookmarkEnd w:id="4"/>
      <w:r>
        <w:rPr/>
        <w:t>Около «футбола».</w:t>
      </w:r>
    </w:p>
    <w:p>
      <w:pPr>
        <w:pStyle w:val="12"/>
        <w:shd w:val="clear" w:color="auto" w:fill="auto"/>
        <w:spacing w:lineRule="exact" w:line="254" w:before="0" w:after="0"/>
        <w:ind w:left="60" w:right="60" w:firstLine="520"/>
        <w:rPr/>
      </w:pPr>
      <w:r>
        <w:rPr>
          <w:rStyle w:val="TimesNewRoman95pt0pt"/>
          <w:rFonts w:eastAsia="Lucida Sans Unicode"/>
        </w:rPr>
        <w:t>Околофутбол</w:t>
      </w:r>
      <w:r>
        <w:rPr>
          <w:rStyle w:val="TimesNewRoman95pt0pt"/>
          <w:rFonts w:eastAsia="Lucida Sans Unicode"/>
          <w:lang w:val="ru-RU"/>
        </w:rPr>
        <w:t xml:space="preserve"> -</w:t>
      </w:r>
      <w:r>
        <w:rPr/>
        <w:t xml:space="preserve"> массовое и неординарное социа</w:t>
      </w:r>
      <w:r>
        <w:rPr>
          <w:lang w:val="ru-RU"/>
        </w:rPr>
        <w:t>льно</w:t>
      </w:r>
      <w:r>
        <w:rPr/>
        <w:t>е явление, получившее развитие из стран Западной Европы как отдельный феномен футбольного хулиган</w:t>
      </w:r>
      <w:r>
        <w:rPr>
          <w:lang w:val="ru-RU"/>
        </w:rPr>
        <w:t>ства</w:t>
      </w:r>
      <w:r>
        <w:rPr/>
        <w:t>. В современной России, в частности в Санкт- Петербурге. околофутбол является самой массовой формой неформальной активности, что</w:t>
      </w:r>
      <w:r>
        <w:rPr>
          <w:lang w:val="ru-RU"/>
        </w:rPr>
        <w:t>,</w:t>
      </w:r>
      <w:r>
        <w:rPr/>
        <w:t xml:space="preserve"> несомненно, обеспечивает к ней повышенное внимание со стороны общества и государства. Рассматриваемая субкультура в результате развития и отдельного становления</w:t>
      </w:r>
      <w:r>
        <w:rPr>
          <w:rStyle w:val="TimesNewRoman95pt0pt"/>
          <w:rFonts w:eastAsia="Lucida Sans Unicode"/>
        </w:rPr>
        <w:t xml:space="preserve"> стала иметь черты националистических движений. </w:t>
      </w:r>
      <w:r>
        <w:rPr/>
        <w:t>Национа</w:t>
      </w:r>
      <w:r>
        <w:rPr>
          <w:lang w:val="ru-RU"/>
        </w:rPr>
        <w:t>л</w:t>
      </w:r>
      <w:r>
        <w:rPr/>
        <w:t>истические взгляды присутствуют практически во всех околофутбольных сообществах современного мира, это стало своеобразной традицией, которую можно объяснить схожестью природы ультранационализма и футбольного «боления». Зачастую участники око</w:t>
      </w:r>
      <w:r>
        <w:rPr>
          <w:lang w:val="ru-RU"/>
        </w:rPr>
        <w:t>л</w:t>
      </w:r>
      <w:r>
        <w:rPr/>
        <w:t>офутбо</w:t>
      </w:r>
      <w:r>
        <w:rPr>
          <w:lang w:val="ru-RU"/>
        </w:rPr>
        <w:t>л</w:t>
      </w:r>
      <w:r>
        <w:rPr/>
        <w:t>ьных группировок основной задачей</w:t>
      </w:r>
      <w:r>
        <w:rPr>
          <w:rStyle w:val="TimesNewRoman95pt0pt"/>
          <w:rFonts w:eastAsia="Lucida Sans Unicode"/>
        </w:rPr>
        <w:t xml:space="preserve"> ставят дискриминацию оппонентов</w:t>
      </w:r>
      <w:r>
        <w:rPr/>
        <w:t xml:space="preserve"> болельщиков враждующего фу</w:t>
      </w:r>
      <w:r>
        <w:rPr>
          <w:lang w:val="ru-RU"/>
        </w:rPr>
        <w:t>т</w:t>
      </w:r>
      <w:r>
        <w:rPr/>
        <w:t>бо</w:t>
      </w:r>
      <w:r>
        <w:rPr>
          <w:lang w:val="ru-RU"/>
        </w:rPr>
        <w:t>л</w:t>
      </w:r>
      <w:r>
        <w:rPr/>
        <w:t>ьного клуба по расовой, национальной принадлежности, отношению к социальной группе. В фана</w:t>
      </w:r>
      <w:r>
        <w:rPr>
          <w:lang w:val="ru-RU"/>
        </w:rPr>
        <w:t>т</w:t>
      </w:r>
      <w:r>
        <w:rPr/>
        <w:t xml:space="preserve">ско-хулиганской среде сформировалась ценность обратная терпимости, которая определяется слоганом </w:t>
      </w:r>
      <w:r>
        <w:rPr>
          <w:lang w:val="ru-RU"/>
        </w:rPr>
        <w:t>«</w:t>
      </w:r>
      <w:r>
        <w:rPr>
          <w:lang w:val="en-US"/>
        </w:rPr>
        <w:t>NO</w:t>
      </w:r>
      <w:r>
        <w:rPr>
          <w:lang w:val="ru-RU"/>
        </w:rPr>
        <w:t xml:space="preserve"> </w:t>
      </w:r>
      <w:r>
        <w:rPr>
          <w:lang w:val="en-US"/>
        </w:rPr>
        <w:t>TOLERANCE</w:t>
      </w:r>
      <w:r>
        <w:rPr>
          <w:lang w:val="ru-RU"/>
        </w:rPr>
        <w:t xml:space="preserve">!», </w:t>
      </w:r>
      <w:r>
        <w:rPr/>
        <w:t>что недопустимо. Воспроизводство околофутбольного сообщества напрямую зависит от успехов той или иной футбольной команды, участники, объединившиеся в группы по названному фактору, придерживаются принципа</w:t>
      </w:r>
      <w:r>
        <w:rPr>
          <w:rStyle w:val="TimesNewRoman95pt0pt"/>
          <w:rFonts w:eastAsia="Lucida Sans Unicode"/>
        </w:rPr>
        <w:t xml:space="preserve"> «поддерж</w:t>
      </w:r>
      <w:r>
        <w:rPr>
          <w:rStyle w:val="TimesNewRoman95pt0pt"/>
          <w:rFonts w:eastAsia="Lucida Sans Unicode"/>
          <w:lang w:val="ru-RU"/>
        </w:rPr>
        <w:t>ки</w:t>
      </w:r>
      <w:r>
        <w:rPr>
          <w:rStyle w:val="TimesNewRoman95pt0pt"/>
          <w:rFonts w:eastAsia="Lucida Sans Unicode"/>
        </w:rPr>
        <w:t xml:space="preserve"> только своих»,</w:t>
      </w:r>
      <w:r>
        <w:rPr/>
        <w:t xml:space="preserve"> из чего образуется многообразие эмоциональных точек напряженности и впоследствии формируется конфликтная среда. Эмоции, как двигатель развития мудрости, чем человек сдержанней, чем он мудрее.</w:t>
      </w:r>
    </w:p>
    <w:p>
      <w:pPr>
        <w:pStyle w:val="31"/>
        <w:shd w:val="clear" w:color="auto" w:fill="auto"/>
        <w:ind w:left="60" w:right="60" w:firstLine="760"/>
        <w:rPr/>
      </w:pPr>
      <w:r>
        <w:rPr/>
        <w:t>«Истинное сострадание начинается только тогда, когда, поставив себя в воображении па место страдающего, испытываешь действительно сострадание»</w:t>
      </w:r>
      <w:r>
        <w:rPr>
          <w:lang w:val="ru-RU"/>
        </w:rPr>
        <w:t xml:space="preserve"> Л.Н .</w:t>
      </w:r>
      <w:r>
        <w:rPr/>
        <w:t>Толстой</w:t>
      </w:r>
    </w:p>
    <w:sectPr>
      <w:type w:val="nextPage"/>
      <w:pgSz w:w="11906" w:h="16838"/>
      <w:pgMar w:left="893" w:right="159" w:header="0" w:top="358" w:footer="0" w:bottom="47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Lucida Sans Unicode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Arial Unicode MS" w:hAnsi="Arial Unicode MS" w:eastAsia="Arial Unicode MS" w:cs="Arial Unicode MS"/>
      <w:color w:val="000000"/>
      <w:sz w:val="24"/>
      <w:szCs w:val="24"/>
      <w:lang w:val="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1" w:customStyle="1">
    <w:name w:val="Заголовок №1_"/>
    <w:basedOn w:val="DefaultParagraphFont"/>
    <w:link w:val="1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20"/>
      <w:sz w:val="25"/>
      <w:szCs w:val="25"/>
    </w:rPr>
  </w:style>
  <w:style w:type="character" w:styleId="2" w:customStyle="1">
    <w:name w:val="Основной текст (2)_"/>
    <w:basedOn w:val="DefaultParagraphFont"/>
    <w:link w:val="20"/>
    <w:qFormat/>
    <w:rPr>
      <w:rFonts w:ascii="Lucida Sans Unicode" w:hAnsi="Lucida Sans Unicode" w:eastAsia="Lucida Sans Unicode" w:cs="Lucida Sans Unicode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6"/>
      <w:szCs w:val="16"/>
    </w:rPr>
  </w:style>
  <w:style w:type="character" w:styleId="Style15" w:customStyle="1">
    <w:name w:val="Основной текст_"/>
    <w:basedOn w:val="DefaultParagraphFont"/>
    <w:link w:val="11"/>
    <w:qFormat/>
    <w:rPr>
      <w:rFonts w:ascii="Lucida Sans Unicode" w:hAnsi="Lucida Sans Unicode" w:eastAsia="Lucida Sans Unicode" w:cs="Lucida Sans Unicode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7"/>
      <w:szCs w:val="17"/>
    </w:rPr>
  </w:style>
  <w:style w:type="character" w:styleId="TimesNewRoman95pt0pt" w:customStyle="1">
    <w:name w:val="Основной текст + Times New Roman;9;5 pt;Полужирный;Интервал 0 pt"/>
    <w:basedOn w:val="Style15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19"/>
      <w:szCs w:val="19"/>
    </w:rPr>
  </w:style>
  <w:style w:type="character" w:styleId="21" w:customStyle="1">
    <w:name w:val="Заголовок №2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9"/>
      <w:szCs w:val="19"/>
    </w:rPr>
  </w:style>
  <w:style w:type="character" w:styleId="8pt1pt" w:customStyle="1">
    <w:name w:val="Основной текст + 8 pt;Полужирный;Курсив;Интервал 1 pt"/>
    <w:basedOn w:val="Style15"/>
    <w:qFormat/>
    <w:rPr>
      <w:rFonts w:ascii="Lucida Sans Unicode" w:hAnsi="Lucida Sans Unicode" w:eastAsia="Lucida Sans Unicode" w:cs="Lucida Sans Unicode"/>
      <w:b/>
      <w:bCs/>
      <w:i/>
      <w:iCs/>
      <w:caps w:val="false"/>
      <w:smallCaps w:val="false"/>
      <w:strike w:val="false"/>
      <w:dstrike w:val="false"/>
      <w:spacing w:val="20"/>
      <w:sz w:val="16"/>
      <w:szCs w:val="16"/>
    </w:rPr>
  </w:style>
  <w:style w:type="character" w:styleId="3" w:customStyle="1">
    <w:name w:val="Основной текст (3)_"/>
    <w:basedOn w:val="DefaultParagraphFont"/>
    <w:link w:val="3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9"/>
      <w:szCs w:val="19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№1"/>
    <w:basedOn w:val="Normal"/>
    <w:link w:val="1"/>
    <w:qFormat/>
    <w:pPr>
      <w:shd w:val="clear" w:color="auto" w:fill="FFFFFF"/>
      <w:spacing w:lineRule="auto" w:before="0" w:after="60"/>
      <w:outlineLvl w:val="0"/>
    </w:pPr>
    <w:rPr>
      <w:rFonts w:ascii="Times New Roman" w:hAnsi="Times New Roman" w:eastAsia="Times New Roman" w:cs="Times New Roman"/>
      <w:b/>
      <w:bCs/>
      <w:spacing w:val="20"/>
      <w:sz w:val="25"/>
      <w:szCs w:val="25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auto" w:before="60" w:after="180"/>
    </w:pPr>
    <w:rPr>
      <w:rFonts w:ascii="Lucida Sans Unicode" w:hAnsi="Lucida Sans Unicode" w:eastAsia="Lucida Sans Unicode" w:cs="Lucida Sans Unicode"/>
      <w:sz w:val="16"/>
      <w:szCs w:val="16"/>
    </w:rPr>
  </w:style>
  <w:style w:type="paragraph" w:styleId="12" w:customStyle="1">
    <w:name w:val="Основной текст1"/>
    <w:basedOn w:val="Normal"/>
    <w:link w:val="a4"/>
    <w:qFormat/>
    <w:pPr>
      <w:shd w:val="clear" w:color="auto" w:fill="FFFFFF"/>
      <w:spacing w:lineRule="exact" w:line="250" w:before="180" w:after="0"/>
      <w:jc w:val="both"/>
    </w:pPr>
    <w:rPr>
      <w:rFonts w:ascii="Lucida Sans Unicode" w:hAnsi="Lucida Sans Unicode" w:eastAsia="Lucida Sans Unicode" w:cs="Lucida Sans Unicode"/>
      <w:sz w:val="17"/>
      <w:szCs w:val="17"/>
    </w:rPr>
  </w:style>
  <w:style w:type="paragraph" w:styleId="23" w:customStyle="1">
    <w:name w:val="Заголовок №2"/>
    <w:basedOn w:val="Normal"/>
    <w:link w:val="21"/>
    <w:qFormat/>
    <w:pPr>
      <w:shd w:val="clear" w:color="auto" w:fill="FFFFFF"/>
      <w:spacing w:lineRule="exact" w:line="250"/>
      <w:ind w:firstLine="520"/>
      <w:jc w:val="both"/>
      <w:outlineLvl w:val="1"/>
    </w:pPr>
    <w:rPr>
      <w:rFonts w:ascii="Times New Roman" w:hAnsi="Times New Roman" w:eastAsia="Times New Roman" w:cs="Times New Roman"/>
      <w:b/>
      <w:bCs/>
      <w:spacing w:val="10"/>
      <w:sz w:val="19"/>
      <w:szCs w:val="19"/>
    </w:rPr>
  </w:style>
  <w:style w:type="paragraph" w:styleId="31" w:customStyle="1">
    <w:name w:val="Основной текст (3)"/>
    <w:basedOn w:val="Normal"/>
    <w:link w:val="3"/>
    <w:qFormat/>
    <w:pPr>
      <w:shd w:val="clear" w:color="auto" w:fill="FFFFFF"/>
      <w:spacing w:lineRule="exact" w:line="254"/>
      <w:ind w:firstLine="760"/>
      <w:jc w:val="both"/>
    </w:pPr>
    <w:rPr>
      <w:rFonts w:ascii="Times New Roman" w:hAnsi="Times New Roman" w:eastAsia="Times New Roman" w:cs="Times New Roman"/>
      <w:b/>
      <w:bCs/>
      <w:i/>
      <w:iCs/>
      <w:spacing w:val="10"/>
      <w:sz w:val="19"/>
      <w:szCs w:val="19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LibreOffice/5.2.2.2$Windows_x86 LibreOffice_project/8f96e87c890bf8fa77463cd4b640a2312823f3ad</Application>
  <Pages>2</Pages>
  <Words>1237</Words>
  <Characters>9508</Characters>
  <CharactersWithSpaces>10718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2016-01-22T06:25:00Z</dcterms:created>
  <dc:creator>User</dc:creator>
  <dc:description/>
  <dc:language>ru-RU</dc:language>
  <cp:lastModifiedBy>Пользователь</cp:lastModifiedBy>
  <cp:lastPrinted>2016-01-22T05:58:00Z</cp:lastPrinted>
  <dcterms:modified xsi:type="dcterms:W3CDTF">2016-01-22T06:25:00Z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