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0"/>
        </w:numPr>
        <w:spacing w:lineRule="auto" w:line="240" w:before="75" w:after="150"/>
        <w:ind w:left="525" w:right="225" w:hanging="0"/>
        <w:jc w:val="both"/>
        <w:outlineLvl w:val="1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Стратегия противодействия экстремизму в Российской Федерации до 2025 года</w:t>
      </w:r>
    </w:p>
    <w:p>
      <w:pPr>
        <w:pStyle w:val="Normal"/>
        <w:spacing w:lineRule="auto" w:line="240" w:before="15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(утверждена Президентом РФ 28.11.2014 г., Пр-2753)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I. Общие положения</w:t>
      </w:r>
    </w:p>
    <w:p>
      <w:pPr>
        <w:pStyle w:val="Normal"/>
        <w:spacing w:lineRule="auto" w:line="240" w:before="15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1. Настоящая Стратегия разработана в целях конкретизации положений Федерального закона от 25 июля 2002 г. № 114-ФЗ "О противодействии экстремистской деятельности", Указа Президента Российской Федерации от 12 мая 2009 г. №537 "О Стратегии национальной безопасности Российской Федерации до 2020 года", в которых одним из источников угроз национальной безопасности Российской Федерации признана экстремистская деятельность националистических, радикальных религиозных, этнических и иных организаций и структур, направленная на нарушение единства и территориальной целостности Российской Федерации, дестабилизацию внутриполитической и социальной обстановки в стране.</w:t>
      </w:r>
    </w:p>
    <w:p>
      <w:pPr>
        <w:pStyle w:val="Normal"/>
        <w:spacing w:lineRule="auto" w:line="240" w:before="15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2. Настоящая Стратегия является основополагающим документом для федеральных органов государственной власти, органов государственной власти субъектов Российской Федерации, органов местного самоуправления, который определяет цель, задачи и основные направления государственной политики в сфере противодействия экстремизму с учетом стоящих перед Российской Федерацией вызовов и угроз и направлен на объединение усилий указанных органов, институтов гражданского общества, организаций и физических лиц в целях пресечения экстремистской деятельности, укрепления гражданского единства, достижения межнационального (межэтнического) и межконфессионального согласия, сохранения этнокультурного многообразия народов Российской Федерации, формирования в обществе обстановки нетерпимости к экстремистской деятельности и распространению экстремистских идей.</w:t>
      </w:r>
    </w:p>
    <w:p>
      <w:pPr>
        <w:pStyle w:val="Normal"/>
        <w:spacing w:lineRule="auto" w:line="240" w:before="15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3. Настоящая Стратегия разработана в соответствии с Конституцией Российской Федерации, общепризнанными принципами и нормами международного права и международными договорами Российской Федерации, федеральными конституционными законами, федеральными законами, нормативными правовыми актами Президента Российской Федерации и Правительства Российской Федерации.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4. В настоящей Стратегии используются следующие основные понятия:</w:t>
        <w:br/>
        <w:t>а) "идеология экстремизма (экстремистская идеология)" - система взглядов и идей, представляющих насильственные и иные противоправные действия как основное средство разрешения социальных, расовых, национальных, религиозных и политических конфликтов;</w:t>
        <w:br/>
        <w:t>б) "проявления экстремизма (экстремистские проявления)" - общественно опасные и противоправные деяния, совершаемые по мотивам политической, идеологической, расовой, национальной или религиозной ненависти или вражды, а также деяния, способствующие возникновению или обострению межнациональных, межконфессиональных и региональных конфликтов;</w:t>
        <w:br/>
        <w:t>в) "субъекты противодействия экстремизму" - федеральные органы государственной власти, органы государственной власти субъектов Российской Федерации, органы местного самоуправления, институты гражданского общества, организации и физические лица;</w:t>
        <w:br/>
        <w:t>г) "противодействие экстремизму" - деятельность субъектов противодействия экстремизму, направленная на выявление и последующее устранение причин экстремистских проявлений, а также на предупреждение, пресечение, раскрытие и расследование преступлений экстремистской направленности, минимизацию и (или) ликвидацию последствий экстремизма;</w:t>
        <w:br/>
        <w:t>д) "радикализм" - глубокая приверженность идеологии экстремизма, способствующая совершению действий, направленных на насильственное изменение основ конституционного строя и нарушение целостности Российской Федерации.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II. Основные источники угроз экстремизма в современной России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br/>
        <w:t>5. Экстремизм во всех его проявлениях ведет к нарушению гражданского мира и согласия, подрывает общественную безопасность и государственную целостность Российской Федерации, создает реальную угрозу сохранению основ конституционного строя, межнационального (межэтнического) и межконфессионального согласия.</w:t>
      </w:r>
    </w:p>
    <w:p>
      <w:pPr>
        <w:pStyle w:val="Normal"/>
        <w:spacing w:lineRule="auto" w:line="240" w:before="15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6. Экстремизм является одной из наиболее сложных проблем современного российского общества, что связано в первую очередь с многообразием его проявлений, неоднородным составом экстремистских организаций, которые угрожают национальной безопасности Российской Федерации.</w:t>
      </w:r>
    </w:p>
    <w:p>
      <w:pPr>
        <w:pStyle w:val="Normal"/>
        <w:spacing w:lineRule="auto" w:line="240" w:before="15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7. За последние годы увеличилось число внешних и внутренних экстремистских угроз. К внешним угрозам относятся поддержка иностранными государственными органами и организациями экстремистских проявлений в целях дестабилизации общественно-политической обстановки в Российской Федерации, а также деятельность международных экстремистских и террористических организаций, приверженных идеологии экстремизма. К внутренним угрозам - экстремистская деятельность радикальных общественных, религиозных, неформальных объединений, некоммерческих организаций и отдельных лиц.</w:t>
      </w:r>
    </w:p>
    <w:p>
      <w:pPr>
        <w:pStyle w:val="Normal"/>
        <w:spacing w:lineRule="auto" w:line="240" w:before="15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8. Экстремизм вышел за пределы отдельных государств и представляет глобальную угрозу безопасности всего мирового сообщества. Некоторыми государствами экстремизм используется как инструмент для решения геополитических вопросов и передела сфер экономического влияния.</w:t>
      </w:r>
    </w:p>
    <w:p>
      <w:pPr>
        <w:pStyle w:val="Normal"/>
        <w:spacing w:lineRule="auto" w:line="240" w:before="15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9. Серьезную угрозу представляют участившиеся в иностранных государствах случаи умышленного искажения истории, возрождения идей нацизма и фашизма.</w:t>
      </w:r>
    </w:p>
    <w:p>
      <w:pPr>
        <w:pStyle w:val="Normal"/>
        <w:spacing w:lineRule="auto" w:line="240" w:before="15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10. Количество преступлений экстремистской направленности достаточно мало по сравнению с общим количеством совершаемых на территории Российской Федерации преступлений, однако каждое из них вызывает повышенный общественный резонанс и может дестабилизировать социально-политическую обстановку как в отдельном регионе, так и в стране в целом.</w:t>
      </w:r>
    </w:p>
    <w:p>
      <w:pPr>
        <w:pStyle w:val="Normal"/>
        <w:spacing w:lineRule="auto" w:line="240" w:before="15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11. Наиболее опасные виды экстремизма - националистический, религиозный и политический - проявляются в возбуждении ненависти либо вражды по признакам пола, расовой, национальной, языковой, религиозной принадлежности или принадлежности к какой-либо социальной группе, в том числе путем распространения призывов к насильственным действиям, прежде всего через информационно-телекоммуникационные сети, включая сеть "Интернет", в вовлечении отдельных лиц в деятельность экстремистских организаций или групп, в проведении несогласованных акций, организации массовых беспорядков и совершении террористических актов.</w:t>
      </w:r>
    </w:p>
    <w:p>
      <w:pPr>
        <w:pStyle w:val="Normal"/>
        <w:spacing w:lineRule="auto" w:line="240" w:before="15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12. Информационно-телекоммуникационные сети, включая сеть "Интернет", стали основным средством коммуникации для экстремистских и террористических организаций, которое используется ими для привлечения в свои ряды новых членов, организации и координации совершения преступлений экстремистской направленности, распространения экстремистской идеологии.</w:t>
      </w:r>
    </w:p>
    <w:p>
      <w:pPr>
        <w:pStyle w:val="Normal"/>
        <w:spacing w:lineRule="auto" w:line="240" w:before="15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13. В современных социально-политических условиях крайним проявлением экстремизма является терроризм, который основывается на экстремистской идеологии. Угроза терроризма будет сохраняться до тех пор, пока существуют источники и каналы распространения этой идеологии.</w:t>
      </w:r>
    </w:p>
    <w:p>
      <w:pPr>
        <w:pStyle w:val="Normal"/>
        <w:spacing w:lineRule="auto" w:line="240" w:before="15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14. Экстремистская идеология является основным компонентом, объединяющим членов экстремистских организаций, формирующим характер и направленность их деятельности, а также средством вовлечения в экстремистскую деятельность различных слоев населения.</w:t>
      </w:r>
    </w:p>
    <w:p>
      <w:pPr>
        <w:pStyle w:val="Normal"/>
        <w:spacing w:lineRule="auto" w:line="240" w:before="15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15. Распространение экстремистских идей, в частности мнения о приемлемости насильственных действий для достижения поставленных целей, угрожает общественной безопасности в Российской Федерации ввиду усиления агрессивности идеологии экстремизма и увеличения масштабов ее пропаганды в обществе.</w:t>
      </w:r>
    </w:p>
    <w:p>
      <w:pPr>
        <w:pStyle w:val="Normal"/>
        <w:spacing w:lineRule="auto" w:line="240" w:before="15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16. Основным способом дестабилизации социально-политической обстановки в Российской Федерации становится привлечение различных групп населения к участию в протестных акциях, в том числе несогласованных, которые впоследствии умышленно трансформируются в Массовые беспорядки.</w:t>
      </w:r>
    </w:p>
    <w:p>
      <w:pPr>
        <w:pStyle w:val="Normal"/>
        <w:spacing w:lineRule="auto" w:line="240" w:before="15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17. Многие экстремистские организации стремятся использовать религию как инструмент для вовлечения в свои ряды новых членов, средство для разжигания и обострения межконфессиональных и межэтнических конфликтов, которые создают угрозу территориальной целостности Российской Федерации.</w:t>
      </w:r>
    </w:p>
    <w:p>
      <w:pPr>
        <w:pStyle w:val="Normal"/>
        <w:spacing w:lineRule="auto" w:line="240" w:before="15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18. Особую тревогу вызывает проникновение из других государств радикальных течений ислама, проповедующих их исключительность и насильственные методы распространения. Идеологами радикальных течений ислама в России являются прежде всего члены международных экстремистских и террористических организаций и выпускники зарубежных теологических центров, где преподаются основы этих религиозных течений. Отмечаются попытки создания в различных регионах России центров обучения и тренировочных лагерей запрещенных международных экстремистских и террористических организаций.</w:t>
      </w:r>
    </w:p>
    <w:p>
      <w:pPr>
        <w:pStyle w:val="Normal"/>
        <w:spacing w:lineRule="auto" w:line="240" w:before="15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19. Серьезную опасность представляют приверженцы радикальных течений ислама, которые не относятся к представителям народов, традиционно исповедующих ислам, однако отличаются религиозным фанатизмом, вследствие чего их легко склонить к совершению террористических актов, в том числе в качестве смертников.</w:t>
      </w:r>
    </w:p>
    <w:p>
      <w:pPr>
        <w:pStyle w:val="Normal"/>
        <w:spacing w:lineRule="auto" w:line="240" w:before="15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20. Основными факторами, оказывающими негативное влияние на состояние национального рынка труда, межнациональные отношения в обществе, а также порождающими экстремистские проявления, являются неконтролируемая (в том числе незаконная) миграция и недостаточно регулируемые на региональном и муниципальном уровнях миграционные процессы, зачастую нарушающие сложившийся в отдельных регионах и муниципальных образованиях этноконфессиональный баланс населения.</w:t>
      </w:r>
    </w:p>
    <w:p>
      <w:pPr>
        <w:pStyle w:val="Normal"/>
        <w:spacing w:lineRule="auto" w:line="240" w:before="15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21. Лидеры экстремистских организаций в своей деятельности ориентируются преимущественно на молодежь, при этом повышенное внимание они проявляют к отличающимся высокой степенью организованности неформальным объединениям националистов, организациям футбольных болельщиков, активно вовлекая их членов в свои ряды, провоцируя на совершение преступлений экстремистской направленности, в том числе в ходе проведения спортивных и культурных мероприятий.</w:t>
      </w:r>
    </w:p>
    <w:p>
      <w:pPr>
        <w:pStyle w:val="Normal"/>
        <w:spacing w:lineRule="auto" w:line="240" w:before="15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22. Дополнительную угрозу стабильности российского общества представляет деятельность отдельных иностранных некоммерческих неправительственных организаций, ряда общественных и религиозных объединений и их структурных подразделений, связанная с распространением экстремистской идеологии.</w:t>
      </w:r>
    </w:p>
    <w:p>
      <w:pPr>
        <w:pStyle w:val="Normal"/>
        <w:spacing w:lineRule="auto" w:line="240" w:before="15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23. Прямые или косвенные последствия экстремизма затрагивают все основные сферы общественной жизни политическую, экономическую и социальную. Это выдвигает новые требования к организации деятельности по противодействию экстремизму на всех уровнях, а также по минимизации его последствий.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III. Цель, задачи и основные направления государственной политики в сфере противодействия экстремизму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br/>
        <w:t>24. Целью государственной политики в сфере противодействия экстремизму является защита основ конституционного строя Российской Федерации, общественной безопасности, прав и свобод граждан от экстремистских угроз.</w:t>
      </w:r>
    </w:p>
    <w:p>
      <w:pPr>
        <w:pStyle w:val="Normal"/>
        <w:spacing w:lineRule="auto" w:line="240" w:before="15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25. Достижение указанной цели должно осуществляться путем реализации на федеральном, региональном и муниципальном уровнях мер организационного и правового характера, разрабатываемых с учетом результатов мониторинга в сфере противодействия экстремизму.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26. Основными задачами государственной политики в сфере противодействия экстремизму являются:</w:t>
        <w:br/>
        <w:t>а) создание единой государственной системы мониторинга в сфере противодействия экстремизму;</w:t>
        <w:br/>
        <w:t>б) совершенствование законодательства Российской Федерации и правоприменительной практики в сфере противодействия экстремизму;</w:t>
        <w:br/>
        <w:t>в) консолидация усилий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 и организаций в целях противодействия проявлениям экстремизма;</w:t>
        <w:br/>
        <w:t>г) организация в средствах массовой информации, информационно-телекоммуникационных сетях, включая сеть "Интернет", информационного сопровождения деятельности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 и организаций по противодействию экстремизму, а также реализация эффективных мер информационного противодействия распространению идеологии экстремизма;</w:t>
        <w:br/>
        <w:t>д) разработка и осуществление комплекса мер по повышению эффективности профилактики, выявления и пресечения правонарушений и преступлений экстремистской направленности.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27. Основные направления государственной политики по противодействию экстремизму:</w:t>
        <w:br/>
        <w:t>а) в сфере законодательной деятельности:</w:t>
        <w:br/>
        <w:t>обеспечение эффективного применения норм законодательства Российской Федерации в сфере противодействия экстремизму;</w:t>
        <w:br/>
        <w:t>проведение систематического мониторинга правоприменительной практики в сфере противодействия экстремизму;</w:t>
        <w:br/>
        <w:t>совершенствование законодательства Российской Федерации в сфере противодействия экстремизму в части, касающейся пресечения производства и распространения экстремистских материалов, в том числе на электронных носителях информации, а также в информационно-телекоммуникационных сетях, включая сеть "Интернет";</w:t>
        <w:br/>
        <w:t>принятие на региональном и муниципальном уровнях соответствующих целевых программ, предусматривающих формирование системы профилактики экстремизма и терроризма, предупреждения межнациональных конфликтов;</w:t>
        <w:br/>
        <w:t>принятие управленческих решений, разработка проектов нормативных правовых актов и программных документов в сфере противодействия экстремизму с учетом национальных, конфессиональных и региональных факторов;</w:t>
        <w:br/>
        <w:t>б) в сфере правоохранительной деятельности: координация действий правоохранительных органов, органов</w:t>
        <w:br/>
        <w:t>государственной власти, органов местного самоуправления, политических партий, общественных и религиозных объединений по пресечению экстремистских проявлений;</w:t>
        <w:br/>
        <w:t>проведение профилактической работы с лицами, подверженными влиянию идеологии экстремизма;</w:t>
        <w:br/>
        <w:t>реализация принципа неотвратимости наказания за осуществление экстремистской деятельности;</w:t>
        <w:br/>
        <w:t>обеспечение подготовки сотрудников правоохранительных органов и получения ими дополнительного профессионального образования по утвержденным в установленном порядке типовым учебным программам по вопросам выявления, пресечения, раскрытия, профилактики и квалификации экстремистских проявлений;</w:t>
        <w:br/>
        <w:t>обеспечение совместно с органами исполнительной власти субъектов Российской Федерации, органами местного самоуправления и организаторами собраний, митингов, демонстраций, шествий и других публичных мероприятий безопасности граждан и общественного порядка в местах их проведения;</w:t>
        <w:br/>
        <w:t>обеспечение взаимодействия субъектов противодействия экстремизму на приграничных территориях в целях пресечения проникновения на территорию Российской Федерации членов международных экстремистских организаций;</w:t>
        <w:br/>
        <w:t>выявление и устранение источников и каналов финансирования экстремистской деятельности;</w:t>
        <w:br/>
        <w:t>в) в сфере государственной национальной политики: проведение мониторинга межрасовых, межнациональных (межэтнических) и межконфессиональных отношений, социально-политической ситуации в Российской Федерации в целях предотвращения возникновения конфликтов либо их обострения, а также выявления причин и условий экстремистских проявлений и минимизации их последствий;</w:t>
        <w:br/>
        <w:t>реализация мер правового и информационного характера по недопущению использования этнического фактора в избирательном процессе и в партийных программах;</w:t>
        <w:br/>
        <w:t>обеспечение реализации прав граждан на свободу совести и свободу вероисповедания без нанесения ущерба религиозным чувствам верующих и национальной идентичности граждан России;</w:t>
        <w:br/>
        <w:t>разработка и реализация с участием институтов гражданского общества региональных и муниципальных программ по противодействию экстремизму;</w:t>
        <w:br/>
        <w:t>проведение социологических исследований по вопросам противодействия экстремизму, а также оценка эффективности действий органов государственной власти и органов местного самоуправления по профилактике экстремизма;</w:t>
        <w:br/>
        <w:t>своевременное реагирование органов государственной власти, органов местного самоуправления и институтов гражданского общества наf возникновение конфликтных и предконфликтных ситуаций;</w:t>
        <w:br/>
        <w:t>мотивирование граждан к информированию государственных органов о ставших им известными фактах подготовки к осуществлению экстремистской деятельности, а также о любых обстоятельствах, которые могут способствовать предупреждению экстремистской деятельности, ликвидации или минимизации ее последствий;</w:t>
        <w:br/>
        <w:t>г) в сфере государственной миграционной политики:</w:t>
        <w:br/>
        <w:t>совершенствование миграционной политики государства в части, касающейся привлечения иностранных работников и определения потребности в иностранной рабочей силе;</w:t>
        <w:br/>
        <w:t>пресечение криминальных и коррупционных механизмов в процессе реализации миграционной политики и оперативное реагирование на выявленные факты нарушений в этой области;</w:t>
        <w:br/>
        <w:t>совершенствование мер по противодействию организаций незаконной миграции и незаконному осуществлению, трудовой деятельности иностранными гражданами и лицами без гражданства;</w:t>
        <w:br/>
        <w:t>развитие двустороннего взаимодействия с иностранными государствами, в том числе по вопросам подготовки иностранных граждан к временному проживанию в Российской Федерации;</w:t>
        <w:br/>
        <w:t>совершенствование механизмов депортации, выдворения и реадмиссии иностранных граждан, нарушивших российское законодательство, а также механизма установления запрета на въезд таких граждан в Российскую Федерацию;</w:t>
        <w:br/>
        <w:t>усиление пограничного контроля и создание информационных систем учета иностранных граждан, пребывание которых на территории Российской Федерации является нежелательным;</w:t>
        <w:br/>
        <w:t>совершенствование программ социальной и культурной интеграции мигрантов в российское общество и их адаптации к условиям жизни в нем с привлечением к реализации и финансированию таких программ работодателей, получающих квоты на привлечение иностранной рабочей силы;</w:t>
        <w:br/>
        <w:t>д) в сфере государственной информационной политики:</w:t>
        <w:br/>
        <w:t>осуществление мониторинга средств массовой информации и информационно-телекоммуникационных сетей, включая сеть "Интернет", в целях выявления фактов распространения идеологии экстремизма, экстремистских материалов и незамедлительного реагирования на них;</w:t>
        <w:br/>
        <w:t>совершенствование процедуры ограничения доступа на территории Российской Федерации к информационным ресурсам, распространяющим экстремистскую идеологию, путем создания единого реестра запрещенных сайтов и единой базы экстремистских материалов;</w:t>
        <w:br/>
        <w:t>принятие эффективных мер по недопущению ввоза на территорию Российской Федерации экстремистских материалов, а также по их изготовлению и распространению внутри страны;</w:t>
        <w:br/>
        <w:t>использование возможностей государственных средств массовой информации в целях сохранения традиционных для России нравственных ориентиров, межнационального и межконфессионального согласия, а также приобщения молодежи к ценностям российской культуры;</w:t>
        <w:br/>
        <w:t>оказание содействия средствам массовой информации в широком и объективном освещении деятельности органов государственной власти по противодействию экстремизму и терроризму в целях формирования в обществе нетерпимого отношения к распространению экстремизма;</w:t>
        <w:br/>
        <w:t>проведение тематических встреч с представителями средств массовой информации и интернет-сообщества в целях противодействия распространению идеологии экстремизма;</w:t>
        <w:br/>
        <w:t>подготовка и размещение в средствах массовой информации, в информационно-телекоммуникационных сетях, включая сеть "Интернет", социальной рекламы, направленной на патриотическое воспитание молодежи;</w:t>
        <w:br/>
        <w:t>координация осуществления мер информационного противодействия распространению экстремистской идеологии в информационно-телекоммуникационной сети "Интернет" (в том числе в социальных сетях), а также проведение на системной и регулярной основе работы с привлечением видных деятелей культуры, науки, авторитетных представителей общественности, информационного сообщества, конфессий и национальных общин по разъяснению сути противоправной деятельности лидеров экстремистских организаций;</w:t>
        <w:br/>
        <w:t>информирование граждан о работе субъектов противодействия экстремизму, в том числе о выявлении ими организаций, которые дестабилизируют социально-политическую и экономическую ситуацию в Российской Федерации и способствуют возникновению конфликтов между традиционными конфессиями;</w:t>
        <w:br/>
        <w:t>подготовка и распространение информационных материалов о предупреждении и пресечении экстремистской деятельности, ориентированных на повышение бдительности российских граждан, формирование у них чувства заинтересованности в противодействии экстремизму, а также чувства сопричастности деятельности государства в этой сфере;</w:t>
        <w:br/>
        <w:t>повышение эффективности работы уполномоченных органов государственной власти по выявлению и пресечению изготовления и хранения, а также распространения в средствах массовой информации и (или) информационно-телекоммуникационных сетях, включая сеть "Интернет", экстремистских материалов, символики и атрибутики экстремистских организаций, иных материалов, содержащих призывы к религиозной и национальной вражде;</w:t>
        <w:br/>
        <w:t>создание и эффективное использование специализированных информационных систем в целях обеспечения правоприменительной практики в сфере противодействия экстремизму;</w:t>
        <w:br/>
        <w:t>е) в сфере образования и государственной молодежной политики:</w:t>
        <w:br/>
        <w:t>включение в региональные и муниципальные программы по развитию образования и воспитанию несовершеннолетних мероприятий по формированию у подрастающего поколения уважительного отношения ко всем этносам и религиям;</w:t>
        <w:br/>
        <w:t>организация досуга детей, подростков, молодежи, семейного досуга, обеспечение доступности для населения объектов культуры, спорта и отдыха, создание условий для реализации творческого и спортивного потенциала, культурного роста граждан;</w:t>
        <w:br/>
        <w:t>осуществление мер государственной поддержки системы воспитания молодежи на основе традиционных для российской культуры духовных, нравственных и патриотических ценностей;</w:t>
        <w:br/>
        <w:t>проведение в образовательных организациях занятий по воспитанию патриотизма, культуры мирного поведения, межнациональной и межконфессиональной дружбы, по обучению навыкам бесконфликтного общения, а также умению отстаивать собственное мнение, противодействовать социально опасному поведению, в том числе вовлечению в экстремистскую деятельность, всеми законными средствами;</w:t>
        <w:br/>
        <w:t>включение в учебные планы, учебники, учебно-методические материалы тем, направленных на воспитание традиционных для российской культуры ценностей;</w:t>
        <w:br/>
        <w:t>повышение профессионального уровня педагогических работников, разработка и внедрение новых образовательных стандартов и педагогических методик, направленных на противодействие экстремизму;</w:t>
        <w:br/>
        <w:t>обеспечение активного участия коллегиальных органов управления образовательных организаций в профилактике экстремизма среди учащихся и студентов;</w:t>
        <w:br/>
        <w:t>проведение социологических исследований социальной обстановки в образовательных организациях, мониторинга девиантного поведения молодежи, анализа деятельности молодежных субкультур в целях выявления фактов распространения экстремистской идеологии;</w:t>
        <w:br/>
        <w:t>повышение престижности образования, полученного в российских религиозных образовательных организациях, а также осуществление мер государственной поддержки системы общественного контроля за выездом российских граждан для обучения в иностранных религиозных образовательных организациях;</w:t>
        <w:br/>
        <w:t>включение в федеральный государственный образовательный стандарт по специальности журналистика образовательных программ по информационному освещению вопросов противодействия экстремизму;</w:t>
        <w:br/>
        <w:t>усиление роли общественных советов при федеральных органах исполнительной власти в деятельности по воспитанию патриотизма и формированию гражданского самосознания у молодежи;</w:t>
        <w:br/>
        <w:t>взаимодействие с молодежными общественными объединениями и организациями футбольных болельщиков в целях профилактики экстремистских проявлений при проведении массовых мероприятий;</w:t>
        <w:br/>
        <w:t>ж) в сфере государственной культурной политики: формирование в Российской Федерации межконфессионального</w:t>
        <w:br/>
        <w:t>и внутриконфессионального взаимодействия в целях обеспечения гражданского мира и согласия;</w:t>
        <w:br/>
        <w:t>включение в программы подготовки работников культуры изучения основ духовно-нравственной культуры народов Российской Федерации;</w:t>
        <w:br/>
        <w:t>содействие активному распространению идеи исторического единства народов Российской Федерации;</w:t>
        <w:br/>
        <w:t>государственная поддержка общественных и религиозных объединений, деятельность которых направлена на противодействие экстремистским проявлениям;</w:t>
        <w:br/>
        <w:t>использование потенциала институтов гражданского общества, в том числе ветеранских и молодежных организаций, в целях воспитания граждан в духе патриотизма, обеспечения единства российского народа, формирования в обществе неприятия идеологии экстремизма, использования насилия для достижения социальных и политических целей;</w:t>
        <w:br/>
        <w:t>государственная поддержка создания телевизионных программ и художественных произведений, направленных на профилактику экстремистских проявлений;</w:t>
        <w:br/>
        <w:t>з) в сфере международного сотрудничества:</w:t>
        <w:br/>
        <w:t>укрепление позиций Российской Федерации в международных организациях, деятельность которых направлена на противодействие экстремизму и терроризму;</w:t>
        <w:br/>
        <w:t>развитие международного, межкультурного и межрелигиозного взаимодействия как эффективного средства противодействия распространению идеологии экстремизма;</w:t>
        <w:br/>
        <w:t>совершенствование взаимодействия с правоохранительными органами и спецслужбами иностранных государств в сфере противодействия экстремизму;</w:t>
        <w:br/>
        <w:t>обмен с иностранными государствами передовым опытом в вопросах противодействия экстремизму и распространения его идеологии, а также создание условий для использования эффективных наработок в данной сфере;</w:t>
        <w:br/>
        <w:t>продвижение в двусторонних и многосторонних форматах российских инициатив по вопросам противодействия экстремистской деятельности/ в том числе осуществляемой с использованием информационно-телекоммуникационной сети "Интернет";</w:t>
        <w:br/>
        <w:t>заключение с иностранными государствами соглашений, направленных на решение задач в сфере противодействия экстремизму и терроризму.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IV. Механизм реализации настоящей Стратегии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br/>
        <w:t>28. План мероприятий по реализации настоящей Стратегии разрабатывает и утверждает Правительство Российской Федерации.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29. Настоящая Стратегия реализуется субъектами противодействия экстремизму:</w:t>
        <w:br/>
        <w:t>а) при формировании и исполнении бюджетов всех уровней;</w:t>
        <w:br/>
        <w:t>б) путем решения кадровых вопросов;</w:t>
        <w:br/>
        <w:t>в) в ходе осуществления права законодательной инициативы и принятия законодательных и иных нормативных правовых актов Российской Федерации, субъектов Российской Федерации и муниципальных правовых актов;</w:t>
        <w:br/>
        <w:t>г) посредством обеспечения неотвратимости уголовного наказания и административной ответственности за совершение преступлений и правонарушений экстремистской направленности;</w:t>
        <w:br/>
        <w:t>д) путем оказания содействия средствам массовой информации в широком и объективном освещении ситуации в сфере противодействия экстремистской деятельности;</w:t>
        <w:br/>
        <w:t>е) в ходе контроля за исполнением норм законодательства Российской Федерации в сфере противодействия экстремизму и выполнением мероприятий, предусмотренных планом реализации настоящей Стратегии, планами и программами федеральных органов государственной власти, органов государственной власти субъектов Российской Федерации и органов местного самоуправления по противодействию экстремизму;</w:t>
        <w:br/>
        <w:t>ж) путем активного вовлечения в работу по противодействию экстремизму общественных объединений и других институтов гражданского общества.</w:t>
      </w:r>
    </w:p>
    <w:p>
      <w:pPr>
        <w:pStyle w:val="Normal"/>
        <w:spacing w:lineRule="auto" w:line="240" w:before="15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30. Координацию реализации настоящей Стратегии осуществляет Межведомственная комиссия по противодействию экстремизму в Российской Федерации.</w:t>
      </w:r>
    </w:p>
    <w:p>
      <w:pPr>
        <w:pStyle w:val="Normal"/>
        <w:spacing w:lineRule="auto" w:line="240" w:before="15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31. Настоящую Стратегию предусматривается реализовать в три этапа.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32. На первом этапе (2015 год) предполагается осуществить следующие мероприятия:</w:t>
        <w:br/>
        <w:t>а) разработка плана реализации настоящей Стратегии;</w:t>
        <w:br/>
        <w:t>б) определение направлений дальнейшего развития законодательства Российской Федерации в сфере противодействия экстремизму;</w:t>
        <w:br/>
        <w:t>в) совершенствование организационного обеспечения деятельности органов государственной власти и органов местного самоуправления по противодействию экстремистской деятельности.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33. На втором этапе (2016 - 2024 годы) планируется осуществить следующие мероприятия:</w:t>
        <w:br/>
        <w:t>а) разработка и принятие законодательных и иных нормативных правовых актов Российской Федерации, субъектов Российской Федерации, направленных на решение задач в сфере противодействия экстремизму;</w:t>
        <w:br/>
        <w:t>б) выполнение мероприятий в соответствии с планом реализации настоящей Стратегии;</w:t>
        <w:br/>
        <w:t>в) мониторинг результатов, достигнутых при реализации настоящей Стратегии;</w:t>
        <w:br/>
        <w:t>г) прогнозирование развития ситуации в области межнациональных и межконфессиональных отношений в Российской Федерации и возможных экстремистских угроз;</w:t>
        <w:br/>
        <w:t>д) обеспечение вовлечения институтов гражданского общества в деятельность, направленную на противодействие экстремизму;</w:t>
        <w:br/>
        <w:t>е) создание системы дополнительной защиты информационно-телекоммуникационных сетей, включая сеть "Интернет", от проникновения экстремистской идеологии.</w:t>
      </w:r>
    </w:p>
    <w:p>
      <w:pPr>
        <w:pStyle w:val="Normal"/>
        <w:spacing w:lineRule="auto" w:line="240" w:before="15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34. На третьем этапе (2025 год) предусматривается обобщить результаты реализаций настоящей Стратегии и при необходимости сформировать предложения по разработке новых документов стратегического планирования в данной сфере, а также обеспечить принятие мер организационного характера на межведомственном уровне.</w:t>
      </w:r>
    </w:p>
    <w:p>
      <w:pPr>
        <w:pStyle w:val="Normal"/>
        <w:spacing w:lineRule="auto" w:line="240" w:before="150" w:after="15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 </w:t>
      </w:r>
    </w:p>
    <w:p>
      <w:pPr>
        <w:pStyle w:val="Normal"/>
        <w:spacing w:before="0" w:after="200"/>
        <w:jc w:val="both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ru-RU" w:eastAsia="en-US" w:bidi="ar-SA"/>
    </w:rPr>
  </w:style>
  <w:style w:type="paragraph" w:styleId="2">
    <w:name w:val="Heading 2"/>
    <w:basedOn w:val="Normal"/>
    <w:link w:val="20"/>
    <w:uiPriority w:val="9"/>
    <w:qFormat/>
    <w:rsid w:val="00cf0a4e"/>
    <w:pPr>
      <w:spacing w:lineRule="auto" w:line="240" w:beforeAutospacing="1" w:afterAutospacing="1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1" w:customStyle="1">
    <w:name w:val="Заголовок 2 Знак"/>
    <w:basedOn w:val="DefaultParagraphFont"/>
    <w:link w:val="2"/>
    <w:uiPriority w:val="9"/>
    <w:qFormat/>
    <w:rsid w:val="00cf0a4e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Strong">
    <w:name w:val="Strong"/>
    <w:basedOn w:val="DefaultParagraphFont"/>
    <w:uiPriority w:val="22"/>
    <w:qFormat/>
    <w:rsid w:val="00cf0a4e"/>
    <w:rPr>
      <w:b/>
      <w:bCs/>
    </w:rPr>
  </w:style>
  <w:style w:type="paragraph" w:styleId="Style13">
    <w:name w:val="Заголовок"/>
    <w:basedOn w:val="Normal"/>
    <w:next w:val="Style14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4">
    <w:name w:val="Body Text"/>
    <w:basedOn w:val="Normal"/>
    <w:pPr>
      <w:spacing w:lineRule="auto" w:line="288" w:before="0" w:after="140"/>
    </w:pPr>
    <w:rPr/>
  </w:style>
  <w:style w:type="paragraph" w:styleId="Style15">
    <w:name w:val="List"/>
    <w:basedOn w:val="Style14"/>
    <w:pPr/>
    <w:rPr>
      <w:rFonts w:cs="Mangal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NormalWeb">
    <w:name w:val="Normal (Web)"/>
    <w:basedOn w:val="Normal"/>
    <w:uiPriority w:val="99"/>
    <w:semiHidden/>
    <w:unhideWhenUsed/>
    <w:qFormat/>
    <w:rsid w:val="00cf0a4e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LibreOffice/5.2.2.2$Windows_x86 LibreOffice_project/8f96e87c890bf8fa77463cd4b640a2312823f3ad</Application>
  <Pages>2</Pages>
  <Words>3028</Words>
  <Characters>25251</Characters>
  <CharactersWithSpaces>28243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2015-03-22T15:53:00Z</dcterms:created>
  <dc:creator>Пользователь</dc:creator>
  <dc:description/>
  <dc:language>ru-RU</dc:language>
  <cp:lastModifiedBy>Пользователь</cp:lastModifiedBy>
  <dcterms:modified xsi:type="dcterms:W3CDTF">2015-03-22T15:57:00Z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