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75" w:after="150"/>
        <w:ind w:left="525" w:right="225" w:hanging="0"/>
        <w:jc w:val="both"/>
        <w:outlineLvl w:val="1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Стратегия противодействия экстремизму в Российской Федерации до 2025 года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(утверждена Президентом РФ 28.11.2014 г., Пр-2753)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Настоящая Стратегия разработана в целях конкретизации положений Федерального закона от 25 июля 2002 г. № 114-ФЗ "О противодействии экстремистской деятельности", Указа Президента Российской Федерации от 12 мая 2009 г. №537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 религиозных, этнических и иных организаций и структур,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Настоящая Стратегия является основополагающим документом для федеральных органов государственной власти, органов государственной власти субъектов Российской Федерации, органов местного самоуправления,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Настоящая Стратегия разработана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В настоящей Стратегии используются следующие основные понятия:</w:t>
        <w:br/>
        <w:t>а) "идеология экстремизма (экстремистская идеология)" -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конфликтов;</w:t>
        <w:br/>
        <w:t>б) 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ненависти или вражды, а также деяния, способствующие возникновению или обострению межнациональных, межконфессиональных и региональных конфликтов;</w:t>
        <w:br/>
        <w:t>в) 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  <w:br/>
        <w:t>г) 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  <w:br/>
        <w:t>д) "радикализм" - глубокая приверженность идеологии экстремизма, способствующая 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II. Основные источники угроз экстремизма в современной России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  <w:t>5.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которые угрожают национальной безопасности Российской Федерации.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 За последние годы увеличилось число внешних и внутренних экстремистских угроз. К внешним угрозам относятся поддержка иностранными государственными органами и организациями экстремистских проявлений в целях дестабилизации общественно-политической обстановки в Российской Федерации, а также деятельность международных экстремистских и террористических организаций, приверженных идеологии экстремизма. К внутренним угрозам - экстремистская деятельность радикальных общественных, религиозных, неформальных объединений, некоммерческих организаций и отдельных лиц.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 Экстремизм вышел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как инструмент для решения геополитических вопросов и передела сфер экономического влияния.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9. Серьезную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10. 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отдельном регионе, так и в стране в целом.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11. Наиболее опасные виды экстремизма - националистический, религиозный и политический -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12. 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13.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14. 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15. Распространение экстремистских идей, в частности мнения о приемлемости насильственных действий для достижения поставленных целей, угрожает общественной безопасности в Российской Федерации ввиду усиления агрессивности идеологии экстремизма и увеличения масштабов ее пропаганды в обществе.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16. Основным способом дестабилизации социально-политической обстановки в Российской Федерации становится привлечение различных групп населения к участию в протестных акциях, в том числе несогласованных, которые впоследствии умышленно трансформируются в Массовые беспорядки.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17. 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18. Особую тревогу вызывает проникновение из других государств радикальных течений ислама, проповедующих их исключительность и насильственные методы распространения. Идеологами радикальных течений ислама в России являются прежде всего члены международных экстремистских и террористических организаций и выпускники зарубежных теологических центров, где преподаются основы этих религиозных течений. Отмечаются попытки создания в различных регионах России центров обучения и тренировочных лагерей запрещенных международных экстремистских и террористических организаций.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19. 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20. Основными факторами, оказывающими негативное влияние на состояние национального рынка труда, межнациональные отношения в обществе, а также порождающими экстремистские проявления, являются неконтролируемая (в том числе незаконная) миграция и недостаточно регулируемые на региональном и муниципальном уровнях миграционные процессы, зачастую нарушающие сложившийся в отдельных регионах и муниципальных образованиях этноконфессиональный баланс населения.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21.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направленности, в том числе в ходе проведения спортивных и культурных мероприятий.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22. Дополнительную угрозу стабильности российского общества представляет деятельность отдельных иностранных некоммерческих неправительственных организаций, ряда общественных и религиозных объединений и их структурных подразделений, связанная с распространением экстремистской идеологии.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23. Прямые или косвенные последствия экстремизма затрагивают все основные сферы общественной жизни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III. Цель, задачи и основные направления государственной политики в сфере противодействия экстремизму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  <w:t>24. Целью государственной политики в сфере противодействия экстремизму является защита основ конституционного строя Российской Федерации, общественной безопасности, прав и свобод граждан от экстремистских угроз.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25.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26. Основными задачами государственной политики в сфере противодействия экстремизму являются:</w:t>
        <w:br/>
        <w:t>а) создание единой государственной системы мониторинга в сфере противодействия экстремизму;</w:t>
        <w:br/>
        <w:t>б) совершенствование законодательства Российской Федерации и правоприменительной практики в сфере противодействия экстремизму;</w:t>
        <w:br/>
        <w:t>в)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в целях противодействия проявлениям экстремизма;</w:t>
        <w:br/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по противодействию экстремизму, а также реализация эффективных мер информационного противодействия распространению идеологии экстремизма;</w:t>
        <w:br/>
        <w:t>д) разработка и осуществление комплекса мер по повышению эффективности профилактики, выявления и пресечения правонарушений и преступлений экстремистской направленности.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27. Основные направления государственной политики по противодействию экстремизму:</w:t>
        <w:br/>
        <w:t>а) в сфере законодательной деятельности:</w:t>
        <w:br/>
        <w:t>обеспечение эффективного применения норм законодательства Российской Федерации в сфере противодействия экстремизму;</w:t>
        <w:br/>
        <w:t>проведение систематического мониторинга правоприменительной практики в сфере противодействия экстремизму;</w:t>
        <w:br/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  <w:br/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конфликтов;</w:t>
        <w:br/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национальных, конфессиональных и региональных факторов;</w:t>
        <w:br/>
        <w:t>б) в сфере правоохранительной деятельности: координация действий правоохранительных органов, органов</w:t>
        <w:br/>
        <w:t>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проявлений;</w:t>
        <w:br/>
        <w:t>проведение профилактической работы с лицами, подверженными влиянию идеологии экстремизма;</w:t>
        <w:br/>
        <w:t>реализация принципа неотвратимости наказания за осуществление экстремистской деятельности;</w:t>
        <w:br/>
        <w:t>обеспечение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типовым учебным программам по вопросам выявления, пресечения, раскрытия, профилактики и квалификации экстремистских проявлений;</w:t>
        <w:br/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  <w:br/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организаций;</w:t>
        <w:br/>
        <w:t>выявление и устранение источников и каналов финансирования экстремистской деятельности;</w:t>
        <w:br/>
        <w:t>в) в сфере государственной национальной политики: 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  <w:br/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  <w:br/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  <w:br/>
        <w:t>разработка и реализация с участием институтов гражданского общества региональных и муниципальных программ по противодействию экстремизму;</w:t>
        <w:br/>
        <w:t>проведение социологических исследований по вопросам противодействия экстремизму, а также оценка эффективности действий органов государственной власти и органов местного самоуправления по профилактике экстремизма;</w:t>
        <w:br/>
        <w:t>своевременное реагирование органов государственной власти, органов местного самоуправления и институтов гражданского общества наf возникновение конфликтных и предконфликтных ситуаций;</w:t>
        <w:br/>
        <w:t>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  <w:br/>
        <w:t>г) в сфере государственной миграционной политики:</w:t>
        <w:br/>
        <w:t>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силе;</w:t>
        <w:br/>
        <w:t>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области;</w:t>
        <w:br/>
        <w:t>совершенствование мер по противодействию организаций незаконной миграции и незаконному осуществлению, трудовой деятельности иностранными гражданами и лицами без гражданства;</w:t>
        <w:br/>
        <w:t>развитие двустороннего взаимодействия с иностранными государствами, в том числе по вопросам подготовки иностранных граждан к временному проживанию в Российской Федерации;</w:t>
        <w:br/>
        <w:t>совершенствование механизмов депортации, выдворения и реадмиссии иностранных граждан, нарушивших российское законодательство, а также механизма установления запрета на въезд таких граждан в Российскую Федерацию;</w:t>
        <w:br/>
        <w:t>усиление пограничного контроля и создание информационных систем учета иностранных граждан, пребывание которых на территории Российской Федерации является нежелательным;</w:t>
        <w:br/>
        <w:t>совершенствование программ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программ работодателей, получающих квоты на привлечение иностранной рабочей силы;</w:t>
        <w:br/>
        <w:t>д) в сфере государственной информационной политики:</w:t>
        <w:br/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  <w:br/>
        <w:t>совершенствование процедуры ограничения доступа на территории Российской Федерации к информационным ресурсам, распространяющим экстремистскую идеологию, путем создания единого реестра запрещенных сайтов и единой базы экстремистских материалов;</w:t>
        <w:br/>
        <w:t>принятие эффективных мер по недопущению ввоза на территорию Российской Федерации экстремистских материалов, а также по их изготовлению и распространению внутри страны;</w:t>
        <w:br/>
        <w:t>использование возможностей государственных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  <w:br/>
        <w:t>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экстремизма;</w:t>
        <w:br/>
        <w:t>проведение тематических встреч с представителями средств массовой информации и интернет-сообщества в целях противодействия распространению идеологии экстремизма;</w:t>
        <w:br/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  <w:br/>
        <w:t>координация осуществления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экстремистских организаций;</w:t>
        <w:br/>
        <w:t>информирование граждан о работе субъектов противодействия экстремизму, в том числе о выявлении ими организаций, которые дестабилизируют социально-политическую и экономическую ситуацию в Российской Федерации и способствуют возникновению конфликтов между традиционными конфессиями;</w:t>
        <w:br/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сфере;</w:t>
        <w:br/>
        <w:t>повышение эффективности работы уполномоченных органов государственной власти по выявлению и пресечению изготовления и хранения, а также распространения в средствах массовой информации и (или) информационно-телекоммуникационных сетях, включая сеть "Интернет", экстремистских материалов, символики и атрибутики экстремистских организаций, иных материалов, содержащих призывы к религиозной и национальной вражде;</w:t>
        <w:br/>
        <w:t>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экстремизму;</w:t>
        <w:br/>
        <w:t>е) в сфере образования и государственной молодежной политики:</w:t>
        <w:br/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  <w:br/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  <w:br/>
        <w:t>осуществление мер государственной поддержки системы воспитания молодежи на основе традиционных для российской культуры духовных, нравственных и патриотических ценностей;</w:t>
        <w:br/>
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  <w:br/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  <w:br/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  <w:br/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  <w:br/>
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идеологии;</w:t>
        <w:br/>
        <w:t>повышение престижности образования, полученного в российских религиозных образовательных организациях, а также осуществление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организациях;</w:t>
        <w:br/>
        <w:t>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вопросов противодействия экстремизму;</w:t>
        <w:br/>
        <w:t>усиление роли общественных советов при федеральных органах исполнительной власти в деятельности по воспитанию патриотизма и формированию гражданского самосознания у молодежи;</w:t>
        <w:br/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мероприятий;</w:t>
        <w:br/>
        <w:t>ж) в сфере государственной культурной политики: формирование в Российской Федерации межконфессионального</w:t>
        <w:br/>
        <w:t>и внутриконфессионального взаимодействия в целях обеспечения гражданского мира и согласия;</w:t>
        <w:br/>
        <w:t>включение в программы подготовки работников культуры изучения основ духовно-нравственной культуры народов Российской Федерации;</w:t>
        <w:br/>
        <w:t>содействие активному распространению идеи исторического единства народов Российской Федерации;</w:t>
        <w:br/>
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проявлениям;</w:t>
        <w:br/>
        <w:t>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  <w:br/>
        <w:t>государственная поддержка создания телевизионных программ и художественных произведений, направленных на профилактику экстремистских проявлений;</w:t>
        <w:br/>
        <w:t>з) в сфере международного сотрудничества:</w:t>
        <w:br/>
        <w:t>укрепление позиций Российской Федерации в международных организациях, деятельность которых направлена на противодействие экстремизму и терроризму;</w:t>
        <w:br/>
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экстремизма;</w:t>
        <w:br/>
        <w:t>совершенствование взаимодействия с правоохранительными органами и спецслужбами иностранных государств в сфере противодействия экстремизму;</w:t>
        <w:br/>
        <w:t>обмен с иностранными государствами передовым опытом в вопросах противодействия экстремизму и распространения его идеологии, а также создание условий для использования эффективных наработок в данной сфере;</w:t>
        <w:br/>
        <w:t>продвижение в двусторонних и многосторонних форматах российских инициатив по вопросам противодействия экстремистской деятельности/ в том числе осуществляемой с использованием информационно-телекоммуникационной сети "Интернет";</w:t>
        <w:br/>
        <w:t>заключение с иностранными государствами соглашений, направленных на решение задач в сфере противодействия экстремизму и терроризму.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IV. Механизм реализации настоящей Стратегии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br/>
        <w:t>28. План мероприятий по реализации настоящей Стратегии разрабатывает и утверждает Правительство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29. Настоящая Стратегия реализуется субъектами противодействия экстремизму:</w:t>
        <w:br/>
        <w:t>а) при формировании и исполнении бюджетов всех уровней;</w:t>
        <w:br/>
        <w:t>б) путем решения кадровых вопросов;</w:t>
        <w:br/>
        <w:t>в) в ходе осуществления права законодательной инициативы и принятия законодательных и иных нормативных правовых актов Российской Федерации, субъектов Российской Федерации и муниципальных правовых актов;</w:t>
        <w:br/>
        <w:t>г) посредством обеспечения неотвратимости уголовного наказания и административной ответственности за совершение преступлений и правонарушений экстремистской направленности;</w:t>
        <w:br/>
        <w:t>д) путем оказания содействия средствам массовой информации в широком и объективном освещении ситуации в сфере противодействия экстремистской деятельности;</w:t>
        <w:br/>
        <w:t>е) в ходе контроля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планами и программами федеральных органов государственной власти, органов государственной власти субъектов Российской Федерации и органов местного самоуправления по противодействию экстремизму;</w:t>
        <w:br/>
        <w:t>ж) путем активного вовлечения в работу по противодействию экстремизму общественных объединений и других институтов гражданского общества.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30.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31. Настоящую Стратегию предусматривается реализовать в три этапа.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32. На первом этапе (2015 год) предполагается осуществить следующие мероприятия:</w:t>
        <w:br/>
        <w:t>а) разработка плана реализации настоящей Стратегии;</w:t>
        <w:br/>
        <w:t>б) определение направлений дальнейшего развития законодательства Российской Федерации в сфере противодействия экстремизму;</w:t>
        <w:br/>
        <w:t>в) 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33. На втором этапе (2016 - 2024 годы) планируется осуществить следующие мероприятия:</w:t>
        <w:br/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решение задач в сфере противодействия экстремизму;</w:t>
        <w:br/>
        <w:t>б) выполнение мероприятий в соответствии с планом реализации настоящей Стратегии;</w:t>
        <w:br/>
        <w:t>в) мониторинг результатов, достигнутых при реализации настоящей Стратегии;</w:t>
        <w:br/>
        <w:t>г) прогнозирование развития ситуации в области межнациональных и межконфессиональных отношений в Российской Федерации и возможных экстремистских угроз;</w:t>
        <w:br/>
        <w:t>д) обеспечение вовлечения институтов гражданского общества в деятельность, направленную на противодействие экстремизму;</w:t>
        <w:br/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>
      <w:pPr>
        <w:pStyle w:val="Normal"/>
        <w:spacing w:lineRule="auto" w:line="240" w:before="15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34. На третьем этапе (2025 год)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сфере, а также обеспечить принятие мер организационного характера на межведомственном уровне.</w:t>
      </w:r>
    </w:p>
    <w:p>
      <w:pPr>
        <w:pStyle w:val="Normal"/>
        <w:spacing w:lineRule="auto" w:line="240" w:before="15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cf0a4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cf0a4e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cf0a4e"/>
    <w:rPr>
      <w:b/>
      <w:b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f0a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LibreOffice/5.2.2.2$Windows_x86 LibreOffice_project/8f96e87c890bf8fa77463cd4b640a2312823f3ad</Application>
  <Pages>2</Pages>
  <Words>3028</Words>
  <Characters>25251</Characters>
  <CharactersWithSpaces>28243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2015-03-22T15:53:00Z</dcterms:created>
  <dc:creator>Пользователь</dc:creator>
  <dc:description/>
  <dc:language>ru-RU</dc:language>
  <cp:lastModifiedBy>Пользователь</cp:lastModifiedBy>
  <dcterms:modified xsi:type="dcterms:W3CDTF">2015-03-22T15:57:00Z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