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3B" w:rsidRDefault="002116E0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6E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561pt" o:ole="">
            <v:imagedata r:id="rId5" o:title=""/>
          </v:shape>
          <o:OLEObject Type="Embed" ProgID="FoxitReader.Document" ShapeID="_x0000_i1025" DrawAspect="Content" ObjectID="_1775123706" r:id="rId6"/>
        </w:object>
      </w:r>
    </w:p>
    <w:p w:rsidR="002116E0" w:rsidRDefault="002116E0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6E0" w:rsidRDefault="002116E0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6E0" w:rsidRDefault="002116E0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6E0" w:rsidRDefault="002116E0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6E0" w:rsidRDefault="002116E0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116E0" w:rsidRPr="001541FD" w:rsidRDefault="002116E0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675"/>
        <w:gridCol w:w="4676"/>
      </w:tblGrid>
      <w:tr w:rsidR="007B583B" w:rsidRPr="001541FD" w:rsidTr="00D2463B">
        <w:tc>
          <w:tcPr>
            <w:tcW w:w="46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СОГЛАСОВАНО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3»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7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 2024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№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46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C70E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3»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Иевлева И.К.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="00C7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 2024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результатах </w:t>
      </w:r>
      <w:proofErr w:type="spellStart"/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1541FD">
        <w:rPr>
          <w:rFonts w:ascii="Times New Roman" w:eastAsia="Times New Roman" w:hAnsi="Times New Roman" w:cs="Times New Roman"/>
        </w:rPr>
        <w:br/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бюджетного дошкольного образовательного учреждения</w:t>
      </w:r>
      <w:r w:rsidRPr="001541FD">
        <w:rPr>
          <w:rFonts w:ascii="Times New Roman" w:eastAsia="Times New Roman" w:hAnsi="Times New Roman" w:cs="Times New Roman"/>
        </w:rPr>
        <w:br/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№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» за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7B583B" w:rsidRPr="001541FD" w:rsidRDefault="007B583B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83B" w:rsidRPr="00C70EBF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70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организации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90"/>
        <w:gridCol w:w="6949"/>
      </w:tblGrid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</w:rPr>
              <w:t>Муниципальное  бюджетное  дошкольное образовательное учреждение  «Детский сад № 3» муниципального образования городской округ Ялта  Республики Крым</w:t>
            </w:r>
            <w:r>
              <w:rPr>
                <w:rFonts w:ascii="Times New Roman" w:eastAsia="Times New Roman" w:hAnsi="Times New Roman" w:cs="Times New Roman"/>
              </w:rPr>
              <w:t xml:space="preserve"> (МБДОУ № 3)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Иевлева Ирина Константиновна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</w:rPr>
              <w:t>298637, Республика Крым, город Ялта, улица Крупской, дом 46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2918DE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(0654) 39-59-57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электронной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6BBC">
              <w:rPr>
                <w:rFonts w:ascii="Times New Roman" w:eastAsia="Times New Roman" w:hAnsi="Times New Roman" w:cs="Times New Roman"/>
                <w:lang w:val="en-US"/>
              </w:rPr>
              <w:t>sadik_3-yalta@crimeaedu.ru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766BBC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66BBC">
              <w:rPr>
                <w:rFonts w:ascii="Times New Roman" w:eastAsia="Times New Roman" w:hAnsi="Times New Roman" w:cs="Times New Roman"/>
              </w:rPr>
              <w:t>Департамент образования и молодежной политики Администрации города Ялта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804F5E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1283 от 21.02.2018 серия 82Л01 № 0001369</w:t>
            </w:r>
          </w:p>
        </w:tc>
      </w:tr>
    </w:tbl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Детский сад) расположено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жилом районе города вдали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производящих предприятий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торговых мест. Здание Детского сада построено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типовому проекту. Проектная наполняемость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280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мест. Общая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здания 2210,3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м, из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 площадь помещений, используемых </w:t>
      </w:r>
      <w:proofErr w:type="gramStart"/>
      <w:r w:rsidRPr="00804F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proofErr w:type="gram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процесса, 1922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деятельности Детского сада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осуществление образовательной деятельности по</w:t>
      </w:r>
      <w:r w:rsidRPr="001541FD">
        <w:rPr>
          <w:rFonts w:ascii="Times New Roman" w:eastAsia="Times New Roman" w:hAnsi="Times New Roman" w:cs="Times New Roman"/>
        </w:rPr>
        <w:br/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образовательных программ дошкольного образования.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качеств, формирование предпосылок учебной деятельности, сохранение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воспитанников.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Детского сада: рабочая неделя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пятидневная,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понедельника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пятницу. Длительность пребывания детей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10,5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 Режим работы групп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0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18:00.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Аналитическая часть</w:t>
      </w: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образовательной деятельности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организована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образовании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Федерации», ФГОС дошкольного образования.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01.01.2021 года Детский сад функционирует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СП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 «Санитарно-эпидемиологические требования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 воспитания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отдыха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оздоровления детей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молодежи», 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01.03.2021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дополнительно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СанПиН 1.2.3685-21 «Гигиенические нормативы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безопасности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безвредности для человека факторов среды обитания».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ведется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утвержденной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составлена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дошкольного образования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примерной образовательной программы дошкольного образования, санитарно-эпидемиологическими правилами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нормативами.</w:t>
      </w:r>
    </w:p>
    <w:p w:rsidR="007B583B" w:rsidRDefault="00C70EBF" w:rsidP="007B583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посещают 372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 в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 от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лет. </w:t>
      </w:r>
      <w:r w:rsidR="007B583B" w:rsidRPr="00586F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B583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сформировано 7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B583B" w:rsidRPr="00586F2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общеразвивающей направленности</w:t>
      </w:r>
      <w:r w:rsidR="007B583B">
        <w:rPr>
          <w:rFonts w:ascii="Times New Roman" w:eastAsia="Times New Roman" w:hAnsi="Times New Roman" w:cs="Times New Roman"/>
          <w:color w:val="000000"/>
          <w:sz w:val="24"/>
          <w:szCs w:val="24"/>
        </w:rPr>
        <w:t>,3 группы комбинированного типа для детей с нарушениями ОДА,2 группы для детей раннего возраста.</w:t>
      </w:r>
    </w:p>
    <w:p w:rsidR="007B583B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них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7B583B" w:rsidRPr="00586F28" w:rsidRDefault="007B583B" w:rsidP="007B583B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Pr="00586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</w:t>
      </w:r>
      <w:proofErr w:type="gramEnd"/>
      <w:r w:rsidRPr="00586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раннего возраста-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 детей</w:t>
      </w:r>
      <w:r w:rsidRPr="00586F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83B" w:rsidRPr="001541FD" w:rsidRDefault="007B583B" w:rsidP="007B583B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младших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—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 ребенок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B583B" w:rsidRPr="001541FD" w:rsidRDefault="007B583B" w:rsidP="007B583B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 ребенок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B583B" w:rsidRPr="001541FD" w:rsidRDefault="007B583B" w:rsidP="007B583B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старших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B583B" w:rsidRPr="001541FD" w:rsidRDefault="007B583B" w:rsidP="007B583B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подготовительных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группы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58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01.09.2023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реализует рабочую программу воспитания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работы, которые являются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ДО.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,5 года реализации программы воспитания родители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выражают удовлетворенность воспитательным процессом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саду, что отразилось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нкетирования, проведенного 16.10.2023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. Вместе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тем, родители высказали пожелания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 мероприятий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Детского сада, например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проводить осенние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зимние спортивные мероприятия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открытом воздухе совместно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родителями. Предложения родителей будут рассмотрены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возможностей детского сада включены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школы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второе полугодие 2024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выбрать стратегию воспитательной работы,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проводился анализ состава семей воспитанников.</w:t>
      </w:r>
    </w:p>
    <w:p w:rsidR="00C70EBF" w:rsidRPr="002116E0" w:rsidRDefault="00C70EBF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83B" w:rsidRPr="00C70EBF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Характеристика</w:t>
      </w:r>
      <w:proofErr w:type="spellEnd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семей</w:t>
      </w:r>
      <w:proofErr w:type="spellEnd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по</w:t>
      </w:r>
      <w:proofErr w:type="spellEnd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 </w:t>
      </w: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составу</w:t>
      </w:r>
      <w:proofErr w:type="spellEnd"/>
    </w:p>
    <w:tbl>
      <w:tblPr>
        <w:tblW w:w="0" w:type="auto"/>
        <w:tblLook w:val="0600" w:firstRow="0" w:lastRow="0" w:firstColumn="0" w:lastColumn="0" w:noHBand="1" w:noVBand="1"/>
      </w:tblPr>
      <w:tblGrid>
        <w:gridCol w:w="2394"/>
        <w:gridCol w:w="1915"/>
        <w:gridCol w:w="5030"/>
      </w:tblGrid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Состав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9B7374" w:rsidRDefault="00462926" w:rsidP="00462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46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3,1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583B"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Оформлено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</w:t>
            </w:r>
            <w:r w:rsidR="007B583B"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7B583B" w:rsidRPr="00C70EBF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Характеристика</w:t>
      </w:r>
      <w:proofErr w:type="spellEnd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семей</w:t>
      </w:r>
      <w:proofErr w:type="spellEnd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по</w:t>
      </w:r>
      <w:proofErr w:type="spellEnd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 </w:t>
      </w: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количеству</w:t>
      </w:r>
      <w:proofErr w:type="spellEnd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C70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детей</w:t>
      </w:r>
      <w:proofErr w:type="spellEnd"/>
    </w:p>
    <w:tbl>
      <w:tblPr>
        <w:tblW w:w="0" w:type="auto"/>
        <w:tblLook w:val="0600" w:firstRow="0" w:lastRow="0" w:firstColumn="0" w:lastColumn="0" w:noHBand="1" w:noVBand="1"/>
      </w:tblPr>
      <w:tblGrid>
        <w:gridCol w:w="2539"/>
        <w:gridCol w:w="1894"/>
        <w:gridCol w:w="4906"/>
      </w:tblGrid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9B7374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64,5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B583B"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Два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24,2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B583B"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Три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11,1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B583B"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строится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индивидуальных особенностей детей,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разнообразных форм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тесной взаимосвязи воспитателей, специалистов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родителей. Детям из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неполных семей уделяется большее внимание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месяцы после зачисления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сад.</w:t>
      </w:r>
    </w:p>
    <w:p w:rsidR="007B583B" w:rsidRPr="00C70EBF" w:rsidRDefault="007B583B" w:rsidP="00C7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родительского опроса, проведенного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ноябре 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 показывает, что дополнительное образование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реализуется недостаточно активно, наблюдается незначительное снижение посещаемости занятий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годом. Детский сад планирует во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втором полугодии 2024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начать реализовывать новые программы дополнительного образования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технической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естественнонаучной направленности.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предварительным планам источником финансирования будут средства родителей воспитанников.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системы управления организации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Детским садом осуществляется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действующим законодательством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Детского сада.</w:t>
      </w:r>
    </w:p>
    <w:p w:rsidR="007B583B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Детским садом строится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единоначалия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заведующий.</w:t>
      </w:r>
    </w:p>
    <w:p w:rsidR="00C70EBF" w:rsidRDefault="00C70EBF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EBF" w:rsidRDefault="00C70EBF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EBF" w:rsidRPr="001541FD" w:rsidRDefault="00C70EBF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управления, действующие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93"/>
        <w:gridCol w:w="7146"/>
      </w:tblGrid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Наименование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 эффективное взаимодействие структурных подразделений организации,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Управляющий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Рассматривает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B583B" w:rsidRPr="001541FD" w:rsidRDefault="007B583B" w:rsidP="00D246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B583B" w:rsidRPr="001541FD" w:rsidRDefault="007B583B" w:rsidP="00D246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B583B" w:rsidRPr="001541FD" w:rsidRDefault="007B583B" w:rsidP="00D246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материально-технического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деятельностью Детского сада,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рассматривает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вопросы: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воспитания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аттестации, повышении квалификации педагогических работников;</w:t>
            </w:r>
          </w:p>
          <w:p w:rsidR="007B583B" w:rsidRPr="001541FD" w:rsidRDefault="007B583B" w:rsidP="00D24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организацией,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  <w:p w:rsidR="007B583B" w:rsidRPr="001541FD" w:rsidRDefault="007B583B" w:rsidP="00D246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разработке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принятии коллективного договора, Правил трудового распорядка, изменений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дополнений к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ним;</w:t>
            </w:r>
          </w:p>
          <w:p w:rsidR="007B583B" w:rsidRPr="001541FD" w:rsidRDefault="007B583B" w:rsidP="00D246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связаны с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правами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обязанностями работников;</w:t>
            </w:r>
          </w:p>
          <w:p w:rsidR="007B583B" w:rsidRPr="001541FD" w:rsidRDefault="007B583B" w:rsidP="00D246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администрацией образовательной организации;</w:t>
            </w:r>
          </w:p>
          <w:p w:rsidR="007B583B" w:rsidRPr="001541FD" w:rsidRDefault="007B583B" w:rsidP="00D246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предложения 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корректировке плана мероприятий организации, совершенствованию ее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материальной базы</w:t>
            </w:r>
          </w:p>
        </w:tc>
      </w:tr>
    </w:tbl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управления соответствуют специфике деятельности Детского сада.</w:t>
      </w:r>
    </w:p>
    <w:p w:rsidR="007B583B" w:rsidRPr="001541FD" w:rsidRDefault="00462926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2023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детский сад закончил внедрение электронного документооборота в систему управления организацией. По итогам года работники отмечают, что стало проще работать с документацией, в том числе систематизировать ее и отслеживать сроки исполнения и 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документов. С сентября 2023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успешно апробировали функцию заключения 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трудовых договоров через платформу «Работа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России». В 2024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планируем продолжить ее использовать для заключения</w:t>
      </w:r>
      <w:r w:rsidR="007B5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гражданско-правовых договоров.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содержания и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 подготовки обучающихся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развития детей анализируется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итогам педагогической диагностики.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Формы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проведения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диагностики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7B583B" w:rsidRPr="001541FD" w:rsidRDefault="007B583B" w:rsidP="007B583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занятия (по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разделу программы);</w:t>
      </w:r>
    </w:p>
    <w:p w:rsidR="007B583B" w:rsidRPr="001541FD" w:rsidRDefault="007B583B" w:rsidP="007B583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диагностические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срезы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B583B" w:rsidRPr="001541FD" w:rsidRDefault="007B583B" w:rsidP="007B583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наблюдения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итоговые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возрастной группе. Карты включают анализ уровня развития воспитанников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целевых ориентиров дошкольного образования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освоения образовательных областей. Так, результаты качества освоения ООП Детского сада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2022 года выглядят следующим образом: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449"/>
        <w:gridCol w:w="656"/>
        <w:gridCol w:w="770"/>
        <w:gridCol w:w="657"/>
        <w:gridCol w:w="770"/>
        <w:gridCol w:w="657"/>
        <w:gridCol w:w="650"/>
        <w:gridCol w:w="657"/>
        <w:gridCol w:w="2073"/>
      </w:tblGrid>
      <w:tr w:rsidR="00462926" w:rsidRPr="001541FD" w:rsidTr="00D246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развития воспитанников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Выше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Ниже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</w:tr>
      <w:tr w:rsidR="00462926" w:rsidRPr="001541FD" w:rsidTr="00D246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воспитанников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пределе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</w:tr>
      <w:tr w:rsidR="007B583B" w:rsidRPr="001541FD" w:rsidTr="00D2463B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62926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освоения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45,2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6,5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14B7B" w:rsidRDefault="00462926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93,5</w:t>
            </w:r>
            <w:r w:rsidR="007B583B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апреле 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педагоги Детского сада проводили обследовани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воспитанников подготовительных групп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оценки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деятельности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 47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человек. Задания позволили оценить уровень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деятельности: возможность работать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фронтальной инструкцией (удержание алгоритма деятельности), умение самостоятельно действовать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образцу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контроль, обладать определенным уровнем работоспособности, 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вовремя остановиться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 того или иного задания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переключиться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следующего, возможностей распределения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переключения внимания, работоспособности, темпа, целенаправленности деятельности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самоконтроля.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преобладание детей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высоким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средним уровнями развития при прогрессирующей динамике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учебного года, что говорит 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результативности образовательной деятельности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04"/>
        <w:gridCol w:w="2830"/>
        <w:gridCol w:w="4205"/>
      </w:tblGrid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должен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усвоить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Познавательное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деятельность</w:t>
            </w:r>
          </w:p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деятельность</w:t>
            </w:r>
          </w:p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олицетворяющих Родину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Социально-коммуникативное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Усвоить нормы и ценности, принятые в обществе, включая моральные и нравственные.</w:t>
            </w:r>
          </w:p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Речевое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Познакомиться с книжной культурой, детской литературой.</w:t>
            </w:r>
          </w:p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Расширить представления о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 и ее истории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Художественно-эстетическое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Научиться ассоциативно связывать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важными историческими событиями страны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Физическое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Научиться использовать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спортивных мероприятиях, узнать, для чего это нужно</w:t>
            </w:r>
          </w:p>
        </w:tc>
      </w:tr>
    </w:tbl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организации учебного процесса (</w:t>
      </w:r>
      <w:proofErr w:type="spellStart"/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-образовательного процесса)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образовательного процесса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лежит взаимодействие педагогических работников, администрации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7B583B" w:rsidRPr="001541FD" w:rsidRDefault="007B583B" w:rsidP="007B583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педагогического работника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организованной образовательной деятельности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освоению основной общеобразовательной программы;</w:t>
      </w:r>
    </w:p>
    <w:p w:rsidR="007B583B" w:rsidRPr="001541FD" w:rsidRDefault="007B583B" w:rsidP="007B583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образовательной деятельности ведутся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подгруппам.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Продолжительность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занятий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соответствует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СанПиН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1.2.3685-21 и 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составляет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7B583B" w:rsidRPr="001541FD" w:rsidRDefault="007B583B" w:rsidP="007B583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1,5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мин;</w:t>
      </w:r>
    </w:p>
    <w:p w:rsidR="007B583B" w:rsidRPr="001541FD" w:rsidRDefault="007B583B" w:rsidP="007B583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мин;</w:t>
      </w:r>
    </w:p>
    <w:p w:rsidR="007B583B" w:rsidRPr="001541FD" w:rsidRDefault="007B583B" w:rsidP="007B583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мин;</w:t>
      </w:r>
    </w:p>
    <w:p w:rsidR="007B583B" w:rsidRPr="001541FD" w:rsidRDefault="007B583B" w:rsidP="007B583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мин;</w:t>
      </w:r>
    </w:p>
    <w:p w:rsidR="007B583B" w:rsidRPr="001541FD" w:rsidRDefault="007B583B" w:rsidP="007B583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мин.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занятиями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10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формой занятия является игра. Образовательная деятельность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строится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 индивидуальных особенностей детей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способностей. Выявление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воспитанников осуществляется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 формах образовательного процесса.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не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допустить распространения 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инфекционных </w:t>
      </w:r>
      <w:proofErr w:type="gramStart"/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заболеваний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администрация Детского сада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продолжила соблюдать ограничительные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меры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3.1/2.4.3598-20:</w:t>
      </w:r>
    </w:p>
    <w:p w:rsidR="007B583B" w:rsidRPr="001541FD" w:rsidRDefault="007B583B" w:rsidP="007B583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ежедневный усиленный фильтр воспитанников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термометрию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бесконтактных термометров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признаков инфекционных заболеваний. Лица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признаками инфекционных заболеваний изолируются, 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уведомляет территориальный орган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83B" w:rsidRPr="001541FD" w:rsidRDefault="007B583B" w:rsidP="007B583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еженедельную генеральную уборку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применением дезинфицирующих средств, разведенных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концентрациях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вирусному режиму;</w:t>
      </w:r>
    </w:p>
    <w:p w:rsidR="007B583B" w:rsidRPr="001541FD" w:rsidRDefault="007B583B" w:rsidP="007B583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 w:rsidR="007B583B" w:rsidRPr="001541FD" w:rsidRDefault="007B583B" w:rsidP="007B583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бактерицидных установок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групповых комнатах;</w:t>
      </w:r>
    </w:p>
    <w:p w:rsidR="007B583B" w:rsidRPr="001541FD" w:rsidRDefault="007B583B" w:rsidP="007B583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частое проветривание групповых комнат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воспитанников;</w:t>
      </w:r>
    </w:p>
    <w:p w:rsidR="007B583B" w:rsidRPr="001541FD" w:rsidRDefault="007B583B" w:rsidP="007B583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всех занятий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помещениях групповой ячейки или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открытом воздухе отдельно 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групп;</w:t>
      </w: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</w:t>
      </w:r>
      <w:proofErr w:type="gram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укомплектован</w:t>
      </w:r>
      <w:proofErr w:type="gram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педагогами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 согласно штатно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>му расписанию. Всего работают 45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 Педагогический коллек</w:t>
      </w:r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 Детского сада насчитывает </w:t>
      </w:r>
      <w:proofErr w:type="gramStart"/>
      <w:r w:rsidR="0046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</w:t>
      </w:r>
      <w:proofErr w:type="gram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. Соотношение воспитанников, приходящихся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взрослого:</w:t>
      </w:r>
    </w:p>
    <w:p w:rsidR="007B583B" w:rsidRPr="001541FD" w:rsidRDefault="008850EC" w:rsidP="007B583B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воспитанник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20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/1;</w:t>
      </w:r>
    </w:p>
    <w:p w:rsidR="007B583B" w:rsidRPr="00D14B7B" w:rsidRDefault="007B583B" w:rsidP="007B583B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B7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воспитанники/все сотрудники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850EC">
        <w:rPr>
          <w:rFonts w:ascii="Times New Roman" w:eastAsia="Times New Roman" w:hAnsi="Times New Roman" w:cs="Times New Roman"/>
          <w:color w:val="000000"/>
          <w:sz w:val="24"/>
          <w:szCs w:val="24"/>
        </w:rPr>
        <w:t>— 68.1</w:t>
      </w:r>
      <w:r w:rsidRPr="00D14B7B">
        <w:rPr>
          <w:rFonts w:ascii="Times New Roman" w:eastAsia="Times New Roman" w:hAnsi="Times New Roman" w:cs="Times New Roman"/>
          <w:color w:val="000000"/>
          <w:sz w:val="24"/>
          <w:szCs w:val="24"/>
        </w:rPr>
        <w:t>/1.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2022 год педагогические работники прошли аттестацию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получили:</w:t>
      </w:r>
    </w:p>
    <w:p w:rsidR="007B583B" w:rsidRPr="008850EC" w:rsidRDefault="007B583B" w:rsidP="007B583B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B7B">
        <w:rPr>
          <w:rFonts w:ascii="Times New Roman" w:eastAsia="Times New Roman" w:hAnsi="Times New Roman" w:cs="Times New Roman"/>
          <w:color w:val="000000"/>
          <w:sz w:val="24"/>
          <w:szCs w:val="24"/>
        </w:rPr>
        <w:t>высшую квалификационную катего</w:t>
      </w:r>
      <w:r w:rsidRPr="008850EC">
        <w:rPr>
          <w:rFonts w:ascii="Times New Roman" w:eastAsia="Times New Roman" w:hAnsi="Times New Roman" w:cs="Times New Roman"/>
          <w:color w:val="000000"/>
          <w:sz w:val="24"/>
          <w:szCs w:val="24"/>
        </w:rPr>
        <w:t>рию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850EC">
        <w:rPr>
          <w:rFonts w:ascii="Times New Roman" w:eastAsia="Times New Roman" w:hAnsi="Times New Roman" w:cs="Times New Roman"/>
          <w:color w:val="000000"/>
          <w:sz w:val="24"/>
          <w:szCs w:val="24"/>
        </w:rPr>
        <w:t>— 1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850E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воспитатель;</w:t>
      </w:r>
    </w:p>
    <w:p w:rsidR="007B583B" w:rsidRPr="001541FD" w:rsidRDefault="007B583B" w:rsidP="007B583B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85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первую </w:t>
      </w:r>
      <w:proofErr w:type="spellStart"/>
      <w:r w:rsidRPr="008850EC"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лификационную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категорию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2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воспитатель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 повышения квалификации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2022 году прошли 15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Детского сада, из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них 12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педагогов.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30.12.2022 3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 проходят обучение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ВУЗах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 специальностям.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Диаграмма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характеристиками кадрового состава Детского сада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3FBE473" wp14:editId="4177D8D5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583B" w:rsidRPr="001541FD" w:rsidRDefault="00C70EBF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2023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Детский сад перешел на применение пр</w:t>
      </w:r>
      <w:r w:rsidR="007B583B"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офессиональных стандартов. Из 19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 Их должностные инструкции соответствуют трудовым функциям, установл</w:t>
      </w:r>
      <w:r w:rsidR="007B5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енным </w:t>
      </w:r>
      <w:proofErr w:type="spellStart"/>
      <w:r w:rsidR="007B583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профстандартом</w:t>
      </w:r>
      <w:proofErr w:type="spellEnd"/>
      <w:r w:rsidR="007B5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педагоги Детского сада приняли участие:</w:t>
      </w:r>
    </w:p>
    <w:p w:rsidR="007B583B" w:rsidRDefault="007B583B" w:rsidP="007B583B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конкурс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-дошколята»;</w:t>
      </w:r>
    </w:p>
    <w:p w:rsidR="007B583B" w:rsidRPr="00D47180" w:rsidRDefault="007B583B" w:rsidP="007B583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180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йский конкурс «Шаг навстречу</w:t>
      </w:r>
      <w:r w:rsidRPr="00D4718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B583B" w:rsidRDefault="007B583B" w:rsidP="007B583B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конкурс «Я-гражданин»</w:t>
      </w:r>
    </w:p>
    <w:p w:rsidR="007B583B" w:rsidRDefault="007B583B" w:rsidP="007B583B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тотальный тест «Доступная среда»</w:t>
      </w:r>
    </w:p>
    <w:p w:rsidR="007B583B" w:rsidRDefault="007B583B" w:rsidP="007B583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18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конкурс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 природы</w:t>
      </w:r>
      <w:r w:rsidRPr="00D4718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583B" w:rsidRPr="00D47180" w:rsidRDefault="007B583B" w:rsidP="007B583B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«Подари тепло солдату»</w:t>
      </w:r>
    </w:p>
    <w:p w:rsidR="007B583B" w:rsidRPr="00D47180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учебно-методического и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библиотечно-информационного обеспечения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библиотека является составной частью методической службы.</w:t>
      </w:r>
      <w:r w:rsidRPr="001541FD">
        <w:rPr>
          <w:rFonts w:ascii="Times New Roman" w:eastAsia="Times New Roman" w:hAnsi="Times New Roman" w:cs="Times New Roman"/>
        </w:rPr>
        <w:br/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располагается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другими информационными ресурсами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электронных носителях.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каждой возрастной группе имеется банк необходимых учебно-методических пособий,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рекомендованных для планирования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работы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частью ООП.</w:t>
      </w:r>
    </w:p>
    <w:p w:rsidR="007B583B" w:rsidRPr="00C70EBF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Детский сад пополнил учебно-методический комплект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общеобразовательной программе дошкольного образования «От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рождения до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школы»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ФГОС. </w:t>
      </w:r>
      <w:r w:rsidRP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Приобрели наглядно-дидактические пособия:</w:t>
      </w:r>
    </w:p>
    <w:p w:rsidR="007B583B" w:rsidRPr="001541FD" w:rsidRDefault="007B583B" w:rsidP="007B583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 «Мир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картинках», «Рассказы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картинкам», «Расскажите детям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о...</w:t>
      </w:r>
      <w:proofErr w:type="gram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», «Играем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сказку», «Грамматика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картинках», «Искусство детям»;</w:t>
      </w:r>
    </w:p>
    <w:p w:rsidR="007B583B" w:rsidRPr="001541FD" w:rsidRDefault="007B583B" w:rsidP="007B583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картины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для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рассматривания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плакаты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B583B" w:rsidRPr="001541FD" w:rsidRDefault="007B583B" w:rsidP="007B583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комплексы для оформления родительских уголков;</w:t>
      </w:r>
    </w:p>
    <w:p w:rsidR="007B583B" w:rsidRPr="001541FD" w:rsidRDefault="007B583B" w:rsidP="007B583B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рабочие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тетради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для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оснащение методического кабинета достаточно для реализации образовательных программ.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компьютерным оборудованием.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7B583B" w:rsidRPr="001541FD" w:rsidRDefault="007B583B" w:rsidP="007B583B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информационно-телекоммуникационное оборудование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пополнилось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смарт ТВ- 6 штук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83B" w:rsidRPr="001541FD" w:rsidRDefault="007B583B" w:rsidP="007B583B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программное обеспечение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позволяет работать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текстовыми редакторами,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интернет-ресурсами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, фото-, видеоматериалами, графическими редакторами.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учебно-методическое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достаточное для организации образовательной деятельности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 реализации образовательных программ.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материально-технической базы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детей.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 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Детском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саду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оборудованы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помещения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7B583B" w:rsidRPr="001541FD" w:rsidRDefault="00C70EBF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помещения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12</w:t>
      </w:r>
      <w:r w:rsidR="007B583B"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заведующего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1;</w:t>
      </w:r>
    </w:p>
    <w:p w:rsidR="007B583B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методический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1;</w:t>
      </w:r>
    </w:p>
    <w:p w:rsidR="007B583B" w:rsidRPr="00D47180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учитель-логопеда-1;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учителя-дефектолога-1;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музыкально-спортивный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зал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пищеблок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прачечная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медицинский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изолятор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1;</w:t>
      </w:r>
    </w:p>
    <w:p w:rsidR="007B583B" w:rsidRPr="001541FD" w:rsidRDefault="007B583B" w:rsidP="007B583B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массажный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1.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proofErr w:type="gramStart"/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проходил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капитальный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с благоустройством территории.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Материально-техническое состояние Детского сада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соответствует действующим санитарным требованиям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устройству, содержанию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режима работы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дошкольных организациях, правилам пожарной безопасности, 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охраны труда.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функционирования внутренней системы оценки качества образования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утверждено положение 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внутренней системе оценки качества </w:t>
      </w:r>
      <w:proofErr w:type="gramStart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качества образовательной деятельности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показал хорошую работу педагогического коллектива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показателям даже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некоторых организационных сбоев, вызванных применением дистанционных технологий.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развития восп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итанников удовлетворительные. 91 %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школьному обучению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23%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зачислены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углубленным изучением предметов.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воспитанники Детского сада успешно участвовали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 различного уровня.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14.11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18.11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023 проводилось анкетирование 167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родителей, получены следующие результаты:</w:t>
      </w:r>
    </w:p>
    <w:p w:rsidR="007B583B" w:rsidRPr="001541FD" w:rsidRDefault="007B583B" w:rsidP="007B583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положительно оценивающих доброжелательность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вежливость работников организации,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94%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83B" w:rsidRPr="001541FD" w:rsidRDefault="007B583B" w:rsidP="007B583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компетентностью работников организации,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98%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83B" w:rsidRPr="001541FD" w:rsidRDefault="007B583B" w:rsidP="007B583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организации,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72%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83B" w:rsidRPr="001541FD" w:rsidRDefault="007B583B" w:rsidP="007B583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качеством предоставляемых образовательных услуг,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98%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83B" w:rsidRPr="001541FD" w:rsidRDefault="007B583B" w:rsidP="007B583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знакомым,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98%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583B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83B" w:rsidRPr="001541FD" w:rsidRDefault="007B583B" w:rsidP="007B5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 по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состоянию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0EBF">
        <w:rPr>
          <w:rFonts w:ascii="Times New Roman" w:eastAsia="Times New Roman" w:hAnsi="Times New Roman" w:cs="Times New Roman"/>
          <w:color w:val="000000"/>
          <w:sz w:val="24"/>
          <w:szCs w:val="24"/>
        </w:rPr>
        <w:t>30.12.2023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418"/>
        <w:gridCol w:w="1488"/>
        <w:gridCol w:w="1433"/>
      </w:tblGrid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воспитанников, которые обучаются 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дошкольного образования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C70EBF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режиме полного дня (8–12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C70EBF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режиме кратковременного пребывания (3–5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C70EBF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в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семейной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дошкольной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 семейного образования с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 до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C70EBF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 до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C70EBF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вес) детей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воспитанников, которые получают услуги присмотра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ухода,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83B" w:rsidRPr="001541FD" w:rsidRDefault="007B583B" w:rsidP="00D2463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8—12-часового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C70EBF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  <w:r w:rsidR="007B583B"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(100%)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12—14-часового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воспитанников с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83B" w:rsidRPr="001541FD" w:rsidRDefault="007B583B" w:rsidP="00D2463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7A078E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(7,2</w:t>
            </w:r>
            <w:r w:rsidR="007B5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программе дошкольного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присмотру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 дней на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одного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количество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A078E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A078E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A078E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 педагогической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аттестации присвоена квалификационная категория,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педагогических работников,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(12%)</w:t>
            </w: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(5.2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(10,5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83B" w:rsidRPr="001541FD" w:rsidRDefault="007B583B" w:rsidP="00D2463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(12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(23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педагогических работников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83B" w:rsidRPr="001541FD" w:rsidRDefault="007B583B" w:rsidP="00D2463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30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(5.2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55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(5,2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административно-хозяйственных работников, которые за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последние 5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прошли повышение квалификации или профессиональную переподготовку,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 (100 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административно-хозяйственных работников, которые прошли повышение квалификации по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применению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образовательном процессе ФГОС, от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(95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Соотношение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A078E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20,6</w:t>
            </w:r>
            <w:r w:rsidR="007B583B"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83B" w:rsidRPr="001541FD" w:rsidRDefault="007B583B" w:rsidP="00D2463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инструктора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физической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D47180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7B583B" w:rsidRPr="001541FD" w:rsidTr="00D2463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помещений,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осуществляется</w:t>
            </w:r>
            <w:r w:rsidRPr="001541FD">
              <w:rPr>
                <w:rFonts w:ascii="Times New Roman" w:eastAsia="Times New Roman" w:hAnsi="Times New Roman" w:cs="Times New Roman"/>
              </w:rPr>
              <w:br/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расчете на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5.96</w:t>
            </w: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83B" w:rsidRPr="001541FD" w:rsidRDefault="007B583B" w:rsidP="00D2463B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B583B" w:rsidRPr="001541FD" w:rsidTr="00D2463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7B583B" w:rsidRPr="001541FD" w:rsidTr="00D24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прогулочных площадок, которые оснащены так, чтобы обеспечить потребность воспитанников в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активности и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 деятельности на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83B" w:rsidRPr="001541FD" w:rsidRDefault="007B583B" w:rsidP="00D246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83B" w:rsidRPr="001541FD" w:rsidRDefault="007B583B" w:rsidP="00D24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</w:tbl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 показателей указывает на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то, что Детский сад имеет достаточную инфраструктуру, которая соответствует требованиям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 «Санитарно-эпидемиологические требования к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 воспитания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отдыха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оздоровления детей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реализовывать образовательные программы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 объеме в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ДО.</w:t>
      </w:r>
    </w:p>
    <w:p w:rsidR="007B583B" w:rsidRPr="001541FD" w:rsidRDefault="007B583B" w:rsidP="007B5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достаточным количеством педагогических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 работников, которые имеют высокую квалификацию и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541F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7B583B" w:rsidRDefault="007B583B" w:rsidP="007B583B"/>
    <w:p w:rsidR="00BB77DE" w:rsidRDefault="002116E0"/>
    <w:sectPr w:rsidR="00BB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17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F6147"/>
    <w:multiLevelType w:val="hybridMultilevel"/>
    <w:tmpl w:val="53100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5D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50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B6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A39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53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D0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43C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F78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D58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86B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82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81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10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80C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8"/>
  </w:num>
  <w:num w:numId="5">
    <w:abstractNumId w:val="12"/>
  </w:num>
  <w:num w:numId="6">
    <w:abstractNumId w:val="15"/>
  </w:num>
  <w:num w:numId="7">
    <w:abstractNumId w:val="2"/>
  </w:num>
  <w:num w:numId="8">
    <w:abstractNumId w:val="1"/>
  </w:num>
  <w:num w:numId="9">
    <w:abstractNumId w:val="13"/>
  </w:num>
  <w:num w:numId="10">
    <w:abstractNumId w:val="1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7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3B"/>
    <w:rsid w:val="002116E0"/>
    <w:rsid w:val="00462926"/>
    <w:rsid w:val="007A078E"/>
    <w:rsid w:val="007B583B"/>
    <w:rsid w:val="00874F00"/>
    <w:rsid w:val="008850EC"/>
    <w:rsid w:val="009518BD"/>
    <w:rsid w:val="00997237"/>
    <w:rsid w:val="009F0EBD"/>
    <w:rsid w:val="00C70EBF"/>
    <w:rsid w:val="00C9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714D"/>
  <w15:chartTrackingRefBased/>
  <w15:docId w15:val="{4DB0C2B6-FB60-47D1-90E5-6F46DD8A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педагогических работников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B37-426B-9E2E-BA2B524F02C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B37-426B-9E2E-BA2B524F02C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B37-426B-9E2E-BA2B524F02C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B37-426B-9E2E-BA2B524F02C4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B37-426B-9E2E-BA2B524F02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свыше 20 лет</c:v>
                </c:pt>
                <c:pt idx="1">
                  <c:v>15-20 лет</c:v>
                </c:pt>
                <c:pt idx="2">
                  <c:v>10-15 лет</c:v>
                </c:pt>
                <c:pt idx="3">
                  <c:v>5-10 лет</c:v>
                </c:pt>
                <c:pt idx="4">
                  <c:v>до 5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B37-426B-9E2E-BA2B524F02C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2024-04-12T11:13:00Z</dcterms:created>
  <dcterms:modified xsi:type="dcterms:W3CDTF">2024-04-20T10:09:00Z</dcterms:modified>
</cp:coreProperties>
</file>